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7D4EE" w14:textId="196731FF" w:rsidR="0096040E" w:rsidRPr="00744B63" w:rsidRDefault="002963D3" w:rsidP="0096040E">
      <w:pPr>
        <w:spacing w:after="200" w:line="276" w:lineRule="auto"/>
        <w:jc w:val="center"/>
        <w:rPr>
          <w:rFonts w:ascii="Cambria" w:hAnsi="Cambria"/>
          <w:b/>
          <w:bCs/>
          <w:color w:val="008000"/>
          <w:sz w:val="48"/>
          <w:szCs w:val="48"/>
        </w:rPr>
      </w:pPr>
      <w:bookmarkStart w:id="0" w:name="_Hlk26886651"/>
      <w:r w:rsidRPr="00744B63">
        <w:rPr>
          <w:rFonts w:ascii="Cambria" w:hAnsi="Cambria"/>
          <w:b/>
          <w:bCs/>
          <w:color w:val="008000"/>
          <w:sz w:val="48"/>
          <w:szCs w:val="48"/>
        </w:rPr>
        <w:t>Kenai/Soldotna</w:t>
      </w:r>
      <w:r w:rsidR="0096040E" w:rsidRPr="00744B63">
        <w:rPr>
          <w:rFonts w:ascii="Cambria" w:hAnsi="Cambria"/>
          <w:b/>
          <w:bCs/>
          <w:color w:val="008000"/>
          <w:sz w:val="48"/>
          <w:szCs w:val="48"/>
        </w:rPr>
        <w:t xml:space="preserve"> Fish and Game Advisory Committee Meeting Announcement</w:t>
      </w:r>
    </w:p>
    <w:p w14:paraId="24C09E2E" w14:textId="2F9244F8" w:rsidR="0096040E" w:rsidRPr="00492A9A" w:rsidRDefault="00492A9A" w:rsidP="00492A9A">
      <w:pPr>
        <w:spacing w:after="200" w:line="276" w:lineRule="auto"/>
        <w:jc w:val="center"/>
        <w:rPr>
          <w:rFonts w:ascii="Cambria" w:hAnsi="Cambria"/>
          <w:b/>
          <w:bCs/>
          <w:color w:val="008000"/>
          <w:sz w:val="56"/>
          <w:szCs w:val="56"/>
        </w:rPr>
      </w:pPr>
      <w:r>
        <w:rPr>
          <w:rFonts w:ascii="Cambria" w:hAnsi="Cambria"/>
          <w:b/>
          <w:bCs/>
          <w:noProof/>
          <w:color w:val="008000"/>
          <w:sz w:val="56"/>
          <w:szCs w:val="56"/>
        </w:rPr>
        <w:drawing>
          <wp:inline distT="0" distB="0" distL="0" distR="0" wp14:anchorId="7EDCA28B" wp14:editId="292FF337">
            <wp:extent cx="1076498" cy="1068185"/>
            <wp:effectExtent l="0" t="0" r="9525" b="0"/>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fg logo.jpg"/>
                    <pic:cNvPicPr/>
                  </pic:nvPicPr>
                  <pic:blipFill>
                    <a:blip r:embed="rId7">
                      <a:extLst>
                        <a:ext uri="{28A0092B-C50C-407E-A947-70E740481C1C}">
                          <a14:useLocalDpi xmlns:a14="http://schemas.microsoft.com/office/drawing/2010/main" val="0"/>
                        </a:ext>
                      </a:extLst>
                    </a:blip>
                    <a:stretch>
                      <a:fillRect/>
                    </a:stretch>
                  </pic:blipFill>
                  <pic:spPr>
                    <a:xfrm>
                      <a:off x="0" y="0"/>
                      <a:ext cx="1076498" cy="1068185"/>
                    </a:xfrm>
                    <a:prstGeom prst="rect">
                      <a:avLst/>
                    </a:prstGeom>
                  </pic:spPr>
                </pic:pic>
              </a:graphicData>
            </a:graphic>
          </wp:inline>
        </w:drawing>
      </w:r>
    </w:p>
    <w:p w14:paraId="0C811DF6" w14:textId="46CDEA7C" w:rsidR="0096040E" w:rsidRDefault="0096040E" w:rsidP="0096040E">
      <w:pPr>
        <w:jc w:val="center"/>
        <w:rPr>
          <w:rFonts w:ascii="Cambria" w:hAnsi="Cambria"/>
          <w:sz w:val="32"/>
          <w:szCs w:val="32"/>
        </w:rPr>
      </w:pPr>
      <w:r>
        <w:rPr>
          <w:rFonts w:ascii="Cambria" w:hAnsi="Cambria"/>
          <w:sz w:val="32"/>
          <w:szCs w:val="32"/>
        </w:rPr>
        <w:t xml:space="preserve">The </w:t>
      </w:r>
      <w:r w:rsidR="002963D3">
        <w:rPr>
          <w:rFonts w:ascii="Cambria" w:hAnsi="Cambria"/>
          <w:sz w:val="32"/>
          <w:szCs w:val="32"/>
        </w:rPr>
        <w:t>Kenai/Soldotna</w:t>
      </w:r>
      <w:r>
        <w:rPr>
          <w:rFonts w:ascii="Cambria" w:hAnsi="Cambria"/>
          <w:sz w:val="32"/>
          <w:szCs w:val="32"/>
        </w:rPr>
        <w:t xml:space="preserve"> Fish and Game Advisory Committee will meet </w:t>
      </w:r>
    </w:p>
    <w:p w14:paraId="3CF8F561" w14:textId="1F801380" w:rsidR="004C293D" w:rsidRDefault="00DA343F" w:rsidP="004C293D">
      <w:pPr>
        <w:jc w:val="center"/>
        <w:rPr>
          <w:rFonts w:ascii="Cambria" w:hAnsi="Cambria"/>
          <w:b/>
          <w:bCs/>
          <w:sz w:val="32"/>
          <w:szCs w:val="32"/>
        </w:rPr>
      </w:pPr>
      <w:r>
        <w:rPr>
          <w:rFonts w:ascii="Cambria" w:hAnsi="Cambria"/>
          <w:b/>
          <w:bCs/>
          <w:sz w:val="32"/>
          <w:szCs w:val="32"/>
        </w:rPr>
        <w:t>Wednesday</w:t>
      </w:r>
      <w:r w:rsidR="00B12F83">
        <w:rPr>
          <w:rFonts w:ascii="Cambria" w:hAnsi="Cambria"/>
          <w:b/>
          <w:bCs/>
          <w:sz w:val="32"/>
          <w:szCs w:val="32"/>
        </w:rPr>
        <w:t xml:space="preserve">, </w:t>
      </w:r>
      <w:r>
        <w:rPr>
          <w:rFonts w:ascii="Cambria" w:hAnsi="Cambria"/>
          <w:b/>
          <w:bCs/>
          <w:sz w:val="32"/>
          <w:szCs w:val="32"/>
        </w:rPr>
        <w:t>October</w:t>
      </w:r>
      <w:r w:rsidR="00B929A5">
        <w:rPr>
          <w:rFonts w:ascii="Cambria" w:hAnsi="Cambria"/>
          <w:b/>
          <w:bCs/>
          <w:sz w:val="32"/>
          <w:szCs w:val="32"/>
        </w:rPr>
        <w:t xml:space="preserve"> </w:t>
      </w:r>
      <w:r>
        <w:rPr>
          <w:rFonts w:ascii="Cambria" w:hAnsi="Cambria"/>
          <w:b/>
          <w:bCs/>
          <w:sz w:val="32"/>
          <w:szCs w:val="32"/>
        </w:rPr>
        <w:t>21</w:t>
      </w:r>
      <w:r w:rsidRPr="00DA343F">
        <w:rPr>
          <w:rFonts w:ascii="Cambria" w:hAnsi="Cambria"/>
          <w:b/>
          <w:bCs/>
          <w:sz w:val="32"/>
          <w:szCs w:val="32"/>
          <w:vertAlign w:val="superscript"/>
        </w:rPr>
        <w:t>st</w:t>
      </w:r>
      <w:r w:rsidR="00B12F83">
        <w:rPr>
          <w:rFonts w:ascii="Cambria" w:hAnsi="Cambria"/>
          <w:b/>
          <w:bCs/>
          <w:sz w:val="32"/>
          <w:szCs w:val="32"/>
        </w:rPr>
        <w:t xml:space="preserve">, </w:t>
      </w:r>
      <w:proofErr w:type="gramStart"/>
      <w:r w:rsidR="00B12F83">
        <w:rPr>
          <w:rFonts w:ascii="Cambria" w:hAnsi="Cambria"/>
          <w:b/>
          <w:bCs/>
          <w:sz w:val="32"/>
          <w:szCs w:val="32"/>
        </w:rPr>
        <w:t>202</w:t>
      </w:r>
      <w:r w:rsidR="00B929A5">
        <w:rPr>
          <w:rFonts w:ascii="Cambria" w:hAnsi="Cambria"/>
          <w:b/>
          <w:bCs/>
          <w:sz w:val="32"/>
          <w:szCs w:val="32"/>
        </w:rPr>
        <w:t>6</w:t>
      </w:r>
      <w:proofErr w:type="gramEnd"/>
      <w:r w:rsidR="00B12F83">
        <w:rPr>
          <w:rFonts w:ascii="Cambria" w:hAnsi="Cambria"/>
          <w:b/>
          <w:bCs/>
          <w:sz w:val="32"/>
          <w:szCs w:val="32"/>
        </w:rPr>
        <w:t xml:space="preserve"> at 6pm</w:t>
      </w:r>
    </w:p>
    <w:p w14:paraId="55F524CE" w14:textId="77777777" w:rsidR="004C293D" w:rsidRDefault="004C293D" w:rsidP="004C293D">
      <w:pPr>
        <w:jc w:val="center"/>
        <w:rPr>
          <w:rFonts w:ascii="Cambria" w:hAnsi="Cambria"/>
          <w:b/>
          <w:bCs/>
          <w:sz w:val="32"/>
          <w:szCs w:val="32"/>
        </w:rPr>
      </w:pPr>
    </w:p>
    <w:p w14:paraId="2F427F14" w14:textId="688E7AAC" w:rsidR="004C293D" w:rsidRDefault="004C293D" w:rsidP="004C293D">
      <w:pPr>
        <w:jc w:val="center"/>
        <w:rPr>
          <w:rFonts w:ascii="Cambria" w:hAnsi="Cambria"/>
          <w:b/>
          <w:bCs/>
          <w:sz w:val="32"/>
          <w:szCs w:val="32"/>
        </w:rPr>
      </w:pPr>
      <w:r>
        <w:rPr>
          <w:rFonts w:ascii="Cambria" w:hAnsi="Cambria"/>
          <w:b/>
          <w:bCs/>
          <w:sz w:val="32"/>
          <w:szCs w:val="32"/>
        </w:rPr>
        <w:t xml:space="preserve">Location: </w:t>
      </w:r>
      <w:r w:rsidR="001C1057">
        <w:rPr>
          <w:rFonts w:ascii="Cambria" w:hAnsi="Cambria"/>
          <w:b/>
          <w:bCs/>
          <w:sz w:val="32"/>
          <w:szCs w:val="32"/>
        </w:rPr>
        <w:t>Kenai National Wildlife Refuge Visitor Center</w:t>
      </w:r>
    </w:p>
    <w:p w14:paraId="29096424" w14:textId="1A0E2024" w:rsidR="001C1057" w:rsidRPr="001C1057" w:rsidRDefault="00AB1BD0" w:rsidP="004C293D">
      <w:pPr>
        <w:jc w:val="center"/>
        <w:rPr>
          <w:rFonts w:ascii="Cambria" w:hAnsi="Cambria"/>
          <w:sz w:val="32"/>
          <w:szCs w:val="32"/>
        </w:rPr>
      </w:pPr>
      <w:r>
        <w:rPr>
          <w:rFonts w:ascii="Cambria" w:hAnsi="Cambria"/>
          <w:sz w:val="32"/>
          <w:szCs w:val="32"/>
        </w:rPr>
        <w:t>33398 Ski Hill Road in Soldotna, AK</w:t>
      </w:r>
    </w:p>
    <w:p w14:paraId="745D215B" w14:textId="77777777" w:rsidR="00AB72D1" w:rsidRDefault="00AB72D1" w:rsidP="0096040E">
      <w:pPr>
        <w:ind w:left="720"/>
        <w:jc w:val="center"/>
        <w:rPr>
          <w:rFonts w:ascii="Cambria" w:hAnsi="Cambria"/>
          <w:b/>
          <w:bCs/>
          <w:sz w:val="32"/>
          <w:szCs w:val="32"/>
        </w:rPr>
      </w:pPr>
    </w:p>
    <w:p w14:paraId="097157C7" w14:textId="128E3392" w:rsidR="0096040E" w:rsidRDefault="0096040E" w:rsidP="00B9522B">
      <w:pPr>
        <w:ind w:left="720"/>
        <w:jc w:val="center"/>
        <w:rPr>
          <w:rFonts w:ascii="Cambria" w:hAnsi="Cambria"/>
          <w:b/>
          <w:bCs/>
          <w:sz w:val="32"/>
          <w:szCs w:val="32"/>
        </w:rPr>
      </w:pPr>
      <w:r>
        <w:rPr>
          <w:rFonts w:ascii="Cambria" w:hAnsi="Cambria"/>
          <w:b/>
          <w:bCs/>
          <w:sz w:val="32"/>
          <w:szCs w:val="32"/>
        </w:rPr>
        <w:t>Agenda Items Include:</w:t>
      </w:r>
    </w:p>
    <w:p w14:paraId="1DCF4148" w14:textId="6D030E7E" w:rsidR="00AB2C30" w:rsidRDefault="00AB2C30" w:rsidP="0096040E">
      <w:pPr>
        <w:ind w:left="720"/>
        <w:jc w:val="center"/>
        <w:rPr>
          <w:rFonts w:ascii="Cambria" w:hAnsi="Cambria"/>
          <w:sz w:val="32"/>
          <w:szCs w:val="32"/>
        </w:rPr>
      </w:pPr>
      <w:r>
        <w:rPr>
          <w:rFonts w:ascii="Cambria" w:hAnsi="Cambria"/>
          <w:sz w:val="32"/>
          <w:szCs w:val="32"/>
        </w:rPr>
        <w:t xml:space="preserve">Board of Fisheries </w:t>
      </w:r>
      <w:r w:rsidR="00BB4F8E">
        <w:rPr>
          <w:rFonts w:ascii="Cambria" w:hAnsi="Cambria"/>
          <w:sz w:val="32"/>
          <w:szCs w:val="32"/>
        </w:rPr>
        <w:t>Lower Cook Inlet Finfish Proposals</w:t>
      </w:r>
    </w:p>
    <w:p w14:paraId="618D7B42" w14:textId="67901700" w:rsidR="00396082" w:rsidRDefault="00B12F83" w:rsidP="0096040E">
      <w:pPr>
        <w:ind w:left="720"/>
        <w:jc w:val="center"/>
        <w:rPr>
          <w:rFonts w:ascii="Cambria" w:hAnsi="Cambria"/>
          <w:sz w:val="32"/>
          <w:szCs w:val="32"/>
        </w:rPr>
      </w:pPr>
      <w:r>
        <w:rPr>
          <w:rFonts w:ascii="Cambria" w:hAnsi="Cambria"/>
          <w:sz w:val="32"/>
          <w:szCs w:val="32"/>
        </w:rPr>
        <w:t xml:space="preserve">Other Fish and Game Business as Needed </w:t>
      </w:r>
    </w:p>
    <w:p w14:paraId="21D74799" w14:textId="5AE27533" w:rsidR="003F0079" w:rsidRDefault="003F0079" w:rsidP="00BB4F8E">
      <w:pPr>
        <w:rPr>
          <w:rFonts w:ascii="Cambria" w:hAnsi="Cambria"/>
          <w:sz w:val="20"/>
          <w:szCs w:val="20"/>
        </w:rPr>
      </w:pPr>
    </w:p>
    <w:p w14:paraId="3CB6FD58" w14:textId="77777777" w:rsidR="003F0079" w:rsidRPr="003F0079" w:rsidRDefault="003F0079" w:rsidP="003F0079">
      <w:pPr>
        <w:jc w:val="center"/>
        <w:rPr>
          <w:rFonts w:ascii="Cambria" w:hAnsi="Cambria"/>
          <w:sz w:val="20"/>
          <w:szCs w:val="20"/>
        </w:rPr>
      </w:pPr>
    </w:p>
    <w:p w14:paraId="7D72CECE" w14:textId="504BA71A" w:rsidR="0096040E" w:rsidRPr="00744B63" w:rsidRDefault="0096040E" w:rsidP="0096040E">
      <w:pPr>
        <w:jc w:val="center"/>
        <w:rPr>
          <w:rFonts w:ascii="Cambria" w:hAnsi="Cambria"/>
          <w:sz w:val="24"/>
          <w:szCs w:val="24"/>
        </w:rPr>
      </w:pPr>
      <w:r w:rsidRPr="00744B63">
        <w:rPr>
          <w:rFonts w:ascii="Cambria" w:hAnsi="Cambria"/>
          <w:sz w:val="24"/>
          <w:szCs w:val="24"/>
        </w:rPr>
        <w:t xml:space="preserve">The </w:t>
      </w:r>
      <w:r w:rsidR="002963D3" w:rsidRPr="00744B63">
        <w:rPr>
          <w:rFonts w:ascii="Cambria" w:hAnsi="Cambria"/>
          <w:sz w:val="24"/>
          <w:szCs w:val="24"/>
        </w:rPr>
        <w:t>Kenai/Soldotna</w:t>
      </w:r>
      <w:r w:rsidRPr="00744B63">
        <w:rPr>
          <w:rFonts w:ascii="Cambria" w:hAnsi="Cambria"/>
          <w:sz w:val="24"/>
          <w:szCs w:val="24"/>
        </w:rPr>
        <w:t xml:space="preserve"> Fish and Game Advisory Committee is a collection of community members from all user groups that come together, discuss Fish and Game issues and recommend changes to current regulations.  They also represent their community before the Board of Fisheries and Board of Game at board meetings.</w:t>
      </w:r>
    </w:p>
    <w:p w14:paraId="3874C287" w14:textId="77777777" w:rsidR="0096040E" w:rsidRDefault="0096040E" w:rsidP="0096040E">
      <w:pPr>
        <w:jc w:val="center"/>
        <w:rPr>
          <w:rFonts w:ascii="Cambria" w:hAnsi="Cambria"/>
          <w:sz w:val="28"/>
          <w:szCs w:val="28"/>
        </w:rPr>
      </w:pPr>
    </w:p>
    <w:p w14:paraId="72577B19" w14:textId="77777777" w:rsidR="0096040E" w:rsidRDefault="0096040E" w:rsidP="0096040E">
      <w:pPr>
        <w:spacing w:after="200" w:line="276" w:lineRule="auto"/>
        <w:jc w:val="center"/>
        <w:rPr>
          <w:rFonts w:ascii="Cambria" w:hAnsi="Cambria"/>
          <w:sz w:val="44"/>
          <w:szCs w:val="44"/>
        </w:rPr>
      </w:pPr>
      <w:r>
        <w:rPr>
          <w:rFonts w:ascii="Cambria" w:hAnsi="Cambria"/>
          <w:sz w:val="44"/>
          <w:szCs w:val="44"/>
        </w:rPr>
        <w:t>This meeting is open to the public.</w:t>
      </w:r>
    </w:p>
    <w:p w14:paraId="211A67EB" w14:textId="77777777" w:rsidR="0096040E" w:rsidRDefault="0096040E" w:rsidP="00E11BD0">
      <w:pPr>
        <w:jc w:val="center"/>
        <w:rPr>
          <w:rFonts w:ascii="Cambria" w:hAnsi="Cambria"/>
          <w:sz w:val="28"/>
          <w:szCs w:val="28"/>
        </w:rPr>
      </w:pPr>
      <w:r>
        <w:rPr>
          <w:rFonts w:ascii="Cambria" w:hAnsi="Cambria"/>
          <w:sz w:val="28"/>
          <w:szCs w:val="28"/>
        </w:rPr>
        <w:t>For more information contact:</w:t>
      </w:r>
    </w:p>
    <w:p w14:paraId="0D116356" w14:textId="77777777" w:rsidR="0096040E" w:rsidRDefault="0096040E" w:rsidP="00E11BD0">
      <w:pPr>
        <w:jc w:val="center"/>
        <w:rPr>
          <w:rFonts w:ascii="Cambria" w:hAnsi="Cambria"/>
          <w:sz w:val="28"/>
          <w:szCs w:val="28"/>
        </w:rPr>
      </w:pPr>
      <w:r>
        <w:rPr>
          <w:rFonts w:ascii="Cambria" w:hAnsi="Cambria"/>
          <w:sz w:val="28"/>
          <w:szCs w:val="28"/>
        </w:rPr>
        <w:t>Alaska Department of Fish and Game</w:t>
      </w:r>
    </w:p>
    <w:p w14:paraId="383B9D93" w14:textId="5BB79D0D" w:rsidR="0096040E" w:rsidRDefault="00B12F83" w:rsidP="004C293D">
      <w:pPr>
        <w:jc w:val="center"/>
        <w:rPr>
          <w:rFonts w:ascii="Cambria" w:hAnsi="Cambria"/>
          <w:sz w:val="28"/>
          <w:szCs w:val="28"/>
        </w:rPr>
      </w:pPr>
      <w:r>
        <w:rPr>
          <w:rFonts w:ascii="Cambria" w:hAnsi="Cambria"/>
          <w:sz w:val="28"/>
          <w:szCs w:val="28"/>
        </w:rPr>
        <w:t>Leila Williams</w:t>
      </w:r>
      <w:r w:rsidR="00201994">
        <w:rPr>
          <w:rFonts w:ascii="Cambria" w:hAnsi="Cambria"/>
          <w:sz w:val="28"/>
          <w:szCs w:val="28"/>
        </w:rPr>
        <w:t xml:space="preserve"> – Regional Coordinator</w:t>
      </w:r>
      <w:r w:rsidR="004C293D">
        <w:rPr>
          <w:rFonts w:ascii="Cambria" w:hAnsi="Cambria"/>
          <w:sz w:val="28"/>
          <w:szCs w:val="28"/>
        </w:rPr>
        <w:t xml:space="preserve"> </w:t>
      </w:r>
      <w:r w:rsidR="0096040E">
        <w:rPr>
          <w:rFonts w:ascii="Cambria" w:hAnsi="Cambria"/>
          <w:sz w:val="28"/>
          <w:szCs w:val="28"/>
        </w:rPr>
        <w:t xml:space="preserve">(907) </w:t>
      </w:r>
      <w:r w:rsidR="000D3F51">
        <w:rPr>
          <w:rFonts w:ascii="Cambria" w:hAnsi="Cambria"/>
          <w:sz w:val="28"/>
          <w:szCs w:val="28"/>
        </w:rPr>
        <w:t>267-2354</w:t>
      </w:r>
    </w:p>
    <w:p w14:paraId="35819E9B" w14:textId="17A8263E" w:rsidR="000B2090" w:rsidRPr="00E11BD0" w:rsidRDefault="0096040E" w:rsidP="000B2090">
      <w:pPr>
        <w:jc w:val="center"/>
        <w:rPr>
          <w:rFonts w:ascii="Cambria" w:hAnsi="Cambria"/>
          <w:sz w:val="28"/>
          <w:szCs w:val="28"/>
        </w:rPr>
      </w:pPr>
      <w:r>
        <w:rPr>
          <w:rFonts w:ascii="Cambria" w:hAnsi="Cambria"/>
          <w:sz w:val="28"/>
          <w:szCs w:val="28"/>
        </w:rPr>
        <w:t xml:space="preserve">Or Chair </w:t>
      </w:r>
      <w:bookmarkEnd w:id="0"/>
      <w:r w:rsidR="00AB2C30">
        <w:rPr>
          <w:rFonts w:ascii="Cambria" w:hAnsi="Cambria"/>
          <w:sz w:val="28"/>
          <w:szCs w:val="28"/>
        </w:rPr>
        <w:t>Monte Roberts, (907) 398-7461</w:t>
      </w:r>
    </w:p>
    <w:sectPr w:rsidR="000B2090" w:rsidRPr="00E11BD0" w:rsidSect="00700F0E">
      <w:pgSz w:w="12240" w:h="15840"/>
      <w:pgMar w:top="1440" w:right="1440" w:bottom="1440" w:left="1440" w:header="720" w:footer="720" w:gutter="0"/>
      <w:pgBorders w:offsetFrom="page">
        <w:top w:val="single" w:sz="18" w:space="24" w:color="385623" w:themeColor="accent6" w:themeShade="80"/>
        <w:left w:val="single" w:sz="18" w:space="24" w:color="385623" w:themeColor="accent6" w:themeShade="80"/>
        <w:bottom w:val="single" w:sz="18" w:space="24" w:color="385623" w:themeColor="accent6" w:themeShade="80"/>
        <w:right w:val="single" w:sz="18" w:space="24" w:color="385623" w:themeColor="accent6" w:themeShade="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B3594" w14:textId="77777777" w:rsidR="006115FF" w:rsidRDefault="006115FF" w:rsidP="00744B63">
      <w:r>
        <w:separator/>
      </w:r>
    </w:p>
  </w:endnote>
  <w:endnote w:type="continuationSeparator" w:id="0">
    <w:p w14:paraId="3DDA4795" w14:textId="77777777" w:rsidR="006115FF" w:rsidRDefault="006115FF" w:rsidP="00744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5FF22" w14:textId="77777777" w:rsidR="006115FF" w:rsidRDefault="006115FF" w:rsidP="00744B63">
      <w:r>
        <w:separator/>
      </w:r>
    </w:p>
  </w:footnote>
  <w:footnote w:type="continuationSeparator" w:id="0">
    <w:p w14:paraId="1D40D863" w14:textId="77777777" w:rsidR="006115FF" w:rsidRDefault="006115FF" w:rsidP="00744B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76769"/>
    <w:multiLevelType w:val="hybridMultilevel"/>
    <w:tmpl w:val="0AF60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A2292C"/>
    <w:multiLevelType w:val="hybridMultilevel"/>
    <w:tmpl w:val="68F877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29427087">
    <w:abstractNumId w:val="1"/>
  </w:num>
  <w:num w:numId="2" w16cid:durableId="1181700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40E"/>
    <w:rsid w:val="000151F2"/>
    <w:rsid w:val="00055EFD"/>
    <w:rsid w:val="000B2090"/>
    <w:rsid w:val="000D3F51"/>
    <w:rsid w:val="001341AE"/>
    <w:rsid w:val="001C1057"/>
    <w:rsid w:val="00201994"/>
    <w:rsid w:val="002963D3"/>
    <w:rsid w:val="002D75E3"/>
    <w:rsid w:val="002F7854"/>
    <w:rsid w:val="00396082"/>
    <w:rsid w:val="003F0079"/>
    <w:rsid w:val="00492A9A"/>
    <w:rsid w:val="004C293D"/>
    <w:rsid w:val="006115FF"/>
    <w:rsid w:val="00700F0E"/>
    <w:rsid w:val="00744B63"/>
    <w:rsid w:val="007B342E"/>
    <w:rsid w:val="007F6E97"/>
    <w:rsid w:val="0091753D"/>
    <w:rsid w:val="0096040E"/>
    <w:rsid w:val="00A03EA7"/>
    <w:rsid w:val="00A26CC7"/>
    <w:rsid w:val="00A746CB"/>
    <w:rsid w:val="00AB1BD0"/>
    <w:rsid w:val="00AB2C30"/>
    <w:rsid w:val="00AB72D1"/>
    <w:rsid w:val="00B12F83"/>
    <w:rsid w:val="00B43F80"/>
    <w:rsid w:val="00B929A5"/>
    <w:rsid w:val="00B9522B"/>
    <w:rsid w:val="00BB4F8E"/>
    <w:rsid w:val="00CD4499"/>
    <w:rsid w:val="00DA343F"/>
    <w:rsid w:val="00E11BD0"/>
    <w:rsid w:val="00E20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140B9"/>
  <w15:chartTrackingRefBased/>
  <w15:docId w15:val="{C1B04E0A-7E4B-48D1-91A9-859797ABC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40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B63"/>
    <w:rPr>
      <w:b/>
      <w:bCs/>
    </w:rPr>
  </w:style>
  <w:style w:type="character" w:customStyle="1" w:styleId="bmdetailsoverlay">
    <w:name w:val="bm_details_overlay"/>
    <w:basedOn w:val="DefaultParagraphFont"/>
    <w:rsid w:val="004C293D"/>
  </w:style>
  <w:style w:type="character" w:styleId="Hyperlink">
    <w:name w:val="Hyperlink"/>
    <w:basedOn w:val="DefaultParagraphFont"/>
    <w:uiPriority w:val="99"/>
    <w:semiHidden/>
    <w:unhideWhenUsed/>
    <w:rsid w:val="004C293D"/>
    <w:rPr>
      <w:color w:val="0000FF"/>
      <w:u w:val="single"/>
    </w:rPr>
  </w:style>
  <w:style w:type="paragraph" w:styleId="ListParagraph">
    <w:name w:val="List Paragraph"/>
    <w:basedOn w:val="Normal"/>
    <w:uiPriority w:val="34"/>
    <w:qFormat/>
    <w:rsid w:val="004C29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91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132</Words>
  <Characters>754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Lehman, Charity A (DFG)</dc:creator>
  <cp:keywords/>
  <dc:description/>
  <cp:lastModifiedBy>Williams, Leila W (DFG)</cp:lastModifiedBy>
  <cp:revision>3</cp:revision>
  <dcterms:created xsi:type="dcterms:W3CDTF">2026-10-01T17:02:00Z</dcterms:created>
  <dcterms:modified xsi:type="dcterms:W3CDTF">2026-10-09T16:13:00Z</dcterms:modified>
</cp:coreProperties>
</file>