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C41B" w14:textId="5910039E" w:rsidR="00AB30E2" w:rsidRDefault="002A4B70" w:rsidP="005A4FA9">
      <w:pPr>
        <w:spacing w:after="80"/>
        <w:jc w:val="both"/>
      </w:pPr>
      <w:r w:rsidRPr="002A4B70">
        <w:t>Modifications</w:t>
      </w:r>
      <w:r w:rsidR="00007DE8">
        <w:t>,</w:t>
      </w:r>
      <w:r w:rsidRPr="002A4B70">
        <w:t xml:space="preserve"> additions</w:t>
      </w:r>
      <w:r w:rsidR="00007DE8">
        <w:t xml:space="preserve">, or </w:t>
      </w:r>
      <w:r w:rsidRPr="002A4B70">
        <w:t xml:space="preserve">deletions to the form or format below will not be allowed. Bids </w:t>
      </w:r>
      <w:r w:rsidR="00007DE8">
        <w:t>may</w:t>
      </w:r>
      <w:r w:rsidR="00007DE8" w:rsidRPr="002A4B70">
        <w:t xml:space="preserve"> </w:t>
      </w:r>
      <w:r w:rsidRPr="002A4B70">
        <w:t>be considered non-responsive if any modification</w:t>
      </w:r>
      <w:r w:rsidR="00007DE8">
        <w:t>,</w:t>
      </w:r>
      <w:r w:rsidRPr="002A4B70">
        <w:t xml:space="preserve"> additions</w:t>
      </w:r>
      <w:r w:rsidR="00007DE8">
        <w:t>, or deletions</w:t>
      </w:r>
      <w:r w:rsidRPr="002A4B70">
        <w:t xml:space="preserve"> are made to th</w:t>
      </w:r>
      <w:r w:rsidR="00024C2B">
        <w:t>is</w:t>
      </w:r>
      <w:r w:rsidRPr="002A4B70">
        <w:t xml:space="preserve"> form.</w:t>
      </w:r>
    </w:p>
    <w:tbl>
      <w:tblPr>
        <w:tblStyle w:val="TableGrid"/>
        <w:tblW w:w="9720" w:type="dxa"/>
        <w:tblInd w:w="-95" w:type="dxa"/>
        <w:tblLook w:val="04A0" w:firstRow="1" w:lastRow="0" w:firstColumn="1" w:lastColumn="0" w:noHBand="0" w:noVBand="1"/>
      </w:tblPr>
      <w:tblGrid>
        <w:gridCol w:w="7290"/>
        <w:gridCol w:w="2430"/>
      </w:tblGrid>
      <w:tr w:rsidR="00AB30E2" w14:paraId="18280C68" w14:textId="77777777" w:rsidTr="005A4FA9">
        <w:trPr>
          <w:trHeight w:val="305"/>
        </w:trPr>
        <w:tc>
          <w:tcPr>
            <w:tcW w:w="7290" w:type="dxa"/>
            <w:shd w:val="clear" w:color="auto" w:fill="D1D1D1" w:themeFill="background2" w:themeFillShade="E6"/>
          </w:tcPr>
          <w:p w14:paraId="1611F9DA" w14:textId="3599CC19" w:rsidR="00AB30E2" w:rsidRDefault="00AB30E2" w:rsidP="00C14A8D">
            <w:pPr>
              <w:spacing w:before="120" w:after="120"/>
              <w:jc w:val="center"/>
            </w:pPr>
            <w:r>
              <w:t>Description</w:t>
            </w:r>
          </w:p>
        </w:tc>
        <w:tc>
          <w:tcPr>
            <w:tcW w:w="2430" w:type="dxa"/>
            <w:shd w:val="clear" w:color="auto" w:fill="D1D1D1" w:themeFill="background2" w:themeFillShade="E6"/>
          </w:tcPr>
          <w:p w14:paraId="4AAADE89" w14:textId="1F810E23" w:rsidR="00AB30E2" w:rsidRDefault="001B1237" w:rsidP="00C14A8D">
            <w:pPr>
              <w:spacing w:before="120" w:after="120"/>
              <w:jc w:val="center"/>
            </w:pPr>
            <w:r>
              <w:t xml:space="preserve">Per Test </w:t>
            </w:r>
            <w:r w:rsidR="00AB30E2">
              <w:t>Fees US$</w:t>
            </w:r>
          </w:p>
        </w:tc>
      </w:tr>
      <w:tr w:rsidR="00AB30E2" w14:paraId="7D8F4E9F" w14:textId="77777777" w:rsidTr="006D51CC">
        <w:tc>
          <w:tcPr>
            <w:tcW w:w="7290" w:type="dxa"/>
          </w:tcPr>
          <w:p w14:paraId="5370B511" w14:textId="79761676" w:rsidR="00AB30E2" w:rsidRDefault="00AB30E2" w:rsidP="00C14A8D">
            <w:pPr>
              <w:spacing w:before="60" w:after="60"/>
              <w:jc w:val="both"/>
            </w:pPr>
            <w:r>
              <w:t>Knowledge Test Price-per-Test Fee – Initial Term</w:t>
            </w:r>
          </w:p>
        </w:tc>
        <w:tc>
          <w:tcPr>
            <w:tcW w:w="2430" w:type="dxa"/>
          </w:tcPr>
          <w:p w14:paraId="25DF2B5D" w14:textId="0F63DEE3" w:rsidR="00AB30E2" w:rsidRDefault="00AB30E2" w:rsidP="00C14A8D">
            <w:pPr>
              <w:spacing w:before="60" w:after="60"/>
              <w:jc w:val="both"/>
            </w:pPr>
            <w:r w:rsidRPr="00B2126B">
              <w:t>$</w:t>
            </w:r>
          </w:p>
        </w:tc>
      </w:tr>
      <w:tr w:rsidR="00AB30E2" w14:paraId="17297050" w14:textId="77777777" w:rsidTr="006D51CC">
        <w:tc>
          <w:tcPr>
            <w:tcW w:w="7290" w:type="dxa"/>
          </w:tcPr>
          <w:p w14:paraId="7DC820AB" w14:textId="4CF71AC0" w:rsidR="00AB30E2" w:rsidRDefault="00AB30E2" w:rsidP="00C14A8D">
            <w:pPr>
              <w:spacing w:before="60" w:after="60"/>
              <w:jc w:val="both"/>
            </w:pPr>
            <w:r>
              <w:t>Knowledge Test Price-per-Test Fee – Renewal Option #1</w:t>
            </w:r>
          </w:p>
        </w:tc>
        <w:tc>
          <w:tcPr>
            <w:tcW w:w="2430" w:type="dxa"/>
          </w:tcPr>
          <w:p w14:paraId="019A4A85" w14:textId="056A6224" w:rsidR="00AB30E2" w:rsidRDefault="00AB30E2" w:rsidP="00C14A8D">
            <w:pPr>
              <w:spacing w:before="60" w:after="60"/>
              <w:jc w:val="both"/>
            </w:pPr>
            <w:r w:rsidRPr="00B2126B">
              <w:t>$</w:t>
            </w:r>
          </w:p>
        </w:tc>
      </w:tr>
      <w:tr w:rsidR="00AB30E2" w14:paraId="2EF79BA4" w14:textId="77777777" w:rsidTr="006D51CC">
        <w:tc>
          <w:tcPr>
            <w:tcW w:w="7290" w:type="dxa"/>
          </w:tcPr>
          <w:p w14:paraId="537ADC57" w14:textId="5F21AF62" w:rsidR="00AB30E2" w:rsidRDefault="00AB30E2" w:rsidP="00C14A8D">
            <w:pPr>
              <w:spacing w:before="60" w:after="60"/>
              <w:jc w:val="both"/>
            </w:pPr>
            <w:r>
              <w:t>Knowledge Test Price-per-Test Fee – Renewal Option #2</w:t>
            </w:r>
          </w:p>
        </w:tc>
        <w:tc>
          <w:tcPr>
            <w:tcW w:w="2430" w:type="dxa"/>
          </w:tcPr>
          <w:p w14:paraId="2B63CE8C" w14:textId="5D43B0FB" w:rsidR="00AB30E2" w:rsidRDefault="00AB30E2" w:rsidP="00C14A8D">
            <w:pPr>
              <w:spacing w:before="60" w:after="60"/>
              <w:jc w:val="both"/>
            </w:pPr>
            <w:r w:rsidRPr="00B2126B">
              <w:t>$</w:t>
            </w:r>
          </w:p>
        </w:tc>
      </w:tr>
      <w:tr w:rsidR="006D51CC" w14:paraId="04C9884A" w14:textId="77777777" w:rsidTr="006D51CC">
        <w:tc>
          <w:tcPr>
            <w:tcW w:w="7290" w:type="dxa"/>
          </w:tcPr>
          <w:p w14:paraId="5000A02E" w14:textId="57D55E93" w:rsidR="006D51CC" w:rsidRDefault="006D51CC" w:rsidP="007F6EBF">
            <w:pPr>
              <w:spacing w:before="60" w:after="60"/>
              <w:jc w:val="both"/>
            </w:pPr>
            <w:r>
              <w:t>Total test fee for Knowledge Testing all years (evaluation purpose only)</w:t>
            </w:r>
          </w:p>
        </w:tc>
        <w:tc>
          <w:tcPr>
            <w:tcW w:w="2430" w:type="dxa"/>
          </w:tcPr>
          <w:p w14:paraId="430DD5A2" w14:textId="196BDA0D" w:rsidR="006D51CC" w:rsidRPr="00B2126B" w:rsidRDefault="006D51CC" w:rsidP="007F6EBF">
            <w:pPr>
              <w:spacing w:before="60" w:after="60"/>
              <w:jc w:val="both"/>
            </w:pPr>
            <w:r>
              <w:t>$</w:t>
            </w:r>
          </w:p>
        </w:tc>
      </w:tr>
      <w:tr w:rsidR="005A4FA9" w14:paraId="0F86705D" w14:textId="77777777" w:rsidTr="005A4FA9">
        <w:trPr>
          <w:trHeight w:hRule="exact" w:val="230"/>
        </w:trPr>
        <w:tc>
          <w:tcPr>
            <w:tcW w:w="9720" w:type="dxa"/>
            <w:gridSpan w:val="2"/>
            <w:shd w:val="clear" w:color="auto" w:fill="7F7F7F" w:themeFill="text1" w:themeFillTint="80"/>
          </w:tcPr>
          <w:p w14:paraId="6CB8FB1D" w14:textId="77777777" w:rsidR="005A4FA9" w:rsidRPr="00B2126B" w:rsidRDefault="005A4FA9" w:rsidP="00C14A8D">
            <w:pPr>
              <w:spacing w:before="60" w:after="60"/>
              <w:jc w:val="both"/>
            </w:pPr>
          </w:p>
        </w:tc>
      </w:tr>
      <w:tr w:rsidR="00AB30E2" w14:paraId="1D8D9B6E" w14:textId="77777777" w:rsidTr="006D51CC">
        <w:tc>
          <w:tcPr>
            <w:tcW w:w="7290" w:type="dxa"/>
          </w:tcPr>
          <w:p w14:paraId="1EC0CA04" w14:textId="42D58E81" w:rsidR="00AB30E2" w:rsidRDefault="00743A3F" w:rsidP="00C14A8D">
            <w:pPr>
              <w:spacing w:before="60" w:after="60"/>
              <w:jc w:val="both"/>
            </w:pPr>
            <w:r>
              <w:t xml:space="preserve">Credit Card </w:t>
            </w:r>
            <w:r w:rsidR="00AB30E2">
              <w:t>Processing Fee – Initial Term</w:t>
            </w:r>
          </w:p>
        </w:tc>
        <w:tc>
          <w:tcPr>
            <w:tcW w:w="2430" w:type="dxa"/>
          </w:tcPr>
          <w:p w14:paraId="6512CE9F" w14:textId="08E965FA" w:rsidR="00AB30E2" w:rsidRDefault="00AB30E2" w:rsidP="00C14A8D">
            <w:pPr>
              <w:spacing w:before="60" w:after="60"/>
              <w:jc w:val="both"/>
            </w:pPr>
            <w:r w:rsidRPr="00B2126B">
              <w:t>$</w:t>
            </w:r>
          </w:p>
        </w:tc>
      </w:tr>
      <w:tr w:rsidR="00AB30E2" w14:paraId="28689D3C" w14:textId="77777777" w:rsidTr="006D51CC">
        <w:tc>
          <w:tcPr>
            <w:tcW w:w="7290" w:type="dxa"/>
          </w:tcPr>
          <w:p w14:paraId="04CBAB75" w14:textId="4D915A9A" w:rsidR="00AB30E2" w:rsidRDefault="00743A3F" w:rsidP="00C14A8D">
            <w:pPr>
              <w:spacing w:before="60" w:after="60"/>
              <w:jc w:val="both"/>
            </w:pPr>
            <w:r>
              <w:t xml:space="preserve">Credit Card </w:t>
            </w:r>
            <w:r w:rsidR="00AB30E2">
              <w:t>Processing Fee – Renewal Option #1</w:t>
            </w:r>
          </w:p>
        </w:tc>
        <w:tc>
          <w:tcPr>
            <w:tcW w:w="2430" w:type="dxa"/>
          </w:tcPr>
          <w:p w14:paraId="147D5D15" w14:textId="7CF9E4A9" w:rsidR="00AB30E2" w:rsidRDefault="00AB30E2" w:rsidP="00C14A8D">
            <w:pPr>
              <w:spacing w:before="60" w:after="60"/>
              <w:jc w:val="both"/>
            </w:pPr>
            <w:r w:rsidRPr="00B2126B">
              <w:t>$</w:t>
            </w:r>
          </w:p>
        </w:tc>
      </w:tr>
      <w:tr w:rsidR="00AB30E2" w14:paraId="21C83899" w14:textId="77777777" w:rsidTr="006D51CC">
        <w:tc>
          <w:tcPr>
            <w:tcW w:w="7290" w:type="dxa"/>
          </w:tcPr>
          <w:p w14:paraId="037E3FC2" w14:textId="270A7318" w:rsidR="00AB30E2" w:rsidRDefault="00743A3F" w:rsidP="00C14A8D">
            <w:pPr>
              <w:spacing w:before="60" w:after="60"/>
              <w:jc w:val="both"/>
            </w:pPr>
            <w:r>
              <w:t xml:space="preserve">Credit Card </w:t>
            </w:r>
            <w:r w:rsidR="00AB30E2">
              <w:t>Processing Fee – Renewal Option #2</w:t>
            </w:r>
          </w:p>
        </w:tc>
        <w:tc>
          <w:tcPr>
            <w:tcW w:w="2430" w:type="dxa"/>
          </w:tcPr>
          <w:p w14:paraId="1D60B338" w14:textId="19C6141E" w:rsidR="00AB30E2" w:rsidRDefault="00AB30E2" w:rsidP="00C14A8D">
            <w:pPr>
              <w:spacing w:before="60" w:after="60"/>
              <w:jc w:val="both"/>
            </w:pPr>
            <w:r w:rsidRPr="00B2126B">
              <w:t>$</w:t>
            </w:r>
          </w:p>
        </w:tc>
      </w:tr>
    </w:tbl>
    <w:p w14:paraId="7F97B495" w14:textId="7BAA15EA" w:rsidR="001B1237" w:rsidRDefault="001B1237" w:rsidP="005A4FA9">
      <w:pPr>
        <w:spacing w:after="80"/>
        <w:jc w:val="both"/>
      </w:pPr>
      <w:r>
        <w:t>Award Method: The Knowledge Test Price</w:t>
      </w:r>
      <w:r w:rsidR="005A4FA9">
        <w:t>-per-Test Fee</w:t>
      </w:r>
      <w:r>
        <w:t xml:space="preserve"> for initial and all renewals years will be used for the evaluation of the lowest bid. </w:t>
      </w:r>
      <w:r w:rsidR="006D51CC">
        <w:t xml:space="preserve">The credit card processing fee will not be evaluated. </w:t>
      </w:r>
    </w:p>
    <w:p w14:paraId="48FC0087" w14:textId="52AD7FD3" w:rsidR="00DD6A0C" w:rsidRDefault="002A4B70" w:rsidP="005A4FA9">
      <w:pPr>
        <w:spacing w:after="80"/>
        <w:jc w:val="both"/>
        <w:rPr>
          <w:rFonts w:eastAsia="Calibri" w:cstheme="minorHAnsi"/>
        </w:rPr>
      </w:pPr>
      <w:r w:rsidRPr="002A4B70">
        <w:t xml:space="preserve">Bid Schedule </w:t>
      </w:r>
      <w:r w:rsidR="00007DE8">
        <w:t>fees</w:t>
      </w:r>
      <w:r w:rsidRPr="002A4B70">
        <w:t xml:space="preserve"> must include the total cost to </w:t>
      </w:r>
      <w:r w:rsidR="005E6838">
        <w:t>provide</w:t>
      </w:r>
      <w:r w:rsidR="005E6838" w:rsidRPr="002A4B70">
        <w:t xml:space="preserve"> </w:t>
      </w:r>
      <w:r w:rsidRPr="002A4B70">
        <w:t xml:space="preserve">all aspects of the goods, services, and deliverables required </w:t>
      </w:r>
      <w:r w:rsidR="005E6838">
        <w:t>under</w:t>
      </w:r>
      <w:r w:rsidRPr="002A4B70">
        <w:t xml:space="preserve"> ITB# </w:t>
      </w:r>
      <w:r>
        <w:t>02-100-27</w:t>
      </w:r>
      <w:r w:rsidR="00DD6A0C" w:rsidRPr="00DD6A0C">
        <w:rPr>
          <w:rFonts w:eastAsia="Calibri" w:cstheme="minorHAnsi"/>
        </w:rPr>
        <w:t xml:space="preserve"> </w:t>
      </w:r>
      <w:r w:rsidR="00DD6A0C" w:rsidRPr="00BF3879">
        <w:rPr>
          <w:rFonts w:eastAsia="Calibri" w:cstheme="minorHAnsi"/>
        </w:rPr>
        <w:t>at no cost to the State</w:t>
      </w:r>
      <w:r w:rsidRPr="002A4B70">
        <w:t xml:space="preserve">. These </w:t>
      </w:r>
      <w:r w:rsidR="005E6838">
        <w:t>fees</w:t>
      </w:r>
      <w:r w:rsidRPr="002A4B70">
        <w:t xml:space="preserve"> must include all direct and indirect costs associated with the performance of the contract. </w:t>
      </w:r>
      <w:r w:rsidR="00DD6A0C" w:rsidRPr="00BF3879">
        <w:rPr>
          <w:rFonts w:eastAsia="Calibri" w:cstheme="minorHAnsi"/>
        </w:rPr>
        <w:t xml:space="preserve">Contractor shall </w:t>
      </w:r>
      <w:r w:rsidR="005E6838">
        <w:rPr>
          <w:rFonts w:eastAsia="Calibri" w:cstheme="minorHAnsi"/>
        </w:rPr>
        <w:t>collect</w:t>
      </w:r>
      <w:r w:rsidR="00DD6A0C" w:rsidRPr="00BF3879">
        <w:rPr>
          <w:rFonts w:eastAsia="Calibri" w:cstheme="minorHAnsi"/>
        </w:rPr>
        <w:t xml:space="preserve"> a fixed Price-per-Test (PPT) fee </w:t>
      </w:r>
      <w:r w:rsidR="00D57D4D">
        <w:rPr>
          <w:rFonts w:eastAsia="Calibri" w:cstheme="minorHAnsi"/>
        </w:rPr>
        <w:t>and</w:t>
      </w:r>
      <w:r w:rsidR="00743A3F">
        <w:rPr>
          <w:rFonts w:eastAsia="Calibri" w:cstheme="minorHAnsi"/>
        </w:rPr>
        <w:t xml:space="preserve"> credit card</w:t>
      </w:r>
      <w:r w:rsidR="00D57D4D">
        <w:rPr>
          <w:rFonts w:eastAsia="Calibri" w:cstheme="minorHAnsi"/>
        </w:rPr>
        <w:t xml:space="preserve"> processing fee </w:t>
      </w:r>
      <w:r w:rsidR="005E6838">
        <w:rPr>
          <w:rFonts w:eastAsia="Calibri" w:cstheme="minorHAnsi"/>
        </w:rPr>
        <w:t>direct</w:t>
      </w:r>
      <w:r w:rsidR="005B2E33">
        <w:rPr>
          <w:rFonts w:eastAsia="Calibri" w:cstheme="minorHAnsi"/>
        </w:rPr>
        <w:t xml:space="preserve"> </w:t>
      </w:r>
      <w:r w:rsidR="005E6838">
        <w:rPr>
          <w:rFonts w:eastAsia="Calibri" w:cstheme="minorHAnsi"/>
        </w:rPr>
        <w:t xml:space="preserve">from the Home Applicant </w:t>
      </w:r>
      <w:r w:rsidR="00DD6A0C" w:rsidRPr="00BF3879">
        <w:rPr>
          <w:rFonts w:eastAsia="Calibri" w:cstheme="minorHAnsi"/>
        </w:rPr>
        <w:t>for each Knowledge Test conducted through the</w:t>
      </w:r>
      <w:r w:rsidR="005B2E33">
        <w:rPr>
          <w:rFonts w:eastAsia="Calibri" w:cstheme="minorHAnsi"/>
        </w:rPr>
        <w:t>ir</w:t>
      </w:r>
      <w:r w:rsidR="00DD6A0C" w:rsidRPr="00BF3879">
        <w:rPr>
          <w:rFonts w:eastAsia="Calibri" w:cstheme="minorHAnsi"/>
        </w:rPr>
        <w:t xml:space="preserve"> K</w:t>
      </w:r>
      <w:r w:rsidR="00024C2B">
        <w:rPr>
          <w:rFonts w:eastAsia="Calibri" w:cstheme="minorHAnsi"/>
        </w:rPr>
        <w:t xml:space="preserve">nowledge </w:t>
      </w:r>
      <w:r w:rsidR="00DD6A0C" w:rsidRPr="00BF3879">
        <w:rPr>
          <w:rFonts w:eastAsia="Calibri" w:cstheme="minorHAnsi"/>
        </w:rPr>
        <w:t>T</w:t>
      </w:r>
      <w:r w:rsidR="00024C2B">
        <w:rPr>
          <w:rFonts w:eastAsia="Calibri" w:cstheme="minorHAnsi"/>
        </w:rPr>
        <w:t xml:space="preserve">est </w:t>
      </w:r>
      <w:r w:rsidR="00DD6A0C" w:rsidRPr="00BF3879">
        <w:rPr>
          <w:rFonts w:eastAsia="Calibri" w:cstheme="minorHAnsi"/>
        </w:rPr>
        <w:t>S</w:t>
      </w:r>
      <w:r w:rsidR="00024C2B">
        <w:rPr>
          <w:rFonts w:eastAsia="Calibri" w:cstheme="minorHAnsi"/>
        </w:rPr>
        <w:t>olution</w:t>
      </w:r>
      <w:r w:rsidR="00DD6A0C" w:rsidRPr="00BF3879">
        <w:rPr>
          <w:rFonts w:eastAsia="Calibri" w:cstheme="minorHAnsi"/>
        </w:rPr>
        <w:t>.</w:t>
      </w:r>
    </w:p>
    <w:p w14:paraId="23403E40" w14:textId="74D8A20F" w:rsidR="002A4B70" w:rsidRPr="002A4B70" w:rsidRDefault="002A4B70" w:rsidP="00DD6A0C">
      <w:pPr>
        <w:keepNext/>
        <w:spacing w:after="0" w:line="240" w:lineRule="auto"/>
        <w:jc w:val="both"/>
        <w:rPr>
          <w:b/>
          <w:bCs/>
        </w:rPr>
      </w:pPr>
      <w:r w:rsidRPr="002A4B70">
        <w:rPr>
          <w:b/>
          <w:bCs/>
        </w:rPr>
        <w:t xml:space="preserve">The State does not guarantee a minimum or maximum </w:t>
      </w:r>
      <w:r w:rsidR="000F0268">
        <w:rPr>
          <w:b/>
          <w:bCs/>
        </w:rPr>
        <w:t xml:space="preserve">number of </w:t>
      </w:r>
      <w:r w:rsidR="000642ED">
        <w:rPr>
          <w:b/>
          <w:bCs/>
        </w:rPr>
        <w:t xml:space="preserve">Knowledge Tests </w:t>
      </w:r>
      <w:r w:rsidR="00DD6A0C">
        <w:rPr>
          <w:b/>
          <w:bCs/>
        </w:rPr>
        <w:t>taken</w:t>
      </w:r>
      <w:r w:rsidRPr="002A4B70">
        <w:rPr>
          <w:b/>
          <w:bCs/>
        </w:rPr>
        <w:t>.</w:t>
      </w:r>
      <w:r w:rsidRPr="002A4B70">
        <w:t xml:space="preserve"> </w:t>
      </w:r>
    </w:p>
    <w:tbl>
      <w:tblPr>
        <w:tblStyle w:val="TableGrid"/>
        <w:tblW w:w="0" w:type="auto"/>
        <w:tblInd w:w="900" w:type="dxa"/>
        <w:tblLook w:val="04A0" w:firstRow="1" w:lastRow="0" w:firstColumn="1" w:lastColumn="0" w:noHBand="0" w:noVBand="1"/>
      </w:tblPr>
      <w:tblGrid>
        <w:gridCol w:w="3017"/>
        <w:gridCol w:w="4754"/>
      </w:tblGrid>
      <w:tr w:rsidR="002A4B70" w:rsidRPr="002A4B70" w14:paraId="463ACC10" w14:textId="77777777" w:rsidTr="005A4FA9">
        <w:trPr>
          <w:trHeight w:val="537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49232F" w14:textId="77777777" w:rsidR="002A4B70" w:rsidRPr="002A4B70" w:rsidRDefault="002A4B70" w:rsidP="002A4B70">
            <w:pPr>
              <w:spacing w:before="240" w:line="278" w:lineRule="auto"/>
            </w:pPr>
            <w:r w:rsidRPr="002A4B70">
              <w:t>Contractor Name: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78CA0" w14:textId="77777777" w:rsidR="002A4B70" w:rsidRPr="002A4B70" w:rsidRDefault="002A4B70" w:rsidP="002A4B70">
            <w:pPr>
              <w:spacing w:after="160" w:line="278" w:lineRule="auto"/>
            </w:pPr>
          </w:p>
        </w:tc>
      </w:tr>
      <w:tr w:rsidR="002A4B70" w:rsidRPr="002A4B70" w14:paraId="5CB6F33E" w14:textId="77777777" w:rsidTr="005A4FA9">
        <w:trPr>
          <w:trHeight w:val="62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B3580E" w14:textId="77777777" w:rsidR="002A4B70" w:rsidRPr="002A4B70" w:rsidRDefault="002A4B70" w:rsidP="002A4B70">
            <w:pPr>
              <w:spacing w:before="240" w:line="278" w:lineRule="auto"/>
            </w:pPr>
            <w:r w:rsidRPr="002A4B70">
              <w:t>Authorized Contractor’s Signature:</w:t>
            </w:r>
          </w:p>
        </w:tc>
        <w:tc>
          <w:tcPr>
            <w:tcW w:w="4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5ED8B" w14:textId="77777777" w:rsidR="002A4B70" w:rsidRPr="002A4B70" w:rsidRDefault="002A4B70" w:rsidP="002A4B70">
            <w:pPr>
              <w:spacing w:after="160" w:line="278" w:lineRule="auto"/>
            </w:pPr>
          </w:p>
        </w:tc>
      </w:tr>
      <w:tr w:rsidR="002A4B70" w:rsidRPr="002A4B70" w14:paraId="405250FE" w14:textId="77777777" w:rsidTr="005A4FA9">
        <w:trPr>
          <w:trHeight w:val="421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9E7434" w14:textId="77C9A7A3" w:rsidR="002A4B70" w:rsidRPr="002A4B70" w:rsidRDefault="002A4B70" w:rsidP="002A4B70">
            <w:pPr>
              <w:spacing w:before="240" w:line="278" w:lineRule="auto"/>
            </w:pPr>
            <w:r w:rsidRPr="002A4B70">
              <w:t>Printed Name:</w:t>
            </w:r>
          </w:p>
        </w:tc>
        <w:tc>
          <w:tcPr>
            <w:tcW w:w="4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CD132" w14:textId="77777777" w:rsidR="002A4B70" w:rsidRPr="002A4B70" w:rsidRDefault="002A4B70" w:rsidP="002A4B70">
            <w:pPr>
              <w:spacing w:after="160" w:line="278" w:lineRule="auto"/>
            </w:pPr>
          </w:p>
        </w:tc>
      </w:tr>
      <w:tr w:rsidR="002A4B70" w:rsidRPr="002A4B70" w14:paraId="2C12A52E" w14:textId="77777777" w:rsidTr="005A4FA9">
        <w:trPr>
          <w:trHeight w:val="421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EC85F" w14:textId="1CD168ED" w:rsidR="002A4B70" w:rsidRPr="002A4B70" w:rsidRDefault="002A4B70" w:rsidP="002A4B70">
            <w:pPr>
              <w:spacing w:before="240"/>
            </w:pPr>
            <w:r>
              <w:t>DUNS or CAGE Code No.:</w:t>
            </w:r>
          </w:p>
        </w:tc>
        <w:tc>
          <w:tcPr>
            <w:tcW w:w="4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9B49C" w14:textId="77777777" w:rsidR="002A4B70" w:rsidRPr="002A4B70" w:rsidRDefault="002A4B70" w:rsidP="002A4B70"/>
        </w:tc>
      </w:tr>
      <w:tr w:rsidR="002A4B70" w:rsidRPr="002A4B70" w14:paraId="59367D10" w14:textId="77777777" w:rsidTr="005A4FA9">
        <w:trPr>
          <w:trHeight w:val="379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F9F458" w14:textId="77777777" w:rsidR="002A4B70" w:rsidRPr="002A4B70" w:rsidRDefault="002A4B70" w:rsidP="002A4B70">
            <w:pPr>
              <w:spacing w:before="240" w:line="278" w:lineRule="auto"/>
            </w:pPr>
            <w:r w:rsidRPr="002A4B70">
              <w:t>Date:</w:t>
            </w:r>
          </w:p>
        </w:tc>
        <w:tc>
          <w:tcPr>
            <w:tcW w:w="4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FA62B" w14:textId="77777777" w:rsidR="002A4B70" w:rsidRPr="002A4B70" w:rsidRDefault="002A4B70" w:rsidP="002A4B70">
            <w:pPr>
              <w:spacing w:after="160" w:line="278" w:lineRule="auto"/>
            </w:pPr>
          </w:p>
        </w:tc>
      </w:tr>
    </w:tbl>
    <w:p w14:paraId="570A9CD7" w14:textId="5C0ACD7E" w:rsidR="002A4B70" w:rsidRDefault="002A4B70" w:rsidP="005A4FA9"/>
    <w:sectPr w:rsidR="002A4B7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CB130" w14:textId="77777777" w:rsidR="00CF439A" w:rsidRDefault="00CF439A" w:rsidP="002A4B70">
      <w:pPr>
        <w:spacing w:after="0" w:line="240" w:lineRule="auto"/>
      </w:pPr>
      <w:r>
        <w:separator/>
      </w:r>
    </w:p>
  </w:endnote>
  <w:endnote w:type="continuationSeparator" w:id="0">
    <w:p w14:paraId="31AD39AE" w14:textId="77777777" w:rsidR="00CF439A" w:rsidRDefault="00CF439A" w:rsidP="002A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8443" w14:textId="5934B499" w:rsidR="002A4B70" w:rsidRDefault="002A4B70">
    <w:pPr>
      <w:pStyle w:val="Footer"/>
      <w:jc w:val="center"/>
    </w:pPr>
  </w:p>
  <w:p w14:paraId="54B247CD" w14:textId="77777777" w:rsidR="002A4B70" w:rsidRDefault="002A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9786" w14:textId="77777777" w:rsidR="00CF439A" w:rsidRDefault="00CF439A" w:rsidP="002A4B70">
      <w:pPr>
        <w:spacing w:after="0" w:line="240" w:lineRule="auto"/>
      </w:pPr>
      <w:r>
        <w:separator/>
      </w:r>
    </w:p>
  </w:footnote>
  <w:footnote w:type="continuationSeparator" w:id="0">
    <w:p w14:paraId="0A391C12" w14:textId="77777777" w:rsidR="00CF439A" w:rsidRDefault="00CF439A" w:rsidP="002A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03FF" w14:textId="15425272" w:rsidR="002A4B70" w:rsidRDefault="002A4B70" w:rsidP="002A4B70">
    <w:pPr>
      <w:pStyle w:val="Header"/>
      <w:jc w:val="center"/>
    </w:pPr>
    <w:r>
      <w:t xml:space="preserve">ITB# </w:t>
    </w:r>
    <w:r w:rsidR="00F03BAA">
      <w:t xml:space="preserve">2027-0200-0100 / </w:t>
    </w:r>
    <w:r>
      <w:t>02-100-27</w:t>
    </w:r>
  </w:p>
  <w:p w14:paraId="0C56DF1A" w14:textId="09A09284" w:rsidR="002A4B70" w:rsidRDefault="002A4B70" w:rsidP="002A4B70">
    <w:pPr>
      <w:pStyle w:val="Header"/>
      <w:jc w:val="center"/>
    </w:pPr>
    <w:r>
      <w:t>DMV Knowledge Testing</w:t>
    </w:r>
  </w:p>
  <w:p w14:paraId="5202B361" w14:textId="77777777" w:rsidR="002A4B70" w:rsidRDefault="002A4B70" w:rsidP="002A4B70">
    <w:pPr>
      <w:pStyle w:val="Header"/>
      <w:jc w:val="center"/>
    </w:pPr>
  </w:p>
  <w:p w14:paraId="77AEE842" w14:textId="37423833" w:rsidR="002A4B70" w:rsidRDefault="002A4B70" w:rsidP="002A4B70">
    <w:pPr>
      <w:pStyle w:val="Header"/>
      <w:jc w:val="center"/>
    </w:pPr>
    <w:r>
      <w:t xml:space="preserve">Attachment </w:t>
    </w:r>
    <w:r w:rsidR="00007DE8">
      <w:t>Two</w:t>
    </w:r>
    <w:r>
      <w:t xml:space="preserve"> – Bid Schedule</w:t>
    </w:r>
  </w:p>
  <w:p w14:paraId="28A20F65" w14:textId="77777777" w:rsidR="002A4B70" w:rsidRDefault="002A4B70" w:rsidP="002A4B70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70"/>
    <w:rsid w:val="00002184"/>
    <w:rsid w:val="00007DE8"/>
    <w:rsid w:val="00024C2B"/>
    <w:rsid w:val="000642ED"/>
    <w:rsid w:val="000F0268"/>
    <w:rsid w:val="001B1237"/>
    <w:rsid w:val="00223097"/>
    <w:rsid w:val="0025076A"/>
    <w:rsid w:val="002A4B70"/>
    <w:rsid w:val="002B7AFF"/>
    <w:rsid w:val="002C5469"/>
    <w:rsid w:val="002F48A7"/>
    <w:rsid w:val="00361957"/>
    <w:rsid w:val="00377389"/>
    <w:rsid w:val="00386FAF"/>
    <w:rsid w:val="00464E6C"/>
    <w:rsid w:val="004E65B5"/>
    <w:rsid w:val="004F78F2"/>
    <w:rsid w:val="00546668"/>
    <w:rsid w:val="005A4FA9"/>
    <w:rsid w:val="005B2E33"/>
    <w:rsid w:val="005D725A"/>
    <w:rsid w:val="005E6838"/>
    <w:rsid w:val="00624D4B"/>
    <w:rsid w:val="00654206"/>
    <w:rsid w:val="00656A10"/>
    <w:rsid w:val="006A0A6F"/>
    <w:rsid w:val="006B6284"/>
    <w:rsid w:val="006D51CC"/>
    <w:rsid w:val="00743A3F"/>
    <w:rsid w:val="007B7857"/>
    <w:rsid w:val="00834AC0"/>
    <w:rsid w:val="0086503A"/>
    <w:rsid w:val="008D3ACA"/>
    <w:rsid w:val="00963365"/>
    <w:rsid w:val="009708D3"/>
    <w:rsid w:val="009D726B"/>
    <w:rsid w:val="00A07DA5"/>
    <w:rsid w:val="00AA6A6A"/>
    <w:rsid w:val="00AB30E2"/>
    <w:rsid w:val="00AB42FC"/>
    <w:rsid w:val="00B17770"/>
    <w:rsid w:val="00B31AE0"/>
    <w:rsid w:val="00B46B2E"/>
    <w:rsid w:val="00B528EA"/>
    <w:rsid w:val="00B73BC4"/>
    <w:rsid w:val="00C05A27"/>
    <w:rsid w:val="00C14A8D"/>
    <w:rsid w:val="00CA0FFF"/>
    <w:rsid w:val="00CF439A"/>
    <w:rsid w:val="00D240B9"/>
    <w:rsid w:val="00D25A91"/>
    <w:rsid w:val="00D423B0"/>
    <w:rsid w:val="00D57D4D"/>
    <w:rsid w:val="00DB1C6F"/>
    <w:rsid w:val="00DD6A0C"/>
    <w:rsid w:val="00EC74E9"/>
    <w:rsid w:val="00EF061F"/>
    <w:rsid w:val="00F011E0"/>
    <w:rsid w:val="00F03BAA"/>
    <w:rsid w:val="00F3548D"/>
    <w:rsid w:val="00F40486"/>
    <w:rsid w:val="00FD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F7FF0"/>
  <w15:chartTrackingRefBased/>
  <w15:docId w15:val="{8267BA0E-7F9B-4844-B1CE-72D3068E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7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4B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B70"/>
  </w:style>
  <w:style w:type="paragraph" w:styleId="Footer">
    <w:name w:val="footer"/>
    <w:basedOn w:val="Normal"/>
    <w:link w:val="FooterChar"/>
    <w:uiPriority w:val="99"/>
    <w:unhideWhenUsed/>
    <w:rsid w:val="002A4B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B70"/>
  </w:style>
  <w:style w:type="table" w:styleId="TableGrid">
    <w:name w:val="Table Grid"/>
    <w:basedOn w:val="TableNormal"/>
    <w:uiPriority w:val="39"/>
    <w:rsid w:val="002A4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7D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D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D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D4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57D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535F2-BD71-43DE-A4FF-513C5063A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Ladner, Taylor A (DOA)</dc:creator>
  <cp:keywords/>
  <dc:description/>
  <cp:lastModifiedBy>Ladner, Taylor A (DOA)</cp:lastModifiedBy>
  <cp:revision>3</cp:revision>
  <dcterms:created xsi:type="dcterms:W3CDTF">2026-09-17T21:13:00Z</dcterms:created>
  <dcterms:modified xsi:type="dcterms:W3CDTF">2026-09-17T21:22:00Z</dcterms:modified>
</cp:coreProperties>
</file>