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23B23" w14:textId="74E5BE4B" w:rsidR="00BC4CA7" w:rsidRPr="006B6772" w:rsidRDefault="00BC4CA7" w:rsidP="00BC4CA7">
      <w:pPr>
        <w:pStyle w:val="ChapterArticleHeading"/>
      </w:pPr>
      <w:r w:rsidRPr="006B6772">
        <w:t xml:space="preserve">Chapter </w:t>
      </w:r>
      <w:r w:rsidR="006B6772" w:rsidRPr="006B6772">
        <w:t>45</w:t>
      </w:r>
      <w:r w:rsidRPr="006B6772">
        <w:t xml:space="preserve">. </w:t>
      </w:r>
      <w:r w:rsidR="006B6772" w:rsidRPr="006B6772">
        <w:t>Compensation, Medical Benefits, and Proceedings Before the Alaska Workers’ Compensation Board</w:t>
      </w:r>
      <w:r w:rsidRPr="006B6772">
        <w:t>.</w:t>
      </w:r>
    </w:p>
    <w:p w14:paraId="14988C80" w14:textId="77777777" w:rsidR="0078058D" w:rsidRDefault="0078058D" w:rsidP="006B6772">
      <w:pPr>
        <w:pStyle w:val="Lead-inLine"/>
        <w:rPr>
          <w:b/>
          <w:bCs/>
        </w:rPr>
      </w:pPr>
    </w:p>
    <w:p w14:paraId="099F3277" w14:textId="5723D468" w:rsidR="006B6772" w:rsidRDefault="006B6772" w:rsidP="006B6772">
      <w:pPr>
        <w:pStyle w:val="Lead-inLine"/>
        <w:rPr>
          <w:b/>
          <w:bCs/>
        </w:rPr>
      </w:pPr>
      <w:r w:rsidRPr="006B6772">
        <w:rPr>
          <w:b/>
          <w:bCs/>
        </w:rPr>
        <w:t>8 AAC 45.0</w:t>
      </w:r>
      <w:r w:rsidR="00E54127">
        <w:rPr>
          <w:b/>
          <w:bCs/>
        </w:rPr>
        <w:t>83</w:t>
      </w:r>
      <w:r w:rsidRPr="006B6772">
        <w:rPr>
          <w:b/>
          <w:bCs/>
        </w:rPr>
        <w:t xml:space="preserve">.  </w:t>
      </w:r>
      <w:r w:rsidR="00E54127">
        <w:rPr>
          <w:b/>
          <w:bCs/>
        </w:rPr>
        <w:t>F</w:t>
      </w:r>
      <w:r w:rsidR="00E54127" w:rsidRPr="00E54127">
        <w:rPr>
          <w:b/>
          <w:bCs/>
        </w:rPr>
        <w:t>ees for medical treatment and services.</w:t>
      </w:r>
      <w:r w:rsidRPr="006B6772">
        <w:rPr>
          <w:b/>
          <w:bCs/>
        </w:rPr>
        <w:t xml:space="preserve"> </w:t>
      </w:r>
    </w:p>
    <w:p w14:paraId="70AFC49D" w14:textId="4F63F9D7" w:rsidR="00E54127" w:rsidRDefault="00E54127" w:rsidP="00E54127">
      <w:pPr>
        <w:pStyle w:val="Lead-inLine"/>
      </w:pPr>
      <w:r w:rsidRPr="00E54127">
        <w:t>8 AAC 45.083(a)</w:t>
      </w:r>
      <w:r>
        <w:t>(11)</w:t>
      </w:r>
      <w:r w:rsidRPr="00E54127">
        <w:t xml:space="preserve"> is amended to read:</w:t>
      </w:r>
    </w:p>
    <w:p w14:paraId="2047C8A4" w14:textId="28038A1C" w:rsidR="00E54127" w:rsidRDefault="00E54127" w:rsidP="00E54127">
      <w:pPr>
        <w:pStyle w:val="Paragraph"/>
      </w:pPr>
      <w:r>
        <w:t xml:space="preserve">(11) provided on or after April 1, 2026, </w:t>
      </w:r>
      <w:r w:rsidRPr="00E54127">
        <w:rPr>
          <w:b/>
          <w:bCs/>
          <w:u w:val="single"/>
        </w:rPr>
        <w:t>but before January 1, 2027,</w:t>
      </w:r>
      <w:r>
        <w:t xml:space="preserve"> may not exceed the maximum allowable reimbursement established in the Official Alaska Workers' Compensation Medical Fee Schedule, April 1, 2026 edition, and adopted by reference.</w:t>
      </w:r>
    </w:p>
    <w:p w14:paraId="4D2D8471" w14:textId="77777777" w:rsidR="0078058D" w:rsidRDefault="0078058D" w:rsidP="00E54127">
      <w:pPr>
        <w:pStyle w:val="Paragraph"/>
      </w:pPr>
    </w:p>
    <w:p w14:paraId="2A42E4D7" w14:textId="56C733E8" w:rsidR="0078058D" w:rsidRDefault="00E54127" w:rsidP="0078058D">
      <w:pPr>
        <w:pStyle w:val="Lead-inLine"/>
      </w:pPr>
      <w:r w:rsidRPr="00E54127">
        <w:t>8 AAC 45.083(a)</w:t>
      </w:r>
      <w:r w:rsidR="0078058D">
        <w:t xml:space="preserve"> </w:t>
      </w:r>
      <w:r w:rsidRPr="00E54127">
        <w:t>is amended by adding a new paragraph to read:</w:t>
      </w:r>
    </w:p>
    <w:p w14:paraId="78E4E4EE" w14:textId="25583940" w:rsidR="00E54127" w:rsidRDefault="00E54127" w:rsidP="00E54127">
      <w:pPr>
        <w:pStyle w:val="Paragraph"/>
      </w:pPr>
      <w:r>
        <w:t>(12) provided on or after January 1, 2027, may not exceed the maximum allowable reimbursement established in the Official Alaska Workers' Compensation Medical Fee Schedule, January 1, 2027 edition, and adopted by reference.</w:t>
      </w:r>
      <w:r w:rsidR="0078058D">
        <w:t xml:space="preserve"> </w:t>
      </w:r>
    </w:p>
    <w:p w14:paraId="415A1D69" w14:textId="0D031F2B" w:rsidR="0078058D" w:rsidRDefault="0078058D" w:rsidP="0078058D">
      <w:pPr>
        <w:pStyle w:val="Paragraph"/>
        <w:ind w:firstLine="0"/>
      </w:pPr>
      <w:r>
        <w:rPr>
          <w:szCs w:val="24"/>
        </w:rPr>
        <w:t>(</w:t>
      </w:r>
      <w:r w:rsidRPr="00440884">
        <w:rPr>
          <w:szCs w:val="24"/>
        </w:rPr>
        <w:t>Eff. 12/1/2015, Register 216; am 3/11/2016, Register 217; am 4/1/2017, Register 221; am 1/1/2018, Register 224; am 1/1/2019, Register 228; am 5/12/2019, Register 230; am 12/21/2019, Register 232; am 1/1/2021, Register 236; am 2/24/2022, Register 241; am 1/29/2023, Register 245</w:t>
      </w:r>
      <w:r>
        <w:rPr>
          <w:szCs w:val="24"/>
        </w:rPr>
        <w:t xml:space="preserve">; </w:t>
      </w:r>
      <w:r w:rsidRPr="004136BA">
        <w:rPr>
          <w:szCs w:val="24"/>
        </w:rPr>
        <w:t>am 1/1/2024, Register 248</w:t>
      </w:r>
      <w:r>
        <w:rPr>
          <w:bCs/>
          <w:szCs w:val="24"/>
        </w:rPr>
        <w:t xml:space="preserve">; am 1/1/2025, Register 252; </w:t>
      </w:r>
      <w:r w:rsidR="0049445F">
        <w:rPr>
          <w:bCs/>
          <w:szCs w:val="24"/>
        </w:rPr>
        <w:t xml:space="preserve">am </w:t>
      </w:r>
      <w:r w:rsidR="0049445F">
        <w:rPr>
          <w:bCs/>
          <w:szCs w:val="24"/>
        </w:rPr>
        <w:t>4</w:t>
      </w:r>
      <w:r w:rsidR="0049445F">
        <w:rPr>
          <w:bCs/>
          <w:szCs w:val="24"/>
        </w:rPr>
        <w:t>/1/202</w:t>
      </w:r>
      <w:r w:rsidR="0049445F">
        <w:rPr>
          <w:bCs/>
          <w:szCs w:val="24"/>
        </w:rPr>
        <w:t>6</w:t>
      </w:r>
      <w:r w:rsidR="0049445F">
        <w:rPr>
          <w:bCs/>
          <w:szCs w:val="24"/>
        </w:rPr>
        <w:t>, Register 25</w:t>
      </w:r>
      <w:r w:rsidR="0049445F">
        <w:rPr>
          <w:bCs/>
          <w:szCs w:val="24"/>
        </w:rPr>
        <w:t>7</w:t>
      </w:r>
      <w:r w:rsidR="0049445F">
        <w:rPr>
          <w:bCs/>
          <w:szCs w:val="24"/>
        </w:rPr>
        <w:t xml:space="preserve">; </w:t>
      </w:r>
      <w:r>
        <w:rPr>
          <w:bCs/>
          <w:szCs w:val="24"/>
        </w:rPr>
        <w:t>am ____/____/______, Register _____</w:t>
      </w:r>
      <w:r>
        <w:rPr>
          <w:szCs w:val="24"/>
        </w:rPr>
        <w:t>)</w:t>
      </w:r>
    </w:p>
    <w:p w14:paraId="0E53C0B8" w14:textId="27FE0573" w:rsidR="0078058D" w:rsidRPr="0078058D" w:rsidRDefault="0078058D" w:rsidP="0078058D">
      <w:pPr>
        <w:spacing w:after="0" w:line="480" w:lineRule="auto"/>
        <w:rPr>
          <w:rFonts w:ascii="Times New Roman" w:eastAsia="Calibri" w:hAnsi="Times New Roman" w:cs="Times New Roman"/>
          <w:kern w:val="0"/>
          <w:sz w:val="24"/>
          <w:szCs w:val="24"/>
          <w14:ligatures w14:val="none"/>
        </w:rPr>
      </w:pPr>
      <w:r w:rsidRPr="0078058D">
        <w:rPr>
          <w:rFonts w:ascii="Times New Roman" w:eastAsia="Calibri" w:hAnsi="Times New Roman" w:cs="Times New Roman"/>
          <w:b/>
          <w:kern w:val="0"/>
          <w:sz w:val="24"/>
          <w:szCs w:val="24"/>
          <w14:ligatures w14:val="none"/>
        </w:rPr>
        <w:t>Authority:</w:t>
      </w:r>
      <w:r w:rsidRPr="0078058D">
        <w:rPr>
          <w:rFonts w:ascii="Times New Roman" w:eastAsia="Calibri" w:hAnsi="Times New Roman" w:cs="Times New Roman"/>
          <w:kern w:val="0"/>
          <w:sz w:val="24"/>
          <w:szCs w:val="24"/>
          <w14:ligatures w14:val="none"/>
        </w:rPr>
        <w:tab/>
        <w:t>AS 23.30.005</w:t>
      </w:r>
      <w:r w:rsidRPr="0078058D">
        <w:rPr>
          <w:rFonts w:ascii="Times New Roman" w:eastAsia="Calibri" w:hAnsi="Times New Roman" w:cs="Times New Roman"/>
          <w:kern w:val="0"/>
          <w:sz w:val="24"/>
          <w:szCs w:val="24"/>
          <w14:ligatures w14:val="none"/>
        </w:rPr>
        <w:tab/>
      </w:r>
      <w:r w:rsidRPr="0078058D">
        <w:rPr>
          <w:rFonts w:ascii="Times New Roman" w:eastAsia="Calibri" w:hAnsi="Times New Roman" w:cs="Times New Roman"/>
          <w:kern w:val="0"/>
          <w:sz w:val="24"/>
          <w:szCs w:val="24"/>
          <w14:ligatures w14:val="none"/>
        </w:rPr>
        <w:tab/>
        <w:t>AS 23.30.097</w:t>
      </w:r>
      <w:r w:rsidRPr="0078058D">
        <w:rPr>
          <w:rFonts w:ascii="Times New Roman" w:eastAsia="Calibri" w:hAnsi="Times New Roman" w:cs="Times New Roman"/>
          <w:kern w:val="0"/>
          <w:sz w:val="24"/>
          <w:szCs w:val="24"/>
          <w14:ligatures w14:val="none"/>
        </w:rPr>
        <w:tab/>
      </w:r>
      <w:r w:rsidRPr="0078058D">
        <w:rPr>
          <w:rFonts w:ascii="Times New Roman" w:eastAsia="Calibri" w:hAnsi="Times New Roman" w:cs="Times New Roman"/>
          <w:kern w:val="0"/>
          <w:sz w:val="24"/>
          <w:szCs w:val="24"/>
          <w14:ligatures w14:val="none"/>
        </w:rPr>
        <w:tab/>
        <w:t>AS 23.30.098</w:t>
      </w:r>
    </w:p>
    <w:sectPr w:rsidR="0078058D" w:rsidRPr="0078058D">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87AB3" w14:textId="77777777" w:rsidR="00D93C77" w:rsidRDefault="00D93C77" w:rsidP="00F84BA1">
      <w:pPr>
        <w:spacing w:after="0" w:line="240" w:lineRule="auto"/>
      </w:pPr>
      <w:r>
        <w:separator/>
      </w:r>
    </w:p>
  </w:endnote>
  <w:endnote w:type="continuationSeparator" w:id="0">
    <w:p w14:paraId="672B62A4" w14:textId="77777777" w:rsidR="00D93C77" w:rsidRDefault="00D93C77" w:rsidP="00F84B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8368677"/>
      <w:docPartObj>
        <w:docPartGallery w:val="Page Numbers (Bottom of Page)"/>
        <w:docPartUnique/>
      </w:docPartObj>
    </w:sdtPr>
    <w:sdtEndPr>
      <w:rPr>
        <w:rFonts w:ascii="Times New Roman" w:hAnsi="Times New Roman" w:cs="Times New Roman"/>
        <w:noProof/>
        <w:sz w:val="24"/>
        <w:szCs w:val="24"/>
      </w:rPr>
    </w:sdtEndPr>
    <w:sdtContent>
      <w:p w14:paraId="0AFCB82E" w14:textId="3C33D7C1" w:rsidR="00F84BA1" w:rsidRPr="00F84BA1" w:rsidRDefault="00F84BA1" w:rsidP="00F84BA1">
        <w:pPr>
          <w:pStyle w:val="Footer"/>
          <w:jc w:val="center"/>
          <w:rPr>
            <w:rFonts w:ascii="Times New Roman" w:hAnsi="Times New Roman" w:cs="Times New Roman"/>
            <w:sz w:val="24"/>
            <w:szCs w:val="24"/>
          </w:rPr>
        </w:pPr>
        <w:r w:rsidRPr="00F84BA1">
          <w:rPr>
            <w:rFonts w:ascii="Times New Roman" w:hAnsi="Times New Roman" w:cs="Times New Roman"/>
            <w:sz w:val="24"/>
            <w:szCs w:val="24"/>
          </w:rPr>
          <w:fldChar w:fldCharType="begin"/>
        </w:r>
        <w:r w:rsidRPr="00F84BA1">
          <w:rPr>
            <w:rFonts w:ascii="Times New Roman" w:hAnsi="Times New Roman" w:cs="Times New Roman"/>
            <w:sz w:val="24"/>
            <w:szCs w:val="24"/>
          </w:rPr>
          <w:instrText xml:space="preserve"> PAGE   \* MERGEFORMAT </w:instrText>
        </w:r>
        <w:r w:rsidRPr="00F84BA1">
          <w:rPr>
            <w:rFonts w:ascii="Times New Roman" w:hAnsi="Times New Roman" w:cs="Times New Roman"/>
            <w:sz w:val="24"/>
            <w:szCs w:val="24"/>
          </w:rPr>
          <w:fldChar w:fldCharType="separate"/>
        </w:r>
        <w:r w:rsidRPr="00F84BA1">
          <w:rPr>
            <w:rFonts w:ascii="Times New Roman" w:hAnsi="Times New Roman" w:cs="Times New Roman"/>
            <w:noProof/>
            <w:sz w:val="24"/>
            <w:szCs w:val="24"/>
          </w:rPr>
          <w:t>2</w:t>
        </w:r>
        <w:r w:rsidRPr="00F84BA1">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8028F" w14:textId="77777777" w:rsidR="00D93C77" w:rsidRDefault="00D93C77" w:rsidP="00F84BA1">
      <w:pPr>
        <w:spacing w:after="0" w:line="240" w:lineRule="auto"/>
      </w:pPr>
      <w:r>
        <w:separator/>
      </w:r>
    </w:p>
  </w:footnote>
  <w:footnote w:type="continuationSeparator" w:id="0">
    <w:p w14:paraId="263F074F" w14:textId="77777777" w:rsidR="00D93C77" w:rsidRDefault="00D93C77" w:rsidP="00F84B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C0610" w14:textId="45D36E14" w:rsidR="00F84BA1" w:rsidRPr="006B6772" w:rsidRDefault="00F84BA1">
    <w:pPr>
      <w:pStyle w:val="Header"/>
      <w:rPr>
        <w:rFonts w:ascii="Times New Roman" w:hAnsi="Times New Roman" w:cs="Times New Roman"/>
        <w:sz w:val="24"/>
        <w:szCs w:val="24"/>
      </w:rPr>
    </w:pPr>
    <w:r w:rsidRPr="006B6772">
      <w:rPr>
        <w:rFonts w:ascii="Times New Roman" w:hAnsi="Times New Roman" w:cs="Times New Roman"/>
        <w:sz w:val="24"/>
        <w:szCs w:val="24"/>
      </w:rPr>
      <w:t>Register _____, ____________ 20</w:t>
    </w:r>
    <w:r w:rsidR="006B6772" w:rsidRPr="006B6772">
      <w:rPr>
        <w:rFonts w:ascii="Times New Roman" w:hAnsi="Times New Roman" w:cs="Times New Roman"/>
        <w:sz w:val="24"/>
        <w:szCs w:val="24"/>
      </w:rPr>
      <w:t>26</w:t>
    </w:r>
    <w:r w:rsidRPr="006B6772">
      <w:rPr>
        <w:rFonts w:ascii="Times New Roman" w:hAnsi="Times New Roman" w:cs="Times New Roman"/>
        <w:sz w:val="24"/>
        <w:szCs w:val="24"/>
      </w:rPr>
      <w:t xml:space="preserve">     </w:t>
    </w:r>
    <w:r w:rsidR="006B6772" w:rsidRPr="006B6772">
      <w:rPr>
        <w:rFonts w:ascii="Times New Roman" w:hAnsi="Times New Roman" w:cs="Times New Roman"/>
        <w:sz w:val="24"/>
        <w:szCs w:val="24"/>
      </w:rPr>
      <w:t>LABOR AND WORKFORCE DEVELOPMENT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BA1"/>
    <w:rsid w:val="00011B64"/>
    <w:rsid w:val="00114AFA"/>
    <w:rsid w:val="002B2B29"/>
    <w:rsid w:val="002E099F"/>
    <w:rsid w:val="003721B5"/>
    <w:rsid w:val="00440B6A"/>
    <w:rsid w:val="0049445F"/>
    <w:rsid w:val="00524FD6"/>
    <w:rsid w:val="005F7D97"/>
    <w:rsid w:val="00630873"/>
    <w:rsid w:val="0069397E"/>
    <w:rsid w:val="006B6772"/>
    <w:rsid w:val="0078058D"/>
    <w:rsid w:val="00794155"/>
    <w:rsid w:val="00846F49"/>
    <w:rsid w:val="008577AC"/>
    <w:rsid w:val="00880657"/>
    <w:rsid w:val="008F19F4"/>
    <w:rsid w:val="009066A8"/>
    <w:rsid w:val="00937041"/>
    <w:rsid w:val="00A217F1"/>
    <w:rsid w:val="00A40EF6"/>
    <w:rsid w:val="00A55B45"/>
    <w:rsid w:val="00B674DA"/>
    <w:rsid w:val="00BA423A"/>
    <w:rsid w:val="00BC4CA7"/>
    <w:rsid w:val="00C65A39"/>
    <w:rsid w:val="00D474D9"/>
    <w:rsid w:val="00D93C77"/>
    <w:rsid w:val="00E54127"/>
    <w:rsid w:val="00F17266"/>
    <w:rsid w:val="00F84B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BE424C"/>
  <w15:chartTrackingRefBased/>
  <w15:docId w15:val="{BC436789-9817-4FC9-A779-9579F046A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40E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ad-inLine">
    <w:name w:val="Lead-in Line"/>
    <w:basedOn w:val="Normal"/>
    <w:qFormat/>
    <w:rsid w:val="00F84BA1"/>
    <w:pPr>
      <w:spacing w:after="0" w:line="480" w:lineRule="auto"/>
    </w:pPr>
    <w:rPr>
      <w:rFonts w:ascii="Times New Roman" w:hAnsi="Times New Roman"/>
      <w:sz w:val="24"/>
    </w:rPr>
  </w:style>
  <w:style w:type="paragraph" w:customStyle="1" w:styleId="Subsection">
    <w:name w:val="Subsection"/>
    <w:basedOn w:val="Lead-inLine"/>
    <w:qFormat/>
    <w:rsid w:val="00F84BA1"/>
    <w:pPr>
      <w:ind w:firstLine="720"/>
    </w:pPr>
  </w:style>
  <w:style w:type="paragraph" w:styleId="Header">
    <w:name w:val="header"/>
    <w:basedOn w:val="Normal"/>
    <w:link w:val="HeaderChar"/>
    <w:uiPriority w:val="99"/>
    <w:unhideWhenUsed/>
    <w:rsid w:val="00F84B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4BA1"/>
  </w:style>
  <w:style w:type="paragraph" w:styleId="Footer">
    <w:name w:val="footer"/>
    <w:basedOn w:val="Normal"/>
    <w:link w:val="FooterChar"/>
    <w:uiPriority w:val="99"/>
    <w:unhideWhenUsed/>
    <w:rsid w:val="00F84B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4BA1"/>
  </w:style>
  <w:style w:type="paragraph" w:customStyle="1" w:styleId="Paragraph">
    <w:name w:val="Paragraph"/>
    <w:basedOn w:val="Subsection"/>
    <w:qFormat/>
    <w:rsid w:val="00F84BA1"/>
    <w:pPr>
      <w:ind w:firstLine="1440"/>
    </w:pPr>
  </w:style>
  <w:style w:type="paragraph" w:customStyle="1" w:styleId="Subparagraph">
    <w:name w:val="Subparagraph"/>
    <w:basedOn w:val="Paragraph"/>
    <w:qFormat/>
    <w:rsid w:val="00F84BA1"/>
    <w:pPr>
      <w:ind w:left="720"/>
    </w:pPr>
  </w:style>
  <w:style w:type="paragraph" w:customStyle="1" w:styleId="Sub-subparagraph">
    <w:name w:val="Sub-subparagraph"/>
    <w:basedOn w:val="Subparagraph"/>
    <w:qFormat/>
    <w:rsid w:val="00F84BA1"/>
    <w:pPr>
      <w:ind w:left="1440"/>
    </w:pPr>
  </w:style>
  <w:style w:type="paragraph" w:customStyle="1" w:styleId="ChapterArticleHeading">
    <w:name w:val="Chapter/Article Heading"/>
    <w:basedOn w:val="Lead-inLine"/>
    <w:qFormat/>
    <w:rsid w:val="00F84BA1"/>
    <w:pPr>
      <w:jc w:val="center"/>
    </w:pPr>
    <w:rPr>
      <w:b/>
      <w:bCs/>
    </w:rPr>
  </w:style>
  <w:style w:type="character" w:styleId="CommentReference">
    <w:name w:val="annotation reference"/>
    <w:basedOn w:val="DefaultParagraphFont"/>
    <w:uiPriority w:val="99"/>
    <w:semiHidden/>
    <w:unhideWhenUsed/>
    <w:rsid w:val="00F84BA1"/>
    <w:rPr>
      <w:sz w:val="16"/>
      <w:szCs w:val="16"/>
    </w:rPr>
  </w:style>
  <w:style w:type="paragraph" w:styleId="CommentText">
    <w:name w:val="annotation text"/>
    <w:basedOn w:val="Normal"/>
    <w:link w:val="CommentTextChar"/>
    <w:uiPriority w:val="99"/>
    <w:unhideWhenUsed/>
    <w:rsid w:val="00F84BA1"/>
    <w:pPr>
      <w:spacing w:line="240" w:lineRule="auto"/>
    </w:pPr>
    <w:rPr>
      <w:sz w:val="20"/>
      <w:szCs w:val="20"/>
    </w:rPr>
  </w:style>
  <w:style w:type="character" w:customStyle="1" w:styleId="CommentTextChar">
    <w:name w:val="Comment Text Char"/>
    <w:basedOn w:val="DefaultParagraphFont"/>
    <w:link w:val="CommentText"/>
    <w:uiPriority w:val="99"/>
    <w:rsid w:val="00F84BA1"/>
    <w:rPr>
      <w:sz w:val="20"/>
      <w:szCs w:val="20"/>
    </w:rPr>
  </w:style>
  <w:style w:type="paragraph" w:customStyle="1" w:styleId="EditorsNote">
    <w:name w:val="Editor's Note"/>
    <w:basedOn w:val="Sub-subparagraph"/>
    <w:qFormat/>
    <w:rsid w:val="00F84BA1"/>
    <w:pPr>
      <w:ind w:left="0" w:firstLine="720"/>
    </w:pPr>
  </w:style>
  <w:style w:type="paragraph" w:customStyle="1" w:styleId="HxAuth">
    <w:name w:val="Hx/Auth"/>
    <w:basedOn w:val="Sub-subparagraph"/>
    <w:qFormat/>
    <w:rsid w:val="00F84BA1"/>
    <w:pPr>
      <w:ind w:left="0" w:firstLine="0"/>
    </w:pPr>
  </w:style>
  <w:style w:type="character" w:styleId="Hyperlink">
    <w:name w:val="Hyperlink"/>
    <w:basedOn w:val="DefaultParagraphFont"/>
    <w:uiPriority w:val="99"/>
    <w:unhideWhenUsed/>
    <w:rsid w:val="006B6772"/>
    <w:rPr>
      <w:color w:val="0563C1" w:themeColor="hyperlink"/>
      <w:u w:val="single"/>
    </w:rPr>
  </w:style>
  <w:style w:type="character" w:styleId="UnresolvedMention">
    <w:name w:val="Unresolved Mention"/>
    <w:basedOn w:val="DefaultParagraphFont"/>
    <w:uiPriority w:val="99"/>
    <w:semiHidden/>
    <w:unhideWhenUsed/>
    <w:rsid w:val="006B6772"/>
    <w:rPr>
      <w:color w:val="605E5C"/>
      <w:shd w:val="clear" w:color="auto" w:fill="E1DFDD"/>
    </w:rPr>
  </w:style>
  <w:style w:type="paragraph" w:styleId="Revision">
    <w:name w:val="Revision"/>
    <w:hidden/>
    <w:uiPriority w:val="99"/>
    <w:semiHidden/>
    <w:rsid w:val="00A55B4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177</Words>
  <Characters>1014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 Colleen Bailey</dc:creator>
  <cp:keywords/>
  <dc:description/>
  <cp:lastModifiedBy>Hildebrand, Alexis P (DOL)</cp:lastModifiedBy>
  <cp:revision>4</cp:revision>
  <dcterms:created xsi:type="dcterms:W3CDTF">2026-08-21T23:34:00Z</dcterms:created>
  <dcterms:modified xsi:type="dcterms:W3CDTF">2026-08-21T23:51:00Z</dcterms:modified>
</cp:coreProperties>
</file>