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B349A3"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349A3"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349A3"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349A3"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B349A3"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B349A3"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B349A3"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B349A3"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349A3"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349A3"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B349A3"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B349A3"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349A3"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B349A3"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B349A3"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B349A3"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B349A3"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56D1D78C"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sidR="00B349A3">
        <w:rPr>
          <w:rFonts w:asciiTheme="minorHAnsi" w:hAnsiTheme="minorHAnsi"/>
          <w:color w:val="0070C0"/>
          <w:sz w:val="40"/>
          <w:szCs w:val="22"/>
        </w:rPr>
        <w:t>Ownership and Lease Space Information</w:t>
      </w:r>
    </w:p>
    <w:p w14:paraId="1E696937" w14:textId="51C24DBE"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4E6DB9">
        <w:rPr>
          <w:rFonts w:asciiTheme="minorHAnsi" w:hAnsiTheme="minorHAnsi" w:cs="Arial"/>
          <w:sz w:val="20"/>
          <w:szCs w:val="20"/>
        </w:rPr>
        <w:t>(reference RFP section 4.0</w:t>
      </w:r>
      <w:r w:rsidR="00B349A3">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47EB6DAE"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B349A3">
        <w:rPr>
          <w:rFonts w:asciiTheme="minorHAnsi" w:hAnsiTheme="minorHAnsi"/>
          <w:color w:val="0070C0"/>
          <w:sz w:val="40"/>
          <w:szCs w:val="22"/>
        </w:rPr>
        <w:t>Facility Condition</w:t>
      </w:r>
    </w:p>
    <w:p w14:paraId="34B37EA0" w14:textId="27C96292"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4E6DB9">
        <w:rPr>
          <w:rFonts w:asciiTheme="minorHAnsi" w:hAnsiTheme="minorHAnsi" w:cs="Arial"/>
          <w:sz w:val="20"/>
          <w:szCs w:val="20"/>
        </w:rPr>
        <w:t>(reference RFP section 4.0</w:t>
      </w:r>
      <w:r w:rsidR="00B349A3">
        <w:rPr>
          <w:rFonts w:asciiTheme="minorHAnsi" w:hAnsiTheme="minorHAnsi" w:cs="Arial"/>
          <w:sz w:val="20"/>
          <w:szCs w:val="20"/>
        </w:rPr>
        <w:t>5</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032F097E"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B349A3">
        <w:rPr>
          <w:rFonts w:asciiTheme="minorHAnsi" w:hAnsiTheme="minorHAnsi"/>
          <w:color w:val="0070C0"/>
          <w:sz w:val="40"/>
          <w:szCs w:val="22"/>
        </w:rPr>
        <w:t>Environment, Access, and Provisions</w:t>
      </w:r>
    </w:p>
    <w:p w14:paraId="44BB581E" w14:textId="6F60C601"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(reference RFP section 4.0</w:t>
      </w:r>
      <w:r w:rsidR="00B349A3">
        <w:rPr>
          <w:rFonts w:asciiTheme="minorHAnsi" w:hAnsiTheme="minorHAnsi" w:cs="Arial"/>
          <w:sz w:val="20"/>
          <w:szCs w:val="20"/>
        </w:rPr>
        <w:t>6</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bookmarkEnd w:id="3"/>
    </w:tbl>
    <w:p w14:paraId="1BC86DCD" w14:textId="77777777" w:rsidR="00D94E84" w:rsidRPr="00D94E84" w:rsidRDefault="00D94E84" w:rsidP="00D94E84"/>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47FE"/>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0707"/>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49A3"/>
    <w:rsid w:val="00B36B64"/>
    <w:rsid w:val="00B37D82"/>
    <w:rsid w:val="00B44405"/>
    <w:rsid w:val="00B44B74"/>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8F0707"/>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2009</Words>
  <Characters>11455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Pahlau, Kelly L (DPS)</cp:lastModifiedBy>
  <cp:revision>3</cp:revision>
  <cp:lastPrinted>2018-02-06T20:12:00Z</cp:lastPrinted>
  <dcterms:created xsi:type="dcterms:W3CDTF">2025-05-30T18:52:00Z</dcterms:created>
  <dcterms:modified xsi:type="dcterms:W3CDTF">2025-05-30T18:59:00Z</dcterms:modified>
</cp:coreProperties>
</file>