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7DA01" w14:textId="77777777" w:rsidR="0050479A" w:rsidRPr="007F0461" w:rsidRDefault="0050479A" w:rsidP="0050479A">
      <w:pPr>
        <w:tabs>
          <w:tab w:val="center" w:pos="5256"/>
        </w:tabs>
        <w:suppressAutoHyphens/>
        <w:spacing w:before="120" w:after="120"/>
        <w:ind w:right="432"/>
        <w:jc w:val="center"/>
        <w:rPr>
          <w:rFonts w:ascii="Aptos" w:hAnsi="Aptos" w:cs="Calibri"/>
          <w:spacing w:val="-2"/>
          <w:sz w:val="22"/>
          <w:szCs w:val="22"/>
        </w:rPr>
      </w:pPr>
      <w:r w:rsidRPr="007F0461">
        <w:rPr>
          <w:rFonts w:ascii="Aptos" w:hAnsi="Aptos" w:cs="Calibri"/>
          <w:b/>
          <w:spacing w:val="-2"/>
          <w:sz w:val="22"/>
          <w:szCs w:val="22"/>
        </w:rPr>
        <w:t>APPENDIX B</w:t>
      </w:r>
      <w:r w:rsidRPr="007F0461">
        <w:rPr>
          <w:rFonts w:ascii="Aptos" w:hAnsi="Aptos" w:cs="Calibri"/>
          <w:b/>
          <w:spacing w:val="-2"/>
          <w:sz w:val="22"/>
          <w:szCs w:val="22"/>
          <w:vertAlign w:val="superscript"/>
        </w:rPr>
        <w:t>1</w:t>
      </w:r>
    </w:p>
    <w:p w14:paraId="3E43489B" w14:textId="77777777" w:rsidR="0050479A" w:rsidRPr="007F0461" w:rsidRDefault="0050479A" w:rsidP="0050479A">
      <w:pPr>
        <w:tabs>
          <w:tab w:val="center" w:pos="5256"/>
        </w:tabs>
        <w:suppressAutoHyphens/>
        <w:spacing w:before="120" w:after="120"/>
        <w:ind w:right="432"/>
        <w:jc w:val="both"/>
        <w:rPr>
          <w:rFonts w:ascii="Aptos" w:hAnsi="Aptos" w:cs="Calibri"/>
          <w:spacing w:val="-2"/>
          <w:sz w:val="22"/>
          <w:szCs w:val="22"/>
        </w:rPr>
      </w:pPr>
      <w:r w:rsidRPr="007F0461">
        <w:rPr>
          <w:rFonts w:ascii="Aptos" w:hAnsi="Aptos" w:cs="Calibri"/>
          <w:b/>
          <w:spacing w:val="-2"/>
          <w:sz w:val="22"/>
          <w:szCs w:val="22"/>
        </w:rPr>
        <w:tab/>
        <w:t>INDEMNITY AND INSURANCE</w:t>
      </w:r>
    </w:p>
    <w:p w14:paraId="3645400B" w14:textId="77777777" w:rsidR="0050479A" w:rsidRPr="007F0461" w:rsidRDefault="0050479A" w:rsidP="0050479A">
      <w:pPr>
        <w:tabs>
          <w:tab w:val="left" w:pos="-720"/>
        </w:tabs>
        <w:suppressAutoHyphens/>
        <w:spacing w:before="120" w:after="120"/>
        <w:ind w:right="432"/>
        <w:jc w:val="both"/>
        <w:rPr>
          <w:rFonts w:ascii="Aptos" w:hAnsi="Aptos" w:cs="Calibri"/>
          <w:spacing w:val="-2"/>
          <w:sz w:val="22"/>
          <w:szCs w:val="22"/>
        </w:rPr>
      </w:pPr>
      <w:r w:rsidRPr="007F0461">
        <w:rPr>
          <w:rFonts w:ascii="Aptos" w:hAnsi="Aptos" w:cs="Calibri"/>
          <w:b/>
          <w:spacing w:val="-2"/>
          <w:sz w:val="22"/>
          <w:szCs w:val="22"/>
        </w:rPr>
        <w:t>Article 1. Indemnification</w:t>
      </w:r>
    </w:p>
    <w:p w14:paraId="19B6C8C1" w14:textId="77777777" w:rsidR="0050479A" w:rsidRPr="007F0461" w:rsidRDefault="0050479A" w:rsidP="0050479A">
      <w:pPr>
        <w:pStyle w:val="Header"/>
        <w:spacing w:before="120" w:after="120" w:line="276" w:lineRule="auto"/>
        <w:ind w:right="432"/>
        <w:jc w:val="both"/>
        <w:rPr>
          <w:rFonts w:ascii="Aptos" w:hAnsi="Aptos" w:cs="Calibri"/>
          <w:sz w:val="22"/>
          <w:szCs w:val="22"/>
        </w:rPr>
      </w:pPr>
      <w:r w:rsidRPr="007F0461">
        <w:rPr>
          <w:rFonts w:ascii="Aptos" w:hAnsi="Aptos" w:cs="Calibri"/>
          <w:sz w:val="22"/>
          <w:szCs w:val="22"/>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14405707" w14:textId="77777777" w:rsidR="0050479A" w:rsidRPr="007F0461" w:rsidRDefault="0050479A" w:rsidP="0050479A">
      <w:pPr>
        <w:tabs>
          <w:tab w:val="left" w:pos="-720"/>
        </w:tabs>
        <w:suppressAutoHyphens/>
        <w:spacing w:before="120" w:after="120"/>
        <w:ind w:right="432"/>
        <w:jc w:val="both"/>
        <w:rPr>
          <w:rFonts w:ascii="Aptos" w:hAnsi="Aptos" w:cs="Calibri"/>
          <w:spacing w:val="-2"/>
          <w:sz w:val="22"/>
          <w:szCs w:val="22"/>
        </w:rPr>
      </w:pPr>
      <w:r w:rsidRPr="007F0461">
        <w:rPr>
          <w:rFonts w:ascii="Aptos" w:hAnsi="Aptos" w:cs="Calibri"/>
          <w:b/>
          <w:spacing w:val="-2"/>
          <w:sz w:val="22"/>
          <w:szCs w:val="22"/>
        </w:rPr>
        <w:t>Article 2. Insurance</w:t>
      </w:r>
    </w:p>
    <w:p w14:paraId="035762E4" w14:textId="77777777" w:rsidR="0050479A" w:rsidRPr="007F0461" w:rsidRDefault="0050479A" w:rsidP="0050479A">
      <w:pPr>
        <w:spacing w:before="120" w:after="120"/>
        <w:ind w:right="432"/>
        <w:jc w:val="both"/>
        <w:rPr>
          <w:rFonts w:ascii="Aptos" w:hAnsi="Aptos" w:cs="Calibri"/>
          <w:sz w:val="22"/>
          <w:szCs w:val="22"/>
        </w:rPr>
      </w:pPr>
      <w:r w:rsidRPr="007F0461">
        <w:rPr>
          <w:rFonts w:ascii="Aptos" w:hAnsi="Aptos" w:cs="Calibri"/>
          <w:sz w:val="22"/>
          <w:szCs w:val="22"/>
        </w:rPr>
        <w:t xml:space="preserve">Without limiting contractor's indemnification, it is agreed that contractor shall purchase at its own expense and </w:t>
      </w:r>
      <w:proofErr w:type="gramStart"/>
      <w:r w:rsidRPr="007F0461">
        <w:rPr>
          <w:rFonts w:ascii="Aptos" w:hAnsi="Aptos" w:cs="Calibri"/>
          <w:sz w:val="22"/>
          <w:szCs w:val="22"/>
        </w:rPr>
        <w:t>maintain in force at all times</w:t>
      </w:r>
      <w:proofErr w:type="gramEnd"/>
      <w:r w:rsidRPr="007F0461">
        <w:rPr>
          <w:rFonts w:ascii="Aptos" w:hAnsi="Aptos" w:cs="Calibri"/>
          <w:sz w:val="22"/>
          <w:szCs w:val="22"/>
        </w:rPr>
        <w:t xml:space="preserve">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w:t>
      </w:r>
      <w:r w:rsidRPr="007F0461">
        <w:rPr>
          <w:rFonts w:ascii="Aptos" w:hAnsi="Aptos" w:cs="Calibri"/>
          <w:bCs/>
          <w:sz w:val="22"/>
          <w:szCs w:val="22"/>
        </w:rPr>
        <w:t>notice of cancellation</w:t>
      </w:r>
      <w:r w:rsidRPr="007F0461">
        <w:rPr>
          <w:rFonts w:ascii="Aptos" w:hAnsi="Aptos" w:cs="Calibri"/>
          <w:sz w:val="22"/>
          <w:szCs w:val="22"/>
        </w:rPr>
        <w:t xml:space="preserve">, non-renewal, or material change of conditions </w:t>
      </w:r>
      <w:r w:rsidRPr="007F0461">
        <w:rPr>
          <w:rFonts w:ascii="Aptos" w:hAnsi="Aptos" w:cs="Calibri"/>
          <w:bCs/>
          <w:sz w:val="22"/>
          <w:szCs w:val="22"/>
        </w:rPr>
        <w:t>in accordance with policy provisions</w:t>
      </w:r>
      <w:r w:rsidRPr="007F0461">
        <w:rPr>
          <w:rFonts w:ascii="Aptos" w:hAnsi="Aptos" w:cs="Calibri"/>
          <w:sz w:val="22"/>
          <w:szCs w:val="22"/>
        </w:rPr>
        <w:t xml:space="preserve">. Failure to </w:t>
      </w:r>
      <w:proofErr w:type="gramStart"/>
      <w:r w:rsidRPr="007F0461">
        <w:rPr>
          <w:rFonts w:ascii="Aptos" w:hAnsi="Aptos" w:cs="Calibri"/>
          <w:sz w:val="22"/>
          <w:szCs w:val="22"/>
        </w:rPr>
        <w:t>furnish</w:t>
      </w:r>
      <w:proofErr w:type="gramEnd"/>
      <w:r w:rsidRPr="007F0461">
        <w:rPr>
          <w:rFonts w:ascii="Aptos" w:hAnsi="Aptos" w:cs="Calibri"/>
          <w:sz w:val="22"/>
          <w:szCs w:val="22"/>
        </w:rPr>
        <w:t xml:space="preserve"> satisfactory evidence of insurance or </w:t>
      </w:r>
      <w:proofErr w:type="gramStart"/>
      <w:r w:rsidRPr="007F0461">
        <w:rPr>
          <w:rFonts w:ascii="Aptos" w:hAnsi="Aptos" w:cs="Calibri"/>
          <w:sz w:val="22"/>
          <w:szCs w:val="22"/>
        </w:rPr>
        <w:t>lapse</w:t>
      </w:r>
      <w:proofErr w:type="gramEnd"/>
      <w:r w:rsidRPr="007F0461">
        <w:rPr>
          <w:rFonts w:ascii="Aptos" w:hAnsi="Aptos" w:cs="Calibri"/>
          <w:sz w:val="22"/>
          <w:szCs w:val="22"/>
        </w:rPr>
        <w:t xml:space="preserve"> of the policy is a material breach of this contract and shall be grounds for termination of the contractor's services. All insurance policies shall comply with and be issued by insurers licensed to transact the business of insurance under AS 21.</w:t>
      </w:r>
    </w:p>
    <w:p w14:paraId="4A7972E9" w14:textId="77777777" w:rsidR="0050479A" w:rsidRPr="007F0461" w:rsidRDefault="0050479A" w:rsidP="0050479A">
      <w:pPr>
        <w:tabs>
          <w:tab w:val="left" w:pos="-720"/>
        </w:tabs>
        <w:suppressAutoHyphens/>
        <w:spacing w:before="120" w:after="120"/>
        <w:ind w:left="360" w:right="432" w:hanging="360"/>
        <w:jc w:val="both"/>
        <w:rPr>
          <w:rFonts w:ascii="Aptos" w:hAnsi="Aptos" w:cs="Calibri"/>
          <w:spacing w:val="-2"/>
          <w:sz w:val="22"/>
          <w:szCs w:val="22"/>
        </w:rPr>
      </w:pPr>
      <w:r w:rsidRPr="007F0461">
        <w:rPr>
          <w:rFonts w:ascii="Aptos" w:hAnsi="Aptos" w:cs="Calibri"/>
          <w:spacing w:val="-2"/>
          <w:sz w:val="22"/>
          <w:szCs w:val="22"/>
        </w:rPr>
        <w:tab/>
      </w:r>
      <w:r w:rsidRPr="007F0461">
        <w:rPr>
          <w:rFonts w:ascii="Aptos" w:hAnsi="Aptos" w:cs="Calibri"/>
          <w:b/>
          <w:spacing w:val="-2"/>
          <w:sz w:val="22"/>
          <w:szCs w:val="22"/>
        </w:rPr>
        <w:t>2.1 Workers' Compensation Insurance:</w:t>
      </w:r>
      <w:r w:rsidRPr="007F0461">
        <w:rPr>
          <w:rFonts w:ascii="Aptos" w:hAnsi="Aptos" w:cs="Calibri"/>
          <w:spacing w:val="-2"/>
          <w:sz w:val="22"/>
          <w:szCs w:val="22"/>
        </w:rPr>
        <w:t xml:space="preserve"> The Contractor shall provide and maintain, for all employees engaged in work under this contract, coverage as required by AS 23.30.045, </w:t>
      </w:r>
      <w:proofErr w:type="gramStart"/>
      <w:r w:rsidRPr="007F0461">
        <w:rPr>
          <w:rFonts w:ascii="Aptos" w:hAnsi="Aptos" w:cs="Calibri"/>
          <w:spacing w:val="-2"/>
          <w:sz w:val="22"/>
          <w:szCs w:val="22"/>
        </w:rPr>
        <w:t>and;</w:t>
      </w:r>
      <w:proofErr w:type="gramEnd"/>
      <w:r w:rsidRPr="007F0461">
        <w:rPr>
          <w:rFonts w:ascii="Aptos" w:hAnsi="Aptos" w:cs="Calibri"/>
          <w:spacing w:val="-2"/>
          <w:sz w:val="22"/>
          <w:szCs w:val="22"/>
        </w:rPr>
        <w:t xml:space="preserve"> where applicable, any other statutory obligations including but not limited to Federal U.S.L. &amp; H. and Jones Act requirements. </w:t>
      </w:r>
      <w:r w:rsidRPr="007F0461">
        <w:rPr>
          <w:rFonts w:ascii="Aptos" w:hAnsi="Aptos" w:cs="Calibri"/>
          <w:b/>
          <w:bCs/>
          <w:spacing w:val="-2"/>
          <w:sz w:val="22"/>
          <w:szCs w:val="22"/>
        </w:rPr>
        <w:t>The policy must waive subrogation against the State</w:t>
      </w:r>
      <w:r w:rsidRPr="007F0461">
        <w:rPr>
          <w:rFonts w:ascii="Aptos" w:hAnsi="Aptos" w:cs="Calibri"/>
          <w:spacing w:val="-2"/>
          <w:sz w:val="22"/>
          <w:szCs w:val="22"/>
        </w:rPr>
        <w:t>.</w:t>
      </w:r>
    </w:p>
    <w:p w14:paraId="303A2352" w14:textId="1029F902" w:rsidR="0050479A" w:rsidRPr="007F0461" w:rsidRDefault="0050479A" w:rsidP="0050479A">
      <w:pPr>
        <w:tabs>
          <w:tab w:val="left" w:pos="-720"/>
        </w:tabs>
        <w:suppressAutoHyphens/>
        <w:spacing w:before="120" w:after="120"/>
        <w:ind w:left="360" w:right="432" w:hanging="360"/>
        <w:jc w:val="both"/>
        <w:rPr>
          <w:rFonts w:ascii="Aptos" w:hAnsi="Aptos" w:cs="Calibri"/>
          <w:spacing w:val="-2"/>
          <w:sz w:val="22"/>
          <w:szCs w:val="22"/>
        </w:rPr>
      </w:pPr>
      <w:r w:rsidRPr="007F0461">
        <w:rPr>
          <w:rFonts w:ascii="Aptos" w:hAnsi="Aptos" w:cs="Calibri"/>
          <w:spacing w:val="-2"/>
          <w:sz w:val="22"/>
          <w:szCs w:val="22"/>
        </w:rPr>
        <w:tab/>
      </w:r>
      <w:r w:rsidRPr="007F0461">
        <w:rPr>
          <w:rFonts w:ascii="Aptos" w:hAnsi="Aptos" w:cs="Calibri"/>
          <w:b/>
          <w:spacing w:val="-2"/>
          <w:sz w:val="22"/>
          <w:szCs w:val="22"/>
        </w:rPr>
        <w:t>2.2 Commercial General Liability Insurance:</w:t>
      </w:r>
      <w:r w:rsidRPr="007F0461">
        <w:rPr>
          <w:rFonts w:ascii="Aptos" w:hAnsi="Aptos" w:cs="Calibri"/>
          <w:spacing w:val="-2"/>
          <w:sz w:val="22"/>
          <w:szCs w:val="22"/>
        </w:rPr>
        <w:t xml:space="preserve"> covering all business premises and operations used by the Contractor in the performance of services under this agreement with minimum coverage limits of </w:t>
      </w:r>
      <w:r w:rsidR="00CE09FF">
        <w:rPr>
          <w:rFonts w:ascii="Aptos" w:hAnsi="Aptos" w:cs="Calibri"/>
          <w:spacing w:val="-2"/>
          <w:sz w:val="22"/>
          <w:szCs w:val="22"/>
        </w:rPr>
        <w:t>$1,0</w:t>
      </w:r>
      <w:r w:rsidRPr="007F0461">
        <w:rPr>
          <w:rFonts w:ascii="Aptos" w:hAnsi="Aptos" w:cs="Calibri"/>
          <w:spacing w:val="-2"/>
          <w:sz w:val="22"/>
          <w:szCs w:val="22"/>
        </w:rPr>
        <w:t>00,000 combined single limit per claim.</w:t>
      </w:r>
    </w:p>
    <w:p w14:paraId="272A6842" w14:textId="57AABF99" w:rsidR="00F9329B" w:rsidRDefault="0050479A" w:rsidP="007F0461">
      <w:pPr>
        <w:tabs>
          <w:tab w:val="left" w:pos="-720"/>
        </w:tabs>
        <w:suppressAutoHyphens/>
        <w:spacing w:before="120" w:after="120"/>
        <w:ind w:left="360" w:right="432" w:hanging="360"/>
        <w:jc w:val="both"/>
        <w:rPr>
          <w:rFonts w:ascii="Aptos" w:hAnsi="Aptos" w:cs="Calibri"/>
          <w:spacing w:val="-2"/>
          <w:sz w:val="22"/>
          <w:szCs w:val="22"/>
        </w:rPr>
      </w:pPr>
      <w:r w:rsidRPr="007F0461">
        <w:rPr>
          <w:rFonts w:ascii="Aptos" w:hAnsi="Aptos" w:cs="Calibri"/>
          <w:spacing w:val="-2"/>
          <w:sz w:val="22"/>
          <w:szCs w:val="22"/>
        </w:rPr>
        <w:tab/>
      </w:r>
      <w:r w:rsidRPr="007F0461">
        <w:rPr>
          <w:rFonts w:ascii="Aptos" w:hAnsi="Aptos" w:cs="Calibri"/>
          <w:b/>
          <w:spacing w:val="-2"/>
          <w:sz w:val="22"/>
          <w:szCs w:val="22"/>
        </w:rPr>
        <w:t xml:space="preserve">2.3 </w:t>
      </w:r>
      <w:bookmarkStart w:id="0" w:name="_Hlk208389300"/>
      <w:r w:rsidRPr="007F0461">
        <w:rPr>
          <w:rFonts w:ascii="Aptos" w:hAnsi="Aptos" w:cs="Calibri"/>
          <w:b/>
          <w:spacing w:val="-2"/>
          <w:sz w:val="22"/>
          <w:szCs w:val="22"/>
        </w:rPr>
        <w:t>Commercial Automobile Liability Insurance:</w:t>
      </w:r>
      <w:r w:rsidRPr="007F0461">
        <w:rPr>
          <w:rFonts w:ascii="Aptos" w:hAnsi="Aptos" w:cs="Calibri"/>
          <w:spacing w:val="-2"/>
          <w:sz w:val="22"/>
          <w:szCs w:val="22"/>
        </w:rPr>
        <w:t xml:space="preserve"> covering all vehicles used by the Contractor in the performance of services under this agreement with minimum coverage limits of $300,000 combined single limit per claim.</w:t>
      </w:r>
    </w:p>
    <w:bookmarkEnd w:id="0"/>
    <w:p w14:paraId="43446F8B" w14:textId="33780562" w:rsidR="00CE09FF" w:rsidRPr="00CE09FF" w:rsidRDefault="00CE09FF" w:rsidP="00CE09FF">
      <w:pPr>
        <w:tabs>
          <w:tab w:val="left" w:pos="900"/>
        </w:tabs>
        <w:rPr>
          <w:rFonts w:ascii="Aptos" w:hAnsi="Aptos" w:cs="Calibri"/>
          <w:sz w:val="22"/>
          <w:szCs w:val="22"/>
        </w:rPr>
      </w:pPr>
      <w:r>
        <w:rPr>
          <w:rFonts w:ascii="Aptos" w:hAnsi="Aptos" w:cs="Calibri"/>
          <w:sz w:val="22"/>
          <w:szCs w:val="22"/>
        </w:rPr>
        <w:tab/>
      </w:r>
    </w:p>
    <w:sectPr w:rsidR="00CE09FF" w:rsidRPr="00CE09FF" w:rsidSect="00851929">
      <w:headerReference w:type="default" r:id="rId8"/>
      <w:footerReference w:type="default" r:id="rId9"/>
      <w:headerReference w:type="first" r:id="rId10"/>
      <w:footerReference w:type="first" r:id="rId11"/>
      <w:pgSz w:w="12240" w:h="15840"/>
      <w:pgMar w:top="576" w:right="720" w:bottom="576"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66058" w14:textId="77777777" w:rsidR="00BF6D3A" w:rsidRDefault="00BF6D3A" w:rsidP="00A72346">
      <w:pPr>
        <w:spacing w:before="0" w:after="0" w:line="240" w:lineRule="auto"/>
      </w:pPr>
      <w:r>
        <w:separator/>
      </w:r>
    </w:p>
  </w:endnote>
  <w:endnote w:type="continuationSeparator" w:id="0">
    <w:p w14:paraId="4BD3A455" w14:textId="77777777" w:rsidR="00BF6D3A" w:rsidRDefault="00BF6D3A" w:rsidP="00A7234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D66BF" w14:textId="6AC55F72" w:rsidR="00851929" w:rsidRDefault="00851929">
    <w:pPr>
      <w:pStyle w:val="Footer"/>
    </w:pPr>
    <w:r>
      <w:t>{RAP-1/V1/7.1.24}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23E5" w14:textId="156EF4CC" w:rsidR="00851929" w:rsidRPr="00851929" w:rsidRDefault="00851929">
    <w:pPr>
      <w:pStyle w:val="Footer"/>
      <w:rPr>
        <w:b/>
        <w:bCs/>
      </w:rPr>
    </w:pPr>
    <w:r w:rsidRPr="00CE09FF">
      <w:t>{</w:t>
    </w:r>
    <w:r w:rsidR="00CE09FF" w:rsidRPr="00CE09FF">
      <w:t>APP</w:t>
    </w:r>
    <w:r w:rsidRPr="00CE09FF">
      <w:t>-1/V1/7.1.24}</w:t>
    </w:r>
    <w:r w:rsidRPr="00CE09FF">
      <w:tab/>
      <w:t xml:space="preserve">Page </w:t>
    </w:r>
    <w:r w:rsidRPr="00CE09FF">
      <w:rPr>
        <w:b/>
        <w:bCs/>
      </w:rPr>
      <w:fldChar w:fldCharType="begin"/>
    </w:r>
    <w:r w:rsidRPr="00CE09FF">
      <w:rPr>
        <w:b/>
        <w:bCs/>
      </w:rPr>
      <w:instrText xml:space="preserve"> PAGE  \* Arabic  \* MERGEFORMAT </w:instrText>
    </w:r>
    <w:r w:rsidRPr="00CE09FF">
      <w:rPr>
        <w:b/>
        <w:bCs/>
      </w:rPr>
      <w:fldChar w:fldCharType="separate"/>
    </w:r>
    <w:r w:rsidRPr="00CE09FF">
      <w:rPr>
        <w:b/>
        <w:bCs/>
        <w:noProof/>
      </w:rPr>
      <w:t>1</w:t>
    </w:r>
    <w:r w:rsidRPr="00CE09FF">
      <w:rPr>
        <w:b/>
        <w:bCs/>
      </w:rPr>
      <w:fldChar w:fldCharType="end"/>
    </w:r>
    <w:r w:rsidRPr="00CE09FF">
      <w:t xml:space="preserve"> of </w:t>
    </w:r>
    <w:r w:rsidRPr="00CE09FF">
      <w:rPr>
        <w:b/>
        <w:bCs/>
      </w:rPr>
      <w:fldChar w:fldCharType="begin"/>
    </w:r>
    <w:r w:rsidRPr="00CE09FF">
      <w:rPr>
        <w:b/>
        <w:bCs/>
      </w:rPr>
      <w:instrText xml:space="preserve"> NUMPAGES  \* Arabic  \* MERGEFORMAT </w:instrText>
    </w:r>
    <w:r w:rsidRPr="00CE09FF">
      <w:rPr>
        <w:b/>
        <w:bCs/>
      </w:rPr>
      <w:fldChar w:fldCharType="separate"/>
    </w:r>
    <w:r w:rsidRPr="00CE09FF">
      <w:rPr>
        <w:b/>
        <w:bCs/>
        <w:noProof/>
      </w:rPr>
      <w:t>2</w:t>
    </w:r>
    <w:r w:rsidRPr="00CE09FF">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37647" w14:textId="77777777" w:rsidR="00BF6D3A" w:rsidRDefault="00BF6D3A" w:rsidP="00A72346">
      <w:pPr>
        <w:spacing w:before="0" w:after="0" w:line="240" w:lineRule="auto"/>
      </w:pPr>
      <w:r>
        <w:separator/>
      </w:r>
    </w:p>
  </w:footnote>
  <w:footnote w:type="continuationSeparator" w:id="0">
    <w:p w14:paraId="19ACCC5E" w14:textId="77777777" w:rsidR="00BF6D3A" w:rsidRDefault="00BF6D3A" w:rsidP="00A7234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69E5" w14:textId="77777777" w:rsidR="00851929" w:rsidRPr="00C00C26" w:rsidRDefault="00851929" w:rsidP="00851929">
    <w:pPr>
      <w:pStyle w:val="Header"/>
      <w:rPr>
        <w:sz w:val="22"/>
        <w:szCs w:val="22"/>
      </w:rPr>
    </w:pPr>
    <w:r w:rsidRPr="00C00C26">
      <w:rPr>
        <w:sz w:val="22"/>
        <w:szCs w:val="22"/>
      </w:rPr>
      <w:t>Office of Procurement and Property Management</w:t>
    </w:r>
  </w:p>
  <w:p w14:paraId="4DB54C49" w14:textId="77777777" w:rsidR="00851929" w:rsidRDefault="00851929" w:rsidP="00851929">
    <w:pPr>
      <w:pStyle w:val="Header"/>
      <w:spacing w:after="120"/>
      <w:rPr>
        <w:sz w:val="22"/>
        <w:szCs w:val="22"/>
      </w:rPr>
    </w:pPr>
    <w:r w:rsidRPr="00C00C26">
      <w:rPr>
        <w:sz w:val="22"/>
        <w:szCs w:val="22"/>
      </w:rPr>
      <w:t>Request for Alternate Procurement Submittal Form</w:t>
    </w:r>
    <w:r>
      <w:rPr>
        <w:sz w:val="22"/>
        <w:szCs w:val="22"/>
      </w:rPr>
      <w:t xml:space="preserve"> - Single Source, Limited Comp, Emergency, and Innovative</w:t>
    </w:r>
  </w:p>
  <w:p w14:paraId="4AE77A7A" w14:textId="77777777" w:rsidR="00851929" w:rsidRDefault="00CE09FF" w:rsidP="00617DE7">
    <w:pPr>
      <w:pStyle w:val="Header"/>
      <w:spacing w:after="120"/>
      <w:ind w:left="180"/>
      <w:rPr>
        <w:color w:val="00275D"/>
      </w:rPr>
    </w:pPr>
    <w:r>
      <w:rPr>
        <w:color w:val="00275D"/>
      </w:rPr>
      <w:pict w14:anchorId="339CE0E7">
        <v:rect id="_x0000_i1025" style="width:0;height:1.5pt" o:hralign="center" o:hrstd="t" o:hr="t" fillcolor="#a0a0a0" stroked="f"/>
      </w:pict>
    </w:r>
  </w:p>
  <w:p w14:paraId="7CAC1874" w14:textId="389518DC" w:rsidR="00C00C26" w:rsidRPr="00C00C26" w:rsidRDefault="00C00C26" w:rsidP="00617DE7">
    <w:pPr>
      <w:pStyle w:val="Header"/>
      <w:spacing w:after="120"/>
      <w:ind w:left="180"/>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7668"/>
      <w:gridCol w:w="3132"/>
    </w:tblGrid>
    <w:tr w:rsidR="006A7DBC" w:rsidRPr="006A7DBC" w14:paraId="303FAB51" w14:textId="77777777" w:rsidTr="00554405">
      <w:tc>
        <w:tcPr>
          <w:tcW w:w="7668" w:type="dxa"/>
          <w:shd w:val="clear" w:color="auto" w:fill="auto"/>
          <w:vAlign w:val="center"/>
        </w:tcPr>
        <w:p w14:paraId="05DCAD9E" w14:textId="77777777" w:rsidR="006A7DBC" w:rsidRPr="00554405" w:rsidRDefault="006A7DBC"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554405">
            <w:rPr>
              <w:rFonts w:ascii="Calibri" w:eastAsia="Times New Roman" w:hAnsi="Calibri" w:cs="Times New Roman"/>
              <w:bCs/>
              <w:sz w:val="22"/>
              <w:szCs w:val="22"/>
            </w:rPr>
            <w:t>State of Alaska</w:t>
          </w:r>
        </w:p>
        <w:p w14:paraId="7DFD2797" w14:textId="77777777" w:rsidR="006A7DBC" w:rsidRPr="00554405" w:rsidRDefault="006A7DBC"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554405">
            <w:rPr>
              <w:rFonts w:ascii="Calibri" w:eastAsia="Times New Roman" w:hAnsi="Calibri" w:cs="Times New Roman"/>
              <w:bCs/>
              <w:sz w:val="22"/>
              <w:szCs w:val="22"/>
            </w:rPr>
            <w:t>Department of Administration</w:t>
          </w:r>
        </w:p>
        <w:p w14:paraId="473E774D" w14:textId="77777777" w:rsidR="006A7DBC" w:rsidRPr="00554405" w:rsidRDefault="007D10C9"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554405">
            <w:rPr>
              <w:rFonts w:ascii="Calibri" w:eastAsia="Times New Roman" w:hAnsi="Calibri" w:cs="Times New Roman"/>
              <w:bCs/>
              <w:sz w:val="22"/>
              <w:szCs w:val="22"/>
            </w:rPr>
            <w:t>Office of Procurement and Property Management</w:t>
          </w:r>
        </w:p>
        <w:p w14:paraId="34A3C60D" w14:textId="1BCD673C" w:rsidR="003A7B5B" w:rsidRDefault="007C6B81" w:rsidP="006070E3">
          <w:pPr>
            <w:tabs>
              <w:tab w:val="center" w:pos="4320"/>
              <w:tab w:val="right" w:pos="8640"/>
            </w:tabs>
            <w:spacing w:before="0" w:after="0" w:line="240" w:lineRule="auto"/>
            <w:ind w:left="72"/>
            <w:jc w:val="both"/>
            <w:rPr>
              <w:rFonts w:ascii="Calibri" w:eastAsia="Times New Roman" w:hAnsi="Calibri" w:cs="Times New Roman"/>
              <w:bCs/>
              <w:sz w:val="22"/>
              <w:szCs w:val="22"/>
            </w:rPr>
          </w:pPr>
          <w:r w:rsidRPr="00CE09FF">
            <w:rPr>
              <w:rFonts w:ascii="Calibri" w:eastAsia="Times New Roman" w:hAnsi="Calibri" w:cs="Times New Roman"/>
              <w:bCs/>
              <w:sz w:val="22"/>
              <w:szCs w:val="22"/>
            </w:rPr>
            <w:t xml:space="preserve">Effective Date:  </w:t>
          </w:r>
          <w:r w:rsidR="00C73CE1" w:rsidRPr="00CE09FF">
            <w:rPr>
              <w:rFonts w:ascii="Calibri" w:eastAsia="Times New Roman" w:hAnsi="Calibri" w:cs="Times New Roman"/>
              <w:bCs/>
              <w:sz w:val="22"/>
              <w:szCs w:val="22"/>
            </w:rPr>
            <w:t>Ju</w:t>
          </w:r>
          <w:r w:rsidRPr="00CE09FF">
            <w:rPr>
              <w:rFonts w:ascii="Calibri" w:eastAsia="Times New Roman" w:hAnsi="Calibri" w:cs="Times New Roman"/>
              <w:bCs/>
              <w:sz w:val="22"/>
              <w:szCs w:val="22"/>
            </w:rPr>
            <w:t>ly 1, 2024</w:t>
          </w:r>
        </w:p>
        <w:p w14:paraId="73E4B799" w14:textId="514A90D9" w:rsidR="000D0E3E" w:rsidRPr="003A7B5B" w:rsidRDefault="000D0E3E" w:rsidP="006070E3">
          <w:pPr>
            <w:tabs>
              <w:tab w:val="center" w:pos="4320"/>
              <w:tab w:val="right" w:pos="8640"/>
            </w:tabs>
            <w:spacing w:before="0" w:after="0" w:line="240" w:lineRule="auto"/>
            <w:ind w:left="72"/>
            <w:jc w:val="both"/>
            <w:rPr>
              <w:rFonts w:ascii="Calibri" w:eastAsia="Times New Roman" w:hAnsi="Calibri" w:cs="Times New Roman"/>
              <w:b/>
              <w:bCs/>
              <w:szCs w:val="22"/>
            </w:rPr>
          </w:pPr>
        </w:p>
      </w:tc>
      <w:tc>
        <w:tcPr>
          <w:tcW w:w="3132" w:type="dxa"/>
          <w:shd w:val="clear" w:color="auto" w:fill="auto"/>
          <w:vAlign w:val="center"/>
        </w:tcPr>
        <w:p w14:paraId="28647094" w14:textId="77777777" w:rsidR="006A7DBC" w:rsidRPr="006A7DBC" w:rsidRDefault="006A7DBC" w:rsidP="006A7DBC">
          <w:pPr>
            <w:tabs>
              <w:tab w:val="center" w:pos="4320"/>
              <w:tab w:val="right" w:pos="8640"/>
            </w:tabs>
            <w:spacing w:before="0" w:after="0" w:line="240" w:lineRule="auto"/>
            <w:jc w:val="right"/>
            <w:rPr>
              <w:rFonts w:ascii="Calibri" w:eastAsia="Times New Roman" w:hAnsi="Calibri" w:cs="Times New Roman"/>
              <w:b/>
              <w:szCs w:val="22"/>
            </w:rPr>
          </w:pPr>
          <w:r w:rsidRPr="006A7DBC">
            <w:rPr>
              <w:rFonts w:ascii="Calibri" w:eastAsia="Times New Roman" w:hAnsi="Calibri" w:cs="Times New Roman"/>
              <w:b/>
              <w:noProof/>
            </w:rPr>
            <w:drawing>
              <wp:inline distT="0" distB="0" distL="0" distR="0" wp14:anchorId="159C1C31" wp14:editId="373F1096">
                <wp:extent cx="1829435" cy="1009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1829435" cy="1009650"/>
                        </a:xfrm>
                        <a:prstGeom prst="rect">
                          <a:avLst/>
                        </a:prstGeom>
                      </pic:spPr>
                    </pic:pic>
                  </a:graphicData>
                </a:graphic>
              </wp:inline>
            </w:drawing>
          </w:r>
        </w:p>
      </w:tc>
    </w:tr>
  </w:tbl>
  <w:p w14:paraId="4B45F4DB" w14:textId="1D682328" w:rsidR="000A2794" w:rsidRPr="00776A8F" w:rsidRDefault="00CE09FF" w:rsidP="005E2F88">
    <w:pPr>
      <w:pStyle w:val="Header"/>
      <w:spacing w:before="240" w:after="120"/>
      <w:ind w:left="180"/>
      <w:rPr>
        <w:color w:val="00275D"/>
      </w:rPr>
    </w:pPr>
    <w:r>
      <w:rPr>
        <w:color w:val="00275D"/>
      </w:rPr>
      <w:pict w14:anchorId="3F1975AC">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6E4905"/>
    <w:multiLevelType w:val="hybridMultilevel"/>
    <w:tmpl w:val="F50C89A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135E343B"/>
    <w:multiLevelType w:val="hybridMultilevel"/>
    <w:tmpl w:val="66A67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C4BA6"/>
    <w:multiLevelType w:val="hybridMultilevel"/>
    <w:tmpl w:val="E0D26C58"/>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199A533F"/>
    <w:multiLevelType w:val="hybridMultilevel"/>
    <w:tmpl w:val="B830BA5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2C685F34"/>
    <w:multiLevelType w:val="hybridMultilevel"/>
    <w:tmpl w:val="ADE81C3C"/>
    <w:lvl w:ilvl="0" w:tplc="9DE0099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D8193A"/>
    <w:multiLevelType w:val="hybridMultilevel"/>
    <w:tmpl w:val="168E8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CD0E8E"/>
    <w:multiLevelType w:val="hybridMultilevel"/>
    <w:tmpl w:val="0E345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9D701E"/>
    <w:multiLevelType w:val="hybridMultilevel"/>
    <w:tmpl w:val="EE944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F0413D"/>
    <w:multiLevelType w:val="hybridMultilevel"/>
    <w:tmpl w:val="337A3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784488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094864125">
    <w:abstractNumId w:val="6"/>
  </w:num>
  <w:num w:numId="3" w16cid:durableId="1617252922">
    <w:abstractNumId w:val="8"/>
  </w:num>
  <w:num w:numId="4" w16cid:durableId="184830491">
    <w:abstractNumId w:val="9"/>
  </w:num>
  <w:num w:numId="5" w16cid:durableId="1084303698">
    <w:abstractNumId w:val="7"/>
  </w:num>
  <w:num w:numId="6" w16cid:durableId="1581981827">
    <w:abstractNumId w:val="2"/>
  </w:num>
  <w:num w:numId="7" w16cid:durableId="200188414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7114236">
    <w:abstractNumId w:val="10"/>
  </w:num>
  <w:num w:numId="9" w16cid:durableId="793644071">
    <w:abstractNumId w:val="5"/>
  </w:num>
  <w:num w:numId="10" w16cid:durableId="2005401818">
    <w:abstractNumId w:val="1"/>
  </w:num>
  <w:num w:numId="11" w16cid:durableId="1231229497">
    <w:abstractNumId w:val="4"/>
  </w:num>
  <w:num w:numId="12" w16cid:durableId="391466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11878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46"/>
    <w:rsid w:val="00002274"/>
    <w:rsid w:val="000022F6"/>
    <w:rsid w:val="00006389"/>
    <w:rsid w:val="000158B9"/>
    <w:rsid w:val="00023B6B"/>
    <w:rsid w:val="00023E22"/>
    <w:rsid w:val="00027CFA"/>
    <w:rsid w:val="00030920"/>
    <w:rsid w:val="00032B9E"/>
    <w:rsid w:val="000450C3"/>
    <w:rsid w:val="000534BF"/>
    <w:rsid w:val="00093DBB"/>
    <w:rsid w:val="000A2794"/>
    <w:rsid w:val="000B786B"/>
    <w:rsid w:val="000D0E3E"/>
    <w:rsid w:val="000D525E"/>
    <w:rsid w:val="000E57F4"/>
    <w:rsid w:val="001157E3"/>
    <w:rsid w:val="001245B6"/>
    <w:rsid w:val="00136D06"/>
    <w:rsid w:val="00146EF2"/>
    <w:rsid w:val="001476B8"/>
    <w:rsid w:val="00155DE7"/>
    <w:rsid w:val="001636C9"/>
    <w:rsid w:val="00167B95"/>
    <w:rsid w:val="00175199"/>
    <w:rsid w:val="00177152"/>
    <w:rsid w:val="0019565A"/>
    <w:rsid w:val="001978AF"/>
    <w:rsid w:val="001A14B0"/>
    <w:rsid w:val="001A250E"/>
    <w:rsid w:val="001A4FE2"/>
    <w:rsid w:val="001B73B3"/>
    <w:rsid w:val="001D1323"/>
    <w:rsid w:val="001D3E8E"/>
    <w:rsid w:val="001E161B"/>
    <w:rsid w:val="001E2BDF"/>
    <w:rsid w:val="001E4185"/>
    <w:rsid w:val="001F3286"/>
    <w:rsid w:val="001F3BA3"/>
    <w:rsid w:val="002016C4"/>
    <w:rsid w:val="00212262"/>
    <w:rsid w:val="0021628C"/>
    <w:rsid w:val="002178EC"/>
    <w:rsid w:val="00223FDF"/>
    <w:rsid w:val="00237827"/>
    <w:rsid w:val="002619CC"/>
    <w:rsid w:val="00261BC9"/>
    <w:rsid w:val="00264E42"/>
    <w:rsid w:val="002665F6"/>
    <w:rsid w:val="002820B7"/>
    <w:rsid w:val="00282BB4"/>
    <w:rsid w:val="002853C6"/>
    <w:rsid w:val="00293179"/>
    <w:rsid w:val="00297AE6"/>
    <w:rsid w:val="002B46D3"/>
    <w:rsid w:val="002B5708"/>
    <w:rsid w:val="002C550C"/>
    <w:rsid w:val="002D3EAD"/>
    <w:rsid w:val="002D6A2C"/>
    <w:rsid w:val="002D6CFF"/>
    <w:rsid w:val="002E0A5C"/>
    <w:rsid w:val="002E4206"/>
    <w:rsid w:val="00322EA7"/>
    <w:rsid w:val="003231CA"/>
    <w:rsid w:val="00337ECC"/>
    <w:rsid w:val="00352E39"/>
    <w:rsid w:val="0036100A"/>
    <w:rsid w:val="003708FD"/>
    <w:rsid w:val="00390CAD"/>
    <w:rsid w:val="00393072"/>
    <w:rsid w:val="00395171"/>
    <w:rsid w:val="003A7B5B"/>
    <w:rsid w:val="003B3762"/>
    <w:rsid w:val="003C0C4B"/>
    <w:rsid w:val="003D15AC"/>
    <w:rsid w:val="003D7994"/>
    <w:rsid w:val="003E1EFA"/>
    <w:rsid w:val="003E45B0"/>
    <w:rsid w:val="003F1D77"/>
    <w:rsid w:val="0040127B"/>
    <w:rsid w:val="00405A67"/>
    <w:rsid w:val="00420952"/>
    <w:rsid w:val="004246D0"/>
    <w:rsid w:val="00426EFE"/>
    <w:rsid w:val="00427357"/>
    <w:rsid w:val="00431B55"/>
    <w:rsid w:val="00433CE1"/>
    <w:rsid w:val="0045616F"/>
    <w:rsid w:val="00460540"/>
    <w:rsid w:val="00477F83"/>
    <w:rsid w:val="00491C89"/>
    <w:rsid w:val="004945A3"/>
    <w:rsid w:val="004A3D41"/>
    <w:rsid w:val="004C28CB"/>
    <w:rsid w:val="004C7D47"/>
    <w:rsid w:val="004D5A8A"/>
    <w:rsid w:val="004D68D2"/>
    <w:rsid w:val="004E393A"/>
    <w:rsid w:val="004E467F"/>
    <w:rsid w:val="005018DA"/>
    <w:rsid w:val="00503ACB"/>
    <w:rsid w:val="0050479A"/>
    <w:rsid w:val="00515BD5"/>
    <w:rsid w:val="005176C1"/>
    <w:rsid w:val="00531625"/>
    <w:rsid w:val="005327B9"/>
    <w:rsid w:val="00544815"/>
    <w:rsid w:val="00554405"/>
    <w:rsid w:val="0059266A"/>
    <w:rsid w:val="005A5C45"/>
    <w:rsid w:val="005A7C98"/>
    <w:rsid w:val="005C1DE4"/>
    <w:rsid w:val="005C25F8"/>
    <w:rsid w:val="005D27C6"/>
    <w:rsid w:val="005D541F"/>
    <w:rsid w:val="005E2EFF"/>
    <w:rsid w:val="005E2F88"/>
    <w:rsid w:val="005F1E26"/>
    <w:rsid w:val="005F3841"/>
    <w:rsid w:val="00603EF0"/>
    <w:rsid w:val="006070E3"/>
    <w:rsid w:val="0061334B"/>
    <w:rsid w:val="00617DE7"/>
    <w:rsid w:val="00621814"/>
    <w:rsid w:val="00622950"/>
    <w:rsid w:val="00633179"/>
    <w:rsid w:val="00652F57"/>
    <w:rsid w:val="00661F98"/>
    <w:rsid w:val="00667CDC"/>
    <w:rsid w:val="00675894"/>
    <w:rsid w:val="00676A0A"/>
    <w:rsid w:val="006818B1"/>
    <w:rsid w:val="006825E7"/>
    <w:rsid w:val="00682E7B"/>
    <w:rsid w:val="00693452"/>
    <w:rsid w:val="006A47EE"/>
    <w:rsid w:val="006A6EC3"/>
    <w:rsid w:val="006A7DBC"/>
    <w:rsid w:val="006C6B80"/>
    <w:rsid w:val="006E41E1"/>
    <w:rsid w:val="006F0D16"/>
    <w:rsid w:val="006F56E5"/>
    <w:rsid w:val="006F704A"/>
    <w:rsid w:val="0070225A"/>
    <w:rsid w:val="007055C0"/>
    <w:rsid w:val="00710E86"/>
    <w:rsid w:val="00717BA7"/>
    <w:rsid w:val="00726E67"/>
    <w:rsid w:val="0074286A"/>
    <w:rsid w:val="007444D2"/>
    <w:rsid w:val="00760439"/>
    <w:rsid w:val="00761A01"/>
    <w:rsid w:val="00776A8F"/>
    <w:rsid w:val="00794226"/>
    <w:rsid w:val="007A36D3"/>
    <w:rsid w:val="007A450A"/>
    <w:rsid w:val="007C6B81"/>
    <w:rsid w:val="007D10C9"/>
    <w:rsid w:val="007D16FC"/>
    <w:rsid w:val="007D6512"/>
    <w:rsid w:val="007F0461"/>
    <w:rsid w:val="007F31AC"/>
    <w:rsid w:val="008029B0"/>
    <w:rsid w:val="008054EE"/>
    <w:rsid w:val="00815544"/>
    <w:rsid w:val="0084275D"/>
    <w:rsid w:val="00845D68"/>
    <w:rsid w:val="00847985"/>
    <w:rsid w:val="00851929"/>
    <w:rsid w:val="008553DD"/>
    <w:rsid w:val="0085656E"/>
    <w:rsid w:val="00872218"/>
    <w:rsid w:val="00875986"/>
    <w:rsid w:val="00891B83"/>
    <w:rsid w:val="00893274"/>
    <w:rsid w:val="008C6115"/>
    <w:rsid w:val="008D03EC"/>
    <w:rsid w:val="008E0FE6"/>
    <w:rsid w:val="00902AA8"/>
    <w:rsid w:val="00906DEA"/>
    <w:rsid w:val="009229E4"/>
    <w:rsid w:val="00952B26"/>
    <w:rsid w:val="00952C67"/>
    <w:rsid w:val="00972D61"/>
    <w:rsid w:val="00996909"/>
    <w:rsid w:val="009974D9"/>
    <w:rsid w:val="009A61E9"/>
    <w:rsid w:val="009B59B1"/>
    <w:rsid w:val="009B7AE9"/>
    <w:rsid w:val="009D0462"/>
    <w:rsid w:val="009D656B"/>
    <w:rsid w:val="009F6685"/>
    <w:rsid w:val="00A047A4"/>
    <w:rsid w:val="00A04FB1"/>
    <w:rsid w:val="00A07685"/>
    <w:rsid w:val="00A25700"/>
    <w:rsid w:val="00A43568"/>
    <w:rsid w:val="00A53BBD"/>
    <w:rsid w:val="00A60697"/>
    <w:rsid w:val="00A72346"/>
    <w:rsid w:val="00A77769"/>
    <w:rsid w:val="00A8173E"/>
    <w:rsid w:val="00A82B59"/>
    <w:rsid w:val="00A83435"/>
    <w:rsid w:val="00A84DC3"/>
    <w:rsid w:val="00A86560"/>
    <w:rsid w:val="00AA71DC"/>
    <w:rsid w:val="00AB21E5"/>
    <w:rsid w:val="00AC63CD"/>
    <w:rsid w:val="00AD5B39"/>
    <w:rsid w:val="00AF1557"/>
    <w:rsid w:val="00AF1DDB"/>
    <w:rsid w:val="00AF7439"/>
    <w:rsid w:val="00B04CB2"/>
    <w:rsid w:val="00B0502D"/>
    <w:rsid w:val="00B1603C"/>
    <w:rsid w:val="00B223D1"/>
    <w:rsid w:val="00B46700"/>
    <w:rsid w:val="00B53996"/>
    <w:rsid w:val="00B57127"/>
    <w:rsid w:val="00B63948"/>
    <w:rsid w:val="00B759E7"/>
    <w:rsid w:val="00BA7B89"/>
    <w:rsid w:val="00BB502A"/>
    <w:rsid w:val="00BE3249"/>
    <w:rsid w:val="00BF34B1"/>
    <w:rsid w:val="00BF6D3A"/>
    <w:rsid w:val="00C00C26"/>
    <w:rsid w:val="00C129B8"/>
    <w:rsid w:val="00C156CD"/>
    <w:rsid w:val="00C26B68"/>
    <w:rsid w:val="00C33414"/>
    <w:rsid w:val="00C41266"/>
    <w:rsid w:val="00C423D3"/>
    <w:rsid w:val="00C500E1"/>
    <w:rsid w:val="00C614CC"/>
    <w:rsid w:val="00C63A63"/>
    <w:rsid w:val="00C654CB"/>
    <w:rsid w:val="00C7122B"/>
    <w:rsid w:val="00C73CE1"/>
    <w:rsid w:val="00C74397"/>
    <w:rsid w:val="00C75D29"/>
    <w:rsid w:val="00C767DC"/>
    <w:rsid w:val="00C81DA9"/>
    <w:rsid w:val="00C94F49"/>
    <w:rsid w:val="00CA5BF2"/>
    <w:rsid w:val="00CB76E9"/>
    <w:rsid w:val="00CC07AE"/>
    <w:rsid w:val="00CC3E36"/>
    <w:rsid w:val="00CC44C8"/>
    <w:rsid w:val="00CC67BE"/>
    <w:rsid w:val="00CE09FF"/>
    <w:rsid w:val="00CE10CE"/>
    <w:rsid w:val="00CF3552"/>
    <w:rsid w:val="00CF404F"/>
    <w:rsid w:val="00D00519"/>
    <w:rsid w:val="00D01565"/>
    <w:rsid w:val="00D32B6C"/>
    <w:rsid w:val="00D34B2C"/>
    <w:rsid w:val="00D5566E"/>
    <w:rsid w:val="00D62970"/>
    <w:rsid w:val="00D80C82"/>
    <w:rsid w:val="00DA5452"/>
    <w:rsid w:val="00DB5423"/>
    <w:rsid w:val="00DB5771"/>
    <w:rsid w:val="00DC30C7"/>
    <w:rsid w:val="00DC475D"/>
    <w:rsid w:val="00DC6CDB"/>
    <w:rsid w:val="00DD105E"/>
    <w:rsid w:val="00DD2376"/>
    <w:rsid w:val="00DD2C0B"/>
    <w:rsid w:val="00DD448E"/>
    <w:rsid w:val="00DE6ECE"/>
    <w:rsid w:val="00E17E37"/>
    <w:rsid w:val="00E21C17"/>
    <w:rsid w:val="00E32E68"/>
    <w:rsid w:val="00E40BC4"/>
    <w:rsid w:val="00E459DE"/>
    <w:rsid w:val="00E6046B"/>
    <w:rsid w:val="00E71877"/>
    <w:rsid w:val="00E72D5C"/>
    <w:rsid w:val="00E743CE"/>
    <w:rsid w:val="00E846E7"/>
    <w:rsid w:val="00E907E2"/>
    <w:rsid w:val="00E92A84"/>
    <w:rsid w:val="00EA0789"/>
    <w:rsid w:val="00EA120E"/>
    <w:rsid w:val="00EB66AE"/>
    <w:rsid w:val="00EB73FE"/>
    <w:rsid w:val="00ED303B"/>
    <w:rsid w:val="00EE2F1F"/>
    <w:rsid w:val="00EE4802"/>
    <w:rsid w:val="00F00217"/>
    <w:rsid w:val="00F06D46"/>
    <w:rsid w:val="00F14C9F"/>
    <w:rsid w:val="00F17390"/>
    <w:rsid w:val="00F23604"/>
    <w:rsid w:val="00F23A32"/>
    <w:rsid w:val="00F3105C"/>
    <w:rsid w:val="00F45CAE"/>
    <w:rsid w:val="00F525F4"/>
    <w:rsid w:val="00F57416"/>
    <w:rsid w:val="00F62FDE"/>
    <w:rsid w:val="00F80E25"/>
    <w:rsid w:val="00F828F1"/>
    <w:rsid w:val="00F9329B"/>
    <w:rsid w:val="00F97508"/>
    <w:rsid w:val="00F97A16"/>
    <w:rsid w:val="00FA0223"/>
    <w:rsid w:val="00FA5F73"/>
    <w:rsid w:val="00FA7290"/>
    <w:rsid w:val="00FA7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8787"/>
    <o:shapelayout v:ext="edit">
      <o:idmap v:ext="edit" data="1"/>
    </o:shapelayout>
  </w:shapeDefaults>
  <w:decimalSymbol w:val="."/>
  <w:listSeparator w:val=","/>
  <w14:docId w14:val="3FD5E0EF"/>
  <w15:docId w15:val="{BAF19A1B-15A2-405B-9215-7C5AC4B1A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346"/>
    <w:rPr>
      <w:sz w:val="20"/>
      <w:szCs w:val="20"/>
    </w:rPr>
  </w:style>
  <w:style w:type="paragraph" w:styleId="Heading1">
    <w:name w:val="heading 1"/>
    <w:basedOn w:val="Normal"/>
    <w:next w:val="Normal"/>
    <w:link w:val="Heading1Char"/>
    <w:uiPriority w:val="9"/>
    <w:qFormat/>
    <w:rsid w:val="00872218"/>
    <w:pPr>
      <w:pBdr>
        <w:top w:val="single" w:sz="24" w:space="0" w:color="00275D"/>
        <w:left w:val="single" w:sz="24" w:space="0" w:color="00275D"/>
        <w:bottom w:val="single" w:sz="24" w:space="0" w:color="00275D"/>
        <w:right w:val="single" w:sz="24" w:space="0" w:color="00275D"/>
      </w:pBdr>
      <w:shd w:val="clear" w:color="auto" w:fill="00275D"/>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A60697"/>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b/>
      <w:caps/>
      <w:spacing w:val="15"/>
      <w:sz w:val="22"/>
      <w:szCs w:val="22"/>
    </w:rPr>
  </w:style>
  <w:style w:type="paragraph" w:styleId="Heading3">
    <w:name w:val="heading 3"/>
    <w:basedOn w:val="Normal"/>
    <w:next w:val="Normal"/>
    <w:link w:val="Heading3Char"/>
    <w:uiPriority w:val="9"/>
    <w:unhideWhenUsed/>
    <w:qFormat/>
    <w:rsid w:val="00A7234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A72346"/>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A72346"/>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A72346"/>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A72346"/>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A72346"/>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7234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72346"/>
    <w:pPr>
      <w:numPr>
        <w:ilvl w:val="12"/>
      </w:numPr>
    </w:pPr>
    <w:rPr>
      <w:vanish/>
      <w:color w:val="008080"/>
    </w:rPr>
  </w:style>
  <w:style w:type="character" w:customStyle="1" w:styleId="BodyTextChar">
    <w:name w:val="Body Text Char"/>
    <w:basedOn w:val="DefaultParagraphFont"/>
    <w:link w:val="BodyText"/>
    <w:rsid w:val="00A72346"/>
    <w:rPr>
      <w:rFonts w:ascii="Times New Roman" w:eastAsia="Times New Roman" w:hAnsi="Times New Roman" w:cs="Times New Roman"/>
      <w:vanish/>
      <w:color w:val="008080"/>
      <w:sz w:val="20"/>
      <w:szCs w:val="20"/>
    </w:rPr>
  </w:style>
  <w:style w:type="character" w:customStyle="1" w:styleId="Heading1Char">
    <w:name w:val="Heading 1 Char"/>
    <w:basedOn w:val="DefaultParagraphFont"/>
    <w:link w:val="Heading1"/>
    <w:uiPriority w:val="9"/>
    <w:rsid w:val="00872218"/>
    <w:rPr>
      <w:b/>
      <w:bCs/>
      <w:caps/>
      <w:color w:val="FFFFFF" w:themeColor="background1"/>
      <w:spacing w:val="15"/>
      <w:shd w:val="clear" w:color="auto" w:fill="00275D"/>
    </w:rPr>
  </w:style>
  <w:style w:type="character" w:customStyle="1" w:styleId="Heading2Char">
    <w:name w:val="Heading 2 Char"/>
    <w:basedOn w:val="DefaultParagraphFont"/>
    <w:link w:val="Heading2"/>
    <w:uiPriority w:val="9"/>
    <w:rsid w:val="00A60697"/>
    <w:rPr>
      <w:b/>
      <w:caps/>
      <w:spacing w:val="15"/>
      <w:shd w:val="clear" w:color="auto" w:fill="DBE5F1" w:themeFill="accent1" w:themeFillTint="33"/>
    </w:rPr>
  </w:style>
  <w:style w:type="character" w:customStyle="1" w:styleId="Heading3Char">
    <w:name w:val="Heading 3 Char"/>
    <w:basedOn w:val="DefaultParagraphFont"/>
    <w:link w:val="Heading3"/>
    <w:uiPriority w:val="9"/>
    <w:rsid w:val="00A72346"/>
    <w:rPr>
      <w:caps/>
      <w:color w:val="243F60" w:themeColor="accent1" w:themeShade="7F"/>
      <w:spacing w:val="15"/>
    </w:rPr>
  </w:style>
  <w:style w:type="character" w:customStyle="1" w:styleId="Heading4Char">
    <w:name w:val="Heading 4 Char"/>
    <w:basedOn w:val="DefaultParagraphFont"/>
    <w:link w:val="Heading4"/>
    <w:uiPriority w:val="9"/>
    <w:rsid w:val="00A72346"/>
    <w:rPr>
      <w:caps/>
      <w:color w:val="365F91" w:themeColor="accent1" w:themeShade="BF"/>
      <w:spacing w:val="10"/>
    </w:rPr>
  </w:style>
  <w:style w:type="character" w:customStyle="1" w:styleId="Heading5Char">
    <w:name w:val="Heading 5 Char"/>
    <w:basedOn w:val="DefaultParagraphFont"/>
    <w:link w:val="Heading5"/>
    <w:uiPriority w:val="9"/>
    <w:rsid w:val="00A72346"/>
    <w:rPr>
      <w:caps/>
      <w:color w:val="365F91" w:themeColor="accent1" w:themeShade="BF"/>
      <w:spacing w:val="10"/>
    </w:rPr>
  </w:style>
  <w:style w:type="character" w:customStyle="1" w:styleId="Heading6Char">
    <w:name w:val="Heading 6 Char"/>
    <w:basedOn w:val="DefaultParagraphFont"/>
    <w:link w:val="Heading6"/>
    <w:uiPriority w:val="9"/>
    <w:semiHidden/>
    <w:rsid w:val="00A72346"/>
    <w:rPr>
      <w:caps/>
      <w:color w:val="365F91" w:themeColor="accent1" w:themeShade="BF"/>
      <w:spacing w:val="10"/>
    </w:rPr>
  </w:style>
  <w:style w:type="character" w:customStyle="1" w:styleId="Heading7Char">
    <w:name w:val="Heading 7 Char"/>
    <w:basedOn w:val="DefaultParagraphFont"/>
    <w:link w:val="Heading7"/>
    <w:uiPriority w:val="9"/>
    <w:semiHidden/>
    <w:rsid w:val="00A72346"/>
    <w:rPr>
      <w:caps/>
      <w:color w:val="365F91" w:themeColor="accent1" w:themeShade="BF"/>
      <w:spacing w:val="10"/>
    </w:rPr>
  </w:style>
  <w:style w:type="character" w:customStyle="1" w:styleId="Heading8Char">
    <w:name w:val="Heading 8 Char"/>
    <w:basedOn w:val="DefaultParagraphFont"/>
    <w:link w:val="Heading8"/>
    <w:uiPriority w:val="9"/>
    <w:semiHidden/>
    <w:rsid w:val="00A72346"/>
    <w:rPr>
      <w:caps/>
      <w:spacing w:val="10"/>
      <w:sz w:val="18"/>
      <w:szCs w:val="18"/>
    </w:rPr>
  </w:style>
  <w:style w:type="character" w:customStyle="1" w:styleId="Heading9Char">
    <w:name w:val="Heading 9 Char"/>
    <w:basedOn w:val="DefaultParagraphFont"/>
    <w:link w:val="Heading9"/>
    <w:uiPriority w:val="9"/>
    <w:semiHidden/>
    <w:rsid w:val="00A72346"/>
    <w:rPr>
      <w:i/>
      <w:caps/>
      <w:spacing w:val="10"/>
      <w:sz w:val="18"/>
      <w:szCs w:val="18"/>
    </w:rPr>
  </w:style>
  <w:style w:type="paragraph" w:styleId="Caption">
    <w:name w:val="caption"/>
    <w:basedOn w:val="Normal"/>
    <w:next w:val="Normal"/>
    <w:uiPriority w:val="35"/>
    <w:semiHidden/>
    <w:unhideWhenUsed/>
    <w:qFormat/>
    <w:rsid w:val="00A72346"/>
    <w:rPr>
      <w:b/>
      <w:bCs/>
      <w:color w:val="365F91" w:themeColor="accent1" w:themeShade="BF"/>
      <w:sz w:val="16"/>
      <w:szCs w:val="16"/>
    </w:rPr>
  </w:style>
  <w:style w:type="paragraph" w:styleId="Title">
    <w:name w:val="Title"/>
    <w:basedOn w:val="Normal"/>
    <w:next w:val="Normal"/>
    <w:link w:val="TitleChar"/>
    <w:uiPriority w:val="10"/>
    <w:qFormat/>
    <w:rsid w:val="00A72346"/>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72346"/>
    <w:rPr>
      <w:caps/>
      <w:color w:val="4F81BD" w:themeColor="accent1"/>
      <w:spacing w:val="10"/>
      <w:kern w:val="28"/>
      <w:sz w:val="52"/>
      <w:szCs w:val="52"/>
    </w:rPr>
  </w:style>
  <w:style w:type="paragraph" w:styleId="Subtitle">
    <w:name w:val="Subtitle"/>
    <w:basedOn w:val="Normal"/>
    <w:next w:val="Normal"/>
    <w:link w:val="SubtitleChar"/>
    <w:uiPriority w:val="11"/>
    <w:qFormat/>
    <w:rsid w:val="00A72346"/>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72346"/>
    <w:rPr>
      <w:caps/>
      <w:color w:val="595959" w:themeColor="text1" w:themeTint="A6"/>
      <w:spacing w:val="10"/>
      <w:sz w:val="24"/>
      <w:szCs w:val="24"/>
    </w:rPr>
  </w:style>
  <w:style w:type="character" w:styleId="Strong">
    <w:name w:val="Strong"/>
    <w:uiPriority w:val="22"/>
    <w:qFormat/>
    <w:rsid w:val="00A72346"/>
    <w:rPr>
      <w:b/>
      <w:bCs/>
    </w:rPr>
  </w:style>
  <w:style w:type="character" w:styleId="Emphasis">
    <w:name w:val="Emphasis"/>
    <w:uiPriority w:val="20"/>
    <w:qFormat/>
    <w:rsid w:val="00A72346"/>
    <w:rPr>
      <w:caps/>
      <w:color w:val="243F60" w:themeColor="accent1" w:themeShade="7F"/>
      <w:spacing w:val="5"/>
    </w:rPr>
  </w:style>
  <w:style w:type="paragraph" w:styleId="NoSpacing">
    <w:name w:val="No Spacing"/>
    <w:basedOn w:val="Normal"/>
    <w:link w:val="NoSpacingChar"/>
    <w:uiPriority w:val="1"/>
    <w:qFormat/>
    <w:rsid w:val="00A72346"/>
    <w:pPr>
      <w:spacing w:before="0" w:after="0" w:line="240" w:lineRule="auto"/>
    </w:pPr>
  </w:style>
  <w:style w:type="character" w:customStyle="1" w:styleId="NoSpacingChar">
    <w:name w:val="No Spacing Char"/>
    <w:basedOn w:val="DefaultParagraphFont"/>
    <w:link w:val="NoSpacing"/>
    <w:uiPriority w:val="1"/>
    <w:rsid w:val="00A72346"/>
    <w:rPr>
      <w:sz w:val="20"/>
      <w:szCs w:val="20"/>
    </w:rPr>
  </w:style>
  <w:style w:type="paragraph" w:styleId="ListParagraph">
    <w:name w:val="List Paragraph"/>
    <w:basedOn w:val="Normal"/>
    <w:uiPriority w:val="34"/>
    <w:qFormat/>
    <w:rsid w:val="00A72346"/>
    <w:pPr>
      <w:ind w:left="720"/>
      <w:contextualSpacing/>
    </w:pPr>
  </w:style>
  <w:style w:type="paragraph" w:styleId="Quote">
    <w:name w:val="Quote"/>
    <w:basedOn w:val="Normal"/>
    <w:next w:val="Normal"/>
    <w:link w:val="QuoteChar"/>
    <w:uiPriority w:val="29"/>
    <w:qFormat/>
    <w:rsid w:val="00A72346"/>
    <w:rPr>
      <w:i/>
      <w:iCs/>
    </w:rPr>
  </w:style>
  <w:style w:type="character" w:customStyle="1" w:styleId="QuoteChar">
    <w:name w:val="Quote Char"/>
    <w:basedOn w:val="DefaultParagraphFont"/>
    <w:link w:val="Quote"/>
    <w:uiPriority w:val="29"/>
    <w:rsid w:val="00A72346"/>
    <w:rPr>
      <w:i/>
      <w:iCs/>
      <w:sz w:val="20"/>
      <w:szCs w:val="20"/>
    </w:rPr>
  </w:style>
  <w:style w:type="paragraph" w:styleId="IntenseQuote">
    <w:name w:val="Intense Quote"/>
    <w:basedOn w:val="Normal"/>
    <w:next w:val="Normal"/>
    <w:link w:val="IntenseQuoteChar"/>
    <w:uiPriority w:val="30"/>
    <w:qFormat/>
    <w:rsid w:val="00A72346"/>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72346"/>
    <w:rPr>
      <w:i/>
      <w:iCs/>
      <w:color w:val="4F81BD" w:themeColor="accent1"/>
      <w:sz w:val="20"/>
      <w:szCs w:val="20"/>
    </w:rPr>
  </w:style>
  <w:style w:type="character" w:styleId="SubtleEmphasis">
    <w:name w:val="Subtle Emphasis"/>
    <w:uiPriority w:val="19"/>
    <w:qFormat/>
    <w:rsid w:val="00A72346"/>
    <w:rPr>
      <w:i/>
      <w:iCs/>
      <w:color w:val="243F60" w:themeColor="accent1" w:themeShade="7F"/>
    </w:rPr>
  </w:style>
  <w:style w:type="character" w:styleId="IntenseEmphasis">
    <w:name w:val="Intense Emphasis"/>
    <w:uiPriority w:val="21"/>
    <w:qFormat/>
    <w:rsid w:val="00A72346"/>
    <w:rPr>
      <w:b/>
      <w:bCs/>
      <w:caps/>
      <w:color w:val="243F60" w:themeColor="accent1" w:themeShade="7F"/>
      <w:spacing w:val="10"/>
    </w:rPr>
  </w:style>
  <w:style w:type="character" w:styleId="SubtleReference">
    <w:name w:val="Subtle Reference"/>
    <w:uiPriority w:val="31"/>
    <w:qFormat/>
    <w:rsid w:val="00A72346"/>
    <w:rPr>
      <w:b/>
      <w:bCs/>
      <w:color w:val="4F81BD" w:themeColor="accent1"/>
    </w:rPr>
  </w:style>
  <w:style w:type="character" w:styleId="IntenseReference">
    <w:name w:val="Intense Reference"/>
    <w:uiPriority w:val="32"/>
    <w:qFormat/>
    <w:rsid w:val="00A72346"/>
    <w:rPr>
      <w:b/>
      <w:bCs/>
      <w:i/>
      <w:iCs/>
      <w:caps/>
      <w:color w:val="4F81BD" w:themeColor="accent1"/>
    </w:rPr>
  </w:style>
  <w:style w:type="character" w:styleId="BookTitle">
    <w:name w:val="Book Title"/>
    <w:uiPriority w:val="33"/>
    <w:qFormat/>
    <w:rsid w:val="00A72346"/>
    <w:rPr>
      <w:b/>
      <w:bCs/>
      <w:i/>
      <w:iCs/>
      <w:spacing w:val="9"/>
    </w:rPr>
  </w:style>
  <w:style w:type="paragraph" w:styleId="TOCHeading">
    <w:name w:val="TOC Heading"/>
    <w:basedOn w:val="Heading1"/>
    <w:next w:val="Normal"/>
    <w:uiPriority w:val="39"/>
    <w:semiHidden/>
    <w:unhideWhenUsed/>
    <w:qFormat/>
    <w:rsid w:val="00A72346"/>
    <w:pPr>
      <w:outlineLvl w:val="9"/>
    </w:pPr>
    <w:rPr>
      <w:lang w:bidi="en-US"/>
    </w:rPr>
  </w:style>
  <w:style w:type="paragraph" w:styleId="Header">
    <w:name w:val="header"/>
    <w:basedOn w:val="Normal"/>
    <w:link w:val="HeaderChar"/>
    <w:unhideWhenUsed/>
    <w:rsid w:val="00A7234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72346"/>
    <w:rPr>
      <w:sz w:val="20"/>
      <w:szCs w:val="20"/>
    </w:rPr>
  </w:style>
  <w:style w:type="paragraph" w:styleId="Footer">
    <w:name w:val="footer"/>
    <w:basedOn w:val="Normal"/>
    <w:link w:val="FooterChar"/>
    <w:uiPriority w:val="99"/>
    <w:unhideWhenUsed/>
    <w:rsid w:val="00A7234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72346"/>
    <w:rPr>
      <w:sz w:val="20"/>
      <w:szCs w:val="20"/>
    </w:rPr>
  </w:style>
  <w:style w:type="paragraph" w:styleId="BalloonText">
    <w:name w:val="Balloon Text"/>
    <w:basedOn w:val="Normal"/>
    <w:link w:val="BalloonTextChar"/>
    <w:uiPriority w:val="99"/>
    <w:semiHidden/>
    <w:unhideWhenUsed/>
    <w:rsid w:val="00A7234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346"/>
    <w:rPr>
      <w:rFonts w:ascii="Tahoma" w:hAnsi="Tahoma" w:cs="Tahoma"/>
      <w:sz w:val="16"/>
      <w:szCs w:val="16"/>
    </w:rPr>
  </w:style>
  <w:style w:type="table" w:styleId="TableGrid">
    <w:name w:val="Table Grid"/>
    <w:basedOn w:val="TableNormal"/>
    <w:uiPriority w:val="59"/>
    <w:rsid w:val="00136D0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0697"/>
    <w:rPr>
      <w:color w:val="808080"/>
    </w:rPr>
  </w:style>
  <w:style w:type="character" w:styleId="CommentReference">
    <w:name w:val="annotation reference"/>
    <w:basedOn w:val="DefaultParagraphFont"/>
    <w:uiPriority w:val="99"/>
    <w:semiHidden/>
    <w:unhideWhenUsed/>
    <w:rsid w:val="00E72D5C"/>
    <w:rPr>
      <w:sz w:val="16"/>
      <w:szCs w:val="16"/>
    </w:rPr>
  </w:style>
  <w:style w:type="paragraph" w:styleId="CommentText">
    <w:name w:val="annotation text"/>
    <w:basedOn w:val="Normal"/>
    <w:link w:val="CommentTextChar"/>
    <w:uiPriority w:val="99"/>
    <w:unhideWhenUsed/>
    <w:rsid w:val="00E72D5C"/>
    <w:pPr>
      <w:spacing w:line="240" w:lineRule="auto"/>
    </w:pPr>
  </w:style>
  <w:style w:type="character" w:customStyle="1" w:styleId="CommentTextChar">
    <w:name w:val="Comment Text Char"/>
    <w:basedOn w:val="DefaultParagraphFont"/>
    <w:link w:val="CommentText"/>
    <w:uiPriority w:val="99"/>
    <w:rsid w:val="00E72D5C"/>
    <w:rPr>
      <w:sz w:val="20"/>
      <w:szCs w:val="20"/>
    </w:rPr>
  </w:style>
  <w:style w:type="paragraph" w:styleId="CommentSubject">
    <w:name w:val="annotation subject"/>
    <w:basedOn w:val="CommentText"/>
    <w:next w:val="CommentText"/>
    <w:link w:val="CommentSubjectChar"/>
    <w:uiPriority w:val="99"/>
    <w:semiHidden/>
    <w:unhideWhenUsed/>
    <w:rsid w:val="00E72D5C"/>
    <w:rPr>
      <w:b/>
      <w:bCs/>
    </w:rPr>
  </w:style>
  <w:style w:type="character" w:customStyle="1" w:styleId="CommentSubjectChar">
    <w:name w:val="Comment Subject Char"/>
    <w:basedOn w:val="CommentTextChar"/>
    <w:link w:val="CommentSubject"/>
    <w:uiPriority w:val="99"/>
    <w:semiHidden/>
    <w:rsid w:val="00E72D5C"/>
    <w:rPr>
      <w:b/>
      <w:bCs/>
      <w:sz w:val="20"/>
      <w:szCs w:val="20"/>
    </w:rPr>
  </w:style>
  <w:style w:type="table" w:customStyle="1" w:styleId="TableGrid1">
    <w:name w:val="Table Grid1"/>
    <w:basedOn w:val="TableNormal"/>
    <w:next w:val="TableGrid"/>
    <w:uiPriority w:val="59"/>
    <w:rsid w:val="00DC30C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59B1"/>
    <w:rPr>
      <w:color w:val="0000FF" w:themeColor="hyperlink"/>
      <w:u w:val="single"/>
    </w:rPr>
  </w:style>
  <w:style w:type="character" w:styleId="UnresolvedMention">
    <w:name w:val="Unresolved Mention"/>
    <w:basedOn w:val="DefaultParagraphFont"/>
    <w:uiPriority w:val="99"/>
    <w:semiHidden/>
    <w:unhideWhenUsed/>
    <w:rsid w:val="009B5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B5E04-D3F1-4C5D-80A2-0A26C6D75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Fosket, Ted W (DOA)</dc:creator>
  <cp:lastModifiedBy>Cashion, Brooke E (DOA)</cp:lastModifiedBy>
  <cp:revision>2</cp:revision>
  <cp:lastPrinted>2024-05-23T17:22:00Z</cp:lastPrinted>
  <dcterms:created xsi:type="dcterms:W3CDTF">2025-09-10T17:35:00Z</dcterms:created>
  <dcterms:modified xsi:type="dcterms:W3CDTF">2025-09-10T17:35:00Z</dcterms:modified>
</cp:coreProperties>
</file>