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4402B" w14:textId="77777777" w:rsidR="00BC6D15" w:rsidRDefault="00BC6D15" w:rsidP="00BC6D15">
      <w:pPr>
        <w:pStyle w:val="BodyText"/>
        <w:rPr>
          <w:rFonts w:ascii="Times New Roman"/>
        </w:rPr>
      </w:pPr>
    </w:p>
    <w:p w14:paraId="7A5E90DA" w14:textId="77777777" w:rsidR="00BC6D15" w:rsidRDefault="00BC6D15" w:rsidP="00BC6D15">
      <w:pPr>
        <w:pStyle w:val="BodyText"/>
        <w:spacing w:before="10"/>
        <w:rPr>
          <w:rFonts w:ascii="Times New Roman"/>
          <w:sz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6217E49" wp14:editId="6DF68DF5">
            <wp:simplePos x="0" y="0"/>
            <wp:positionH relativeFrom="page">
              <wp:posOffset>271780</wp:posOffset>
            </wp:positionH>
            <wp:positionV relativeFrom="paragraph">
              <wp:posOffset>48048</wp:posOffset>
            </wp:positionV>
            <wp:extent cx="2914013" cy="1092834"/>
            <wp:effectExtent l="0" t="0" r="0" b="0"/>
            <wp:wrapNone/>
            <wp:docPr id="5" name="image3.jpeg" descr="P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013" cy="1092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E7F63B" w14:textId="77777777" w:rsidR="00BC6D15" w:rsidRDefault="00BC6D15" w:rsidP="00BC6D15">
      <w:pPr>
        <w:pStyle w:val="Title"/>
        <w:jc w:val="right"/>
      </w:pPr>
      <w:r>
        <w:rPr>
          <w:color w:val="4D4D4D"/>
        </w:rPr>
        <w:t>Department</w:t>
      </w:r>
      <w:r>
        <w:rPr>
          <w:color w:val="4D4D4D"/>
          <w:spacing w:val="-6"/>
        </w:rPr>
        <w:t xml:space="preserve"> </w:t>
      </w:r>
      <w:r>
        <w:rPr>
          <w:color w:val="4D4D4D"/>
        </w:rPr>
        <w:t>of</w:t>
      </w:r>
      <w:r>
        <w:rPr>
          <w:color w:val="4D4D4D"/>
          <w:spacing w:val="-4"/>
        </w:rPr>
        <w:t xml:space="preserve"> </w:t>
      </w:r>
      <w:r>
        <w:rPr>
          <w:color w:val="4D4D4D"/>
        </w:rPr>
        <w:t>Military and Veterans Affairs</w:t>
      </w:r>
    </w:p>
    <w:p w14:paraId="15DDF2CE" w14:textId="77777777" w:rsidR="00BC6D15" w:rsidRPr="00C95B5B" w:rsidRDefault="00BC6D15" w:rsidP="00BC6D15">
      <w:pPr>
        <w:spacing w:before="137"/>
        <w:ind w:right="-40"/>
        <w:jc w:val="right"/>
        <w:rPr>
          <w:rFonts w:ascii="Times New Roman" w:hAnsi="Times New Roman" w:cs="Times New Roman"/>
          <w:b/>
          <w:bCs/>
          <w:color w:val="4D4D4D"/>
          <w:sz w:val="32"/>
          <w:szCs w:val="44"/>
        </w:rPr>
      </w:pPr>
      <w:r>
        <w:rPr>
          <w:rFonts w:ascii="Times New Roman" w:hAnsi="Times New Roman" w:cs="Times New Roman"/>
          <w:b/>
          <w:bCs/>
          <w:color w:val="4D4D4D"/>
          <w:sz w:val="32"/>
          <w:szCs w:val="44"/>
        </w:rPr>
        <w:t xml:space="preserve">  </w:t>
      </w:r>
      <w:r w:rsidRPr="00CD5F77">
        <w:rPr>
          <w:rFonts w:ascii="Times New Roman" w:hAnsi="Times New Roman" w:cs="Times New Roman"/>
          <w:b/>
          <w:bCs/>
          <w:color w:val="4D4D4D"/>
          <w:sz w:val="28"/>
          <w:szCs w:val="40"/>
        </w:rPr>
        <w:t>FMO Design and Construction</w:t>
      </w:r>
    </w:p>
    <w:p w14:paraId="7EB8733E" w14:textId="77777777" w:rsidR="00BC6D15" w:rsidRDefault="00BC6D15" w:rsidP="00BC6D15">
      <w:pPr>
        <w:spacing w:before="1"/>
        <w:ind w:right="-40"/>
        <w:jc w:val="right"/>
        <w:rPr>
          <w:rFonts w:ascii="Century Gothic"/>
          <w:color w:val="4D4D4D"/>
          <w:sz w:val="16"/>
        </w:rPr>
      </w:pPr>
      <w:r>
        <w:rPr>
          <w:color w:val="000000"/>
          <w:shd w:val="clear" w:color="auto" w:fill="FAF9F8"/>
        </w:rPr>
        <w:t xml:space="preserve">    57024 Roosevelt Rd</w:t>
      </w:r>
      <w:r>
        <w:rPr>
          <w:rFonts w:ascii="Century Gothic"/>
          <w:color w:val="4D4D4D"/>
          <w:sz w:val="16"/>
        </w:rPr>
        <w:t xml:space="preserve"> </w:t>
      </w:r>
    </w:p>
    <w:p w14:paraId="052A0A63" w14:textId="77777777" w:rsidR="00BC6D15" w:rsidRDefault="00BC6D15" w:rsidP="00BC6D15">
      <w:pPr>
        <w:jc w:val="right"/>
        <w:rPr>
          <w:rFonts w:eastAsiaTheme="minorHAnsi"/>
          <w:color w:val="000000"/>
          <w:shd w:val="clear" w:color="auto" w:fill="FAF9F8"/>
        </w:rPr>
      </w:pPr>
      <w:r>
        <w:rPr>
          <w:color w:val="000000"/>
          <w:shd w:val="clear" w:color="auto" w:fill="FAF9F8"/>
        </w:rPr>
        <w:t xml:space="preserve">                                                                                                                                                    PO Box 5169 </w:t>
      </w:r>
    </w:p>
    <w:p w14:paraId="38DD2AFE" w14:textId="77777777" w:rsidR="00BC6D15" w:rsidRDefault="00BC6D15" w:rsidP="00BC6D15">
      <w:pPr>
        <w:ind w:left="8640" w:firstLine="720"/>
        <w:jc w:val="right"/>
        <w:rPr>
          <w:rFonts w:eastAsiaTheme="minorHAnsi"/>
          <w:shd w:val="clear" w:color="auto" w:fill="FAF9F8"/>
        </w:rPr>
      </w:pPr>
      <w:r>
        <w:rPr>
          <w:color w:val="000000"/>
          <w:shd w:val="clear" w:color="auto" w:fill="FAF9F8"/>
        </w:rPr>
        <w:t>JBER, AK 99505</w:t>
      </w:r>
    </w:p>
    <w:p w14:paraId="17C72080" w14:textId="77777777" w:rsidR="00BC6D15" w:rsidRDefault="00BC6D15" w:rsidP="00BC6D15">
      <w:pPr>
        <w:spacing w:before="1"/>
        <w:ind w:right="113"/>
        <w:jc w:val="right"/>
        <w:rPr>
          <w:rFonts w:ascii="Century Gothic"/>
          <w:sz w:val="16"/>
        </w:rPr>
      </w:pPr>
    </w:p>
    <w:p w14:paraId="4D369A41" w14:textId="77777777" w:rsidR="00BC6D15" w:rsidRDefault="00BC6D15" w:rsidP="00BC6D15">
      <w:pPr>
        <w:spacing w:line="195" w:lineRule="exact"/>
        <w:ind w:right="-40"/>
        <w:jc w:val="right"/>
        <w:rPr>
          <w:rFonts w:ascii="Century Gothic"/>
          <w:sz w:val="16"/>
        </w:rPr>
      </w:pPr>
      <w:r>
        <w:rPr>
          <w:rFonts w:ascii="Century Gothic"/>
          <w:color w:val="4D4D4D"/>
          <w:sz w:val="16"/>
        </w:rPr>
        <w:t>Email:</w:t>
      </w:r>
      <w:r>
        <w:rPr>
          <w:rFonts w:ascii="Century Gothic"/>
          <w:color w:val="4D4D4D"/>
          <w:spacing w:val="-9"/>
          <w:sz w:val="16"/>
        </w:rPr>
        <w:t xml:space="preserve"> </w:t>
      </w:r>
      <w:r>
        <w:rPr>
          <w:sz w:val="18"/>
          <w:szCs w:val="18"/>
        </w:rPr>
        <w:t>scott.stewart@alaska.gov</w:t>
      </w:r>
    </w:p>
    <w:p w14:paraId="42C87B97" w14:textId="77777777" w:rsidR="00BC6D15" w:rsidRDefault="00BC6D15" w:rsidP="00BC6D15">
      <w:pPr>
        <w:pStyle w:val="BodyText"/>
        <w:rPr>
          <w:rFonts w:ascii="Century Gothic"/>
        </w:rPr>
      </w:pPr>
    </w:p>
    <w:p w14:paraId="203A30BD" w14:textId="77777777" w:rsidR="00BC6D15" w:rsidRDefault="00BC6D15" w:rsidP="00BC6D15">
      <w:pPr>
        <w:pStyle w:val="BodyText"/>
        <w:rPr>
          <w:rFonts w:ascii="Century Gothic"/>
          <w:sz w:val="29"/>
        </w:rPr>
      </w:pPr>
    </w:p>
    <w:p w14:paraId="736C972D" w14:textId="52AAC32B" w:rsidR="00BC6D15" w:rsidRDefault="00BC6D15" w:rsidP="00BC6D15">
      <w:pPr>
        <w:spacing w:before="93"/>
        <w:ind w:left="920"/>
      </w:pPr>
      <w:r>
        <w:t>Issue</w:t>
      </w:r>
      <w:r>
        <w:rPr>
          <w:spacing w:val="-2"/>
        </w:rPr>
        <w:t xml:space="preserve"> </w:t>
      </w:r>
      <w:r>
        <w:t>Date:</w:t>
      </w:r>
      <w:r>
        <w:rPr>
          <w:spacing w:val="-3"/>
        </w:rPr>
        <w:t xml:space="preserve"> </w:t>
      </w:r>
      <w:r>
        <w:t>September 8/</w:t>
      </w:r>
      <w:r w:rsidR="003012D3">
        <w:t>20</w:t>
      </w:r>
      <w:r>
        <w:t>/25</w:t>
      </w:r>
    </w:p>
    <w:p w14:paraId="27F0955B" w14:textId="77777777" w:rsidR="00BC6D15" w:rsidRDefault="00BC6D15" w:rsidP="00BC6D15">
      <w:pPr>
        <w:ind w:left="920"/>
      </w:pPr>
      <w:r>
        <w:t>ATTN: Vendors</w:t>
      </w:r>
    </w:p>
    <w:p w14:paraId="539E8F36" w14:textId="77777777" w:rsidR="00BC6D15" w:rsidRDefault="00BC6D15" w:rsidP="00BC6D15">
      <w:pPr>
        <w:pStyle w:val="BodyText"/>
        <w:spacing w:before="9"/>
        <w:ind w:left="450" w:firstLine="180"/>
        <w:rPr>
          <w:sz w:val="21"/>
        </w:rPr>
      </w:pPr>
    </w:p>
    <w:p w14:paraId="04E8EB94" w14:textId="743D730E" w:rsidR="00BC6D15" w:rsidRDefault="00BC6D15" w:rsidP="00BC6D15">
      <w:pPr>
        <w:tabs>
          <w:tab w:val="left" w:pos="1639"/>
          <w:tab w:val="left" w:pos="5239"/>
        </w:tabs>
        <w:ind w:left="920"/>
      </w:pPr>
      <w:r>
        <w:rPr>
          <w:b/>
        </w:rPr>
        <w:t>RE:</w:t>
      </w:r>
      <w:r>
        <w:rPr>
          <w:b/>
        </w:rPr>
        <w:tab/>
        <w:t>Project</w:t>
      </w:r>
      <w:r>
        <w:rPr>
          <w:b/>
          <w:spacing w:val="-3"/>
        </w:rPr>
        <w:t xml:space="preserve"> </w:t>
      </w:r>
      <w:r>
        <w:rPr>
          <w:b/>
        </w:rPr>
        <w:t xml:space="preserve">Name:                               </w:t>
      </w:r>
      <w:r>
        <w:t xml:space="preserve">Bethel Hangar </w:t>
      </w:r>
      <w:r w:rsidR="003249D5">
        <w:t>Remodel</w:t>
      </w:r>
      <w:r>
        <w:t xml:space="preserve"> </w:t>
      </w:r>
    </w:p>
    <w:p w14:paraId="76A241E3" w14:textId="1C5C2976" w:rsidR="00BC6D15" w:rsidRDefault="00BC6D15" w:rsidP="00BC6D15">
      <w:pPr>
        <w:tabs>
          <w:tab w:val="right" w:pos="6340"/>
        </w:tabs>
        <w:spacing w:before="2" w:line="252" w:lineRule="exact"/>
        <w:ind w:left="1639"/>
      </w:pPr>
      <w:r>
        <w:rPr>
          <w:b/>
        </w:rPr>
        <w:t>Project</w:t>
      </w:r>
      <w:r>
        <w:rPr>
          <w:b/>
          <w:spacing w:val="-2"/>
        </w:rPr>
        <w:t xml:space="preserve"> </w:t>
      </w:r>
      <w:r>
        <w:rPr>
          <w:b/>
        </w:rPr>
        <w:t>Number:</w:t>
      </w:r>
      <w:r>
        <w:rPr>
          <w:b/>
        </w:rPr>
        <w:tab/>
        <w:t xml:space="preserve">   </w:t>
      </w:r>
      <w:r>
        <w:t>02A652500</w:t>
      </w:r>
      <w:r w:rsidR="003249D5">
        <w:t>3</w:t>
      </w:r>
    </w:p>
    <w:p w14:paraId="49C6995A" w14:textId="77777777" w:rsidR="00BC6D15" w:rsidRDefault="00BC6D15" w:rsidP="00BC6D15">
      <w:pPr>
        <w:tabs>
          <w:tab w:val="left" w:pos="5239"/>
        </w:tabs>
        <w:spacing w:line="252" w:lineRule="exact"/>
        <w:ind w:left="1640"/>
      </w:pPr>
      <w:r>
        <w:rPr>
          <w:b/>
        </w:rPr>
        <w:t>Project</w:t>
      </w:r>
      <w:r>
        <w:rPr>
          <w:b/>
          <w:spacing w:val="-3"/>
        </w:rPr>
        <w:t xml:space="preserve"> </w:t>
      </w:r>
      <w:r>
        <w:rPr>
          <w:b/>
        </w:rPr>
        <w:t xml:space="preserve">Location:                           </w:t>
      </w:r>
      <w:r>
        <w:t>Bethel, Alaska</w:t>
      </w:r>
    </w:p>
    <w:p w14:paraId="62F5DD25" w14:textId="77777777" w:rsidR="00BC6D15" w:rsidRDefault="00BC6D15" w:rsidP="00BC6D15">
      <w:pPr>
        <w:tabs>
          <w:tab w:val="left" w:pos="5239"/>
        </w:tabs>
        <w:spacing w:line="252" w:lineRule="exact"/>
        <w:ind w:left="1640"/>
        <w:rPr>
          <w:b/>
        </w:rPr>
      </w:pPr>
      <w:r>
        <w:rPr>
          <w:b/>
        </w:rPr>
        <w:t xml:space="preserve"> </w:t>
      </w:r>
    </w:p>
    <w:p w14:paraId="0D31D146" w14:textId="279E0EAC" w:rsidR="00BC6D15" w:rsidRPr="009D3941" w:rsidRDefault="00BC6D15" w:rsidP="00BC6D15">
      <w:pPr>
        <w:tabs>
          <w:tab w:val="left" w:pos="5239"/>
        </w:tabs>
        <w:spacing w:line="252" w:lineRule="exact"/>
        <w:ind w:left="1640"/>
      </w:pPr>
      <w:r>
        <w:t xml:space="preserve">                               </w:t>
      </w:r>
      <w:r>
        <w:rPr>
          <w:b/>
          <w:u w:val="single"/>
        </w:rPr>
        <w:t>Addendum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#</w:t>
      </w:r>
      <w:r>
        <w:rPr>
          <w:b/>
          <w:spacing w:val="-2"/>
          <w:u w:val="single"/>
        </w:rPr>
        <w:t xml:space="preserve"> </w:t>
      </w:r>
      <w:r w:rsidR="003012D3">
        <w:rPr>
          <w:b/>
          <w:spacing w:val="-2"/>
          <w:u w:val="single"/>
        </w:rPr>
        <w:t>3</w:t>
      </w:r>
    </w:p>
    <w:p w14:paraId="4B36356F" w14:textId="77777777" w:rsidR="00BC6D15" w:rsidRDefault="00BC6D15" w:rsidP="00BC6D15">
      <w:pPr>
        <w:pStyle w:val="BodyText"/>
        <w:spacing w:before="1"/>
        <w:ind w:right="1029"/>
      </w:pPr>
      <w:r>
        <w:rPr>
          <w:noProof/>
        </w:rPr>
        <w:drawing>
          <wp:anchor distT="0" distB="0" distL="0" distR="0" simplePos="0" relativeHeight="251660288" behindDoc="1" locked="0" layoutInCell="1" allowOverlap="1" wp14:anchorId="26B0EF3C" wp14:editId="221D6938">
            <wp:simplePos x="0" y="0"/>
            <wp:positionH relativeFrom="margin">
              <wp:posOffset>-821267</wp:posOffset>
            </wp:positionH>
            <wp:positionV relativeFrom="page">
              <wp:posOffset>3704167</wp:posOffset>
            </wp:positionV>
            <wp:extent cx="8301567" cy="5751830"/>
            <wp:effectExtent l="0" t="0" r="4445" b="1270"/>
            <wp:wrapNone/>
            <wp:docPr id="1" name="image1.png" descr="A white map of the state of alask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white map of the state of alaska&#10;&#10;AI-generated content may be incorrect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06328" cy="5755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This addendum forms a part of the contract documents and modifies the original drawings and/or</w:t>
      </w:r>
      <w:r>
        <w:rPr>
          <w:spacing w:val="1"/>
        </w:rPr>
        <w:t xml:space="preserve"> </w:t>
      </w:r>
      <w:r>
        <w:t>specifications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work.</w:t>
      </w:r>
      <w:r>
        <w:rPr>
          <w:spacing w:val="4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conflicts between</w:t>
      </w:r>
      <w:r>
        <w:rPr>
          <w:spacing w:val="-3"/>
        </w:rPr>
        <w:t xml:space="preserve"> </w:t>
      </w:r>
      <w:r>
        <w:t>this addendum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previously</w:t>
      </w:r>
      <w:r>
        <w:rPr>
          <w:spacing w:val="-1"/>
        </w:rPr>
        <w:t xml:space="preserve"> </w:t>
      </w:r>
      <w:proofErr w:type="gramStart"/>
      <w:r>
        <w:t xml:space="preserve">issued </w:t>
      </w:r>
      <w:r>
        <w:rPr>
          <w:spacing w:val="-52"/>
        </w:rPr>
        <w:t xml:space="preserve"> </w:t>
      </w:r>
      <w:r>
        <w:t>documents</w:t>
      </w:r>
      <w:proofErr w:type="gramEnd"/>
      <w:r>
        <w:t>,</w:t>
      </w:r>
      <w:r>
        <w:rPr>
          <w:spacing w:val="-2"/>
        </w:rPr>
        <w:t xml:space="preserve"> </w:t>
      </w:r>
      <w:r>
        <w:t>this addendum</w:t>
      </w:r>
      <w:r>
        <w:rPr>
          <w:spacing w:val="1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>precedence.</w:t>
      </w:r>
    </w:p>
    <w:p w14:paraId="79ACB657" w14:textId="77777777" w:rsidR="00BC6D15" w:rsidRDefault="00BC6D15" w:rsidP="00BC6D15">
      <w:pPr>
        <w:pStyle w:val="BodyText"/>
        <w:spacing w:before="1"/>
      </w:pPr>
    </w:p>
    <w:p w14:paraId="71DC31B2" w14:textId="77777777" w:rsidR="00BC6D15" w:rsidRDefault="00BC6D15" w:rsidP="00BC6D15">
      <w:pPr>
        <w:pStyle w:val="BodyText"/>
        <w:spacing w:before="1"/>
      </w:pP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questions were asked:</w:t>
      </w:r>
    </w:p>
    <w:p w14:paraId="276B70E0" w14:textId="77777777" w:rsidR="00BC6D15" w:rsidRDefault="00BC6D15" w:rsidP="00BC6D15">
      <w:pPr>
        <w:pStyle w:val="BodyText"/>
        <w:spacing w:before="1"/>
      </w:pPr>
    </w:p>
    <w:p w14:paraId="5FD61AEA" w14:textId="77777777" w:rsidR="00BC6D15" w:rsidRPr="009373BA" w:rsidRDefault="00BC6D15" w:rsidP="00BC6D15">
      <w:pPr>
        <w:pStyle w:val="BodyText"/>
        <w:numPr>
          <w:ilvl w:val="0"/>
          <w:numId w:val="1"/>
        </w:numPr>
        <w:spacing w:before="2"/>
        <w:rPr>
          <w:color w:val="FF0000"/>
          <w:sz w:val="18"/>
        </w:rPr>
      </w:pPr>
      <w:r w:rsidRPr="00BF4587">
        <w:rPr>
          <w:sz w:val="18"/>
        </w:rPr>
        <w:t>Regarding submission of the Bid Bond/Bid Guarantee in relation to electronic bid submission via email. Will a scanned copy of the completed Bid Bond be acceptable when emailing the Bid submission, and then follow up with the original being transmitted if determined offeror is apparent low bidder?</w:t>
      </w:r>
      <w:r>
        <w:rPr>
          <w:sz w:val="18"/>
        </w:rPr>
        <w:t xml:space="preserve"> </w:t>
      </w:r>
      <w:r w:rsidRPr="009373BA">
        <w:rPr>
          <w:color w:val="FF0000"/>
          <w:sz w:val="18"/>
        </w:rPr>
        <w:t>Yes, this is acceptable.</w:t>
      </w:r>
    </w:p>
    <w:p w14:paraId="27587F60" w14:textId="77777777" w:rsidR="00BC6D15" w:rsidRPr="00BF4587" w:rsidRDefault="00BC6D15" w:rsidP="00BC6D15">
      <w:pPr>
        <w:pStyle w:val="BodyText"/>
        <w:spacing w:before="2"/>
        <w:rPr>
          <w:sz w:val="18"/>
        </w:rPr>
      </w:pPr>
      <w:r w:rsidRPr="00BF4587">
        <w:rPr>
          <w:sz w:val="18"/>
        </w:rPr>
        <w:t> </w:t>
      </w:r>
    </w:p>
    <w:p w14:paraId="1BA00307" w14:textId="010FA4EC" w:rsidR="00BC6D15" w:rsidRDefault="00BC6D15" w:rsidP="003012D3">
      <w:pPr>
        <w:pStyle w:val="BodyText"/>
        <w:numPr>
          <w:ilvl w:val="0"/>
          <w:numId w:val="1"/>
        </w:numPr>
        <w:spacing w:before="2"/>
        <w:rPr>
          <w:color w:val="FF0000"/>
          <w:sz w:val="18"/>
        </w:rPr>
      </w:pPr>
      <w:r w:rsidRPr="00BF4587">
        <w:rPr>
          <w:sz w:val="18"/>
        </w:rPr>
        <w:t xml:space="preserve">On page 2 of 2 I see information referencing JBER, a Dig Permit, a CGP and a SWPPP. Is this info. relevant to the Hangar </w:t>
      </w:r>
      <w:r>
        <w:rPr>
          <w:sz w:val="18"/>
        </w:rPr>
        <w:t xml:space="preserve">   </w:t>
      </w:r>
      <w:r w:rsidRPr="00BF4587">
        <w:rPr>
          <w:sz w:val="18"/>
        </w:rPr>
        <w:t>Remodel in Bethel?</w:t>
      </w:r>
      <w:r w:rsidRPr="009373BA">
        <w:rPr>
          <w:color w:val="FF0000"/>
          <w:sz w:val="18"/>
        </w:rPr>
        <w:t xml:space="preserve"> The Bethel project does not require a dig perm</w:t>
      </w:r>
      <w:r w:rsidR="003012D3">
        <w:rPr>
          <w:color w:val="FF0000"/>
          <w:sz w:val="18"/>
        </w:rPr>
        <w:t>it</w:t>
      </w:r>
    </w:p>
    <w:p w14:paraId="5036AE5A" w14:textId="77777777" w:rsidR="003012D3" w:rsidRDefault="003012D3" w:rsidP="003012D3">
      <w:pPr>
        <w:pStyle w:val="ListParagraph"/>
        <w:rPr>
          <w:color w:val="FF0000"/>
          <w:sz w:val="18"/>
        </w:rPr>
      </w:pPr>
    </w:p>
    <w:p w14:paraId="5CCB8A83" w14:textId="77777777" w:rsidR="003012D3" w:rsidRPr="009B4FA3" w:rsidRDefault="003012D3" w:rsidP="003012D3">
      <w:pPr>
        <w:widowControl/>
        <w:numPr>
          <w:ilvl w:val="0"/>
          <w:numId w:val="3"/>
        </w:numPr>
        <w:autoSpaceDE/>
        <w:autoSpaceDN/>
        <w:spacing w:after="160" w:line="278" w:lineRule="auto"/>
        <w:rPr>
          <w:color w:val="FF0000"/>
        </w:rPr>
      </w:pPr>
      <w:bookmarkStart w:id="0" w:name="_Hlk205358950"/>
      <w:r w:rsidRPr="009B4FA3">
        <w:t xml:space="preserve">Please confirm that </w:t>
      </w:r>
      <w:proofErr w:type="gramStart"/>
      <w:r w:rsidRPr="009B4FA3">
        <w:t>a design</w:t>
      </w:r>
      <w:proofErr w:type="gramEnd"/>
      <w:r w:rsidRPr="009B4FA3">
        <w:t xml:space="preserve"> and engineering drawings are required </w:t>
      </w:r>
      <w:proofErr w:type="gramStart"/>
      <w:r w:rsidRPr="009B4FA3">
        <w:t>to</w:t>
      </w:r>
      <w:proofErr w:type="gramEnd"/>
      <w:r w:rsidRPr="009B4FA3">
        <w:t xml:space="preserve"> the Successful Bidder.  </w:t>
      </w:r>
      <w:r w:rsidRPr="009B4FA3">
        <w:rPr>
          <w:color w:val="FF0000"/>
        </w:rPr>
        <w:t> </w:t>
      </w:r>
      <w:r w:rsidRPr="009B4B74">
        <w:rPr>
          <w:color w:val="FF0000"/>
        </w:rPr>
        <w:t>Yes</w:t>
      </w:r>
      <w:r w:rsidRPr="009B4FA3">
        <w:rPr>
          <w:color w:val="FF0000"/>
        </w:rPr>
        <w:t> </w:t>
      </w:r>
    </w:p>
    <w:p w14:paraId="078DA467" w14:textId="77777777" w:rsidR="003012D3" w:rsidRPr="009B4FA3" w:rsidRDefault="003012D3" w:rsidP="003012D3">
      <w:pPr>
        <w:widowControl/>
        <w:numPr>
          <w:ilvl w:val="0"/>
          <w:numId w:val="3"/>
        </w:numPr>
        <w:autoSpaceDE/>
        <w:autoSpaceDN/>
        <w:spacing w:after="160" w:line="278" w:lineRule="auto"/>
        <w:rPr>
          <w:color w:val="FF0000"/>
        </w:rPr>
      </w:pPr>
      <w:r w:rsidRPr="009B4FA3">
        <w:t>Can complete as-built drawings and specifications be provided? </w:t>
      </w:r>
      <w:r>
        <w:rPr>
          <w:color w:val="FF0000"/>
        </w:rPr>
        <w:t>We have as-builts, however some of the drawings are incomplete.</w:t>
      </w:r>
    </w:p>
    <w:p w14:paraId="5FE8AA9B" w14:textId="29FAAAC7" w:rsidR="003012D3" w:rsidRPr="009B4FA3" w:rsidRDefault="003012D3" w:rsidP="003012D3">
      <w:pPr>
        <w:widowControl/>
        <w:numPr>
          <w:ilvl w:val="0"/>
          <w:numId w:val="3"/>
        </w:numPr>
        <w:autoSpaceDE/>
        <w:autoSpaceDN/>
        <w:spacing w:after="160" w:line="278" w:lineRule="auto"/>
      </w:pPr>
      <w:r w:rsidRPr="009B4FA3">
        <w:t>Can AutoCAD drawings be provided to the Successful Bidder?</w:t>
      </w:r>
      <w:r>
        <w:t xml:space="preserve"> </w:t>
      </w:r>
      <w:r>
        <w:rPr>
          <w:color w:val="FF0000"/>
        </w:rPr>
        <w:t xml:space="preserve">We have limited </w:t>
      </w:r>
      <w:proofErr w:type="spellStart"/>
      <w:r>
        <w:rPr>
          <w:color w:val="FF0000"/>
        </w:rPr>
        <w:t>AutoCad</w:t>
      </w:r>
      <w:proofErr w:type="spellEnd"/>
      <w:r>
        <w:rPr>
          <w:color w:val="FF0000"/>
        </w:rPr>
        <w:t xml:space="preserve"> drawings.</w:t>
      </w:r>
    </w:p>
    <w:p w14:paraId="7BE5D612" w14:textId="77777777" w:rsidR="003012D3" w:rsidRPr="00B14E00" w:rsidRDefault="003012D3" w:rsidP="003012D3">
      <w:pPr>
        <w:pStyle w:val="ListParagraph"/>
        <w:widowControl/>
        <w:numPr>
          <w:ilvl w:val="0"/>
          <w:numId w:val="3"/>
        </w:numPr>
        <w:autoSpaceDE/>
        <w:autoSpaceDN/>
        <w:spacing w:after="160" w:line="278" w:lineRule="auto"/>
        <w:rPr>
          <w:color w:val="FF0000"/>
        </w:rPr>
      </w:pPr>
      <w:r w:rsidRPr="009B4FA3">
        <w:t>Are there any FGI requirements for this building?</w:t>
      </w:r>
      <w:r w:rsidRPr="00B14E00">
        <w:rPr>
          <w:color w:val="FF0000"/>
        </w:rPr>
        <w:t xml:space="preserve"> We have a “code of Federal Regulations” or CFRs and is the Contractors responsibility to adhere to all Federal, State &amp; Local regulations.</w:t>
      </w:r>
    </w:p>
    <w:p w14:paraId="3B52619B" w14:textId="77777777" w:rsidR="003012D3" w:rsidRPr="009B4FA3" w:rsidRDefault="003012D3" w:rsidP="003012D3">
      <w:pPr>
        <w:widowControl/>
        <w:numPr>
          <w:ilvl w:val="0"/>
          <w:numId w:val="3"/>
        </w:numPr>
        <w:autoSpaceDE/>
        <w:autoSpaceDN/>
        <w:spacing w:after="160" w:line="278" w:lineRule="auto"/>
        <w:rPr>
          <w:color w:val="FF0000"/>
        </w:rPr>
      </w:pPr>
      <w:r w:rsidRPr="009B4FA3">
        <w:t xml:space="preserve">We </w:t>
      </w:r>
      <w:proofErr w:type="gramStart"/>
      <w:r w:rsidRPr="009B4FA3">
        <w:t>would</w:t>
      </w:r>
      <w:proofErr w:type="gramEnd"/>
      <w:r w:rsidRPr="009B4FA3">
        <w:t xml:space="preserve"> to arrange a time to view the project before the pre-bid walk-through.  Can this be arranged?  We are in Bethel and can be available anytime. </w:t>
      </w:r>
      <w:r w:rsidRPr="009B4B74">
        <w:rPr>
          <w:color w:val="FF0000"/>
        </w:rPr>
        <w:t>Due to procurement regulations, no</w:t>
      </w:r>
    </w:p>
    <w:p w14:paraId="627754E4" w14:textId="77777777" w:rsidR="003012D3" w:rsidRPr="009B4FA3" w:rsidRDefault="003012D3" w:rsidP="003012D3">
      <w:pPr>
        <w:widowControl/>
        <w:numPr>
          <w:ilvl w:val="0"/>
          <w:numId w:val="3"/>
        </w:numPr>
        <w:autoSpaceDE/>
        <w:autoSpaceDN/>
        <w:spacing w:after="160" w:line="278" w:lineRule="auto"/>
        <w:rPr>
          <w:color w:val="FF0000"/>
        </w:rPr>
      </w:pPr>
      <w:r w:rsidRPr="009B4FA3">
        <w:t xml:space="preserve">What is the Department’s approved online bidding service to submit our bid?  Or can we simply </w:t>
      </w:r>
      <w:proofErr w:type="gramStart"/>
      <w:r w:rsidRPr="009B4FA3">
        <w:t>email to</w:t>
      </w:r>
      <w:proofErr w:type="gramEnd"/>
      <w:r w:rsidRPr="009B4FA3">
        <w:t xml:space="preserve"> you?</w:t>
      </w:r>
      <w:r>
        <w:t xml:space="preserve"> You can just email to </w:t>
      </w:r>
      <w:hyperlink r:id="rId7" w:history="1">
        <w:r w:rsidRPr="009B4B74">
          <w:rPr>
            <w:rStyle w:val="Hyperlink"/>
            <w:color w:val="FF0000"/>
          </w:rPr>
          <w:t>mvafmocontracts@alaska.gov</w:t>
        </w:r>
      </w:hyperlink>
      <w:r w:rsidRPr="009B4B74">
        <w:rPr>
          <w:color w:val="FF0000"/>
        </w:rPr>
        <w:t xml:space="preserve"> or </w:t>
      </w:r>
      <w:hyperlink r:id="rId8" w:history="1">
        <w:r w:rsidRPr="009B4B74">
          <w:rPr>
            <w:rStyle w:val="Hyperlink"/>
            <w:color w:val="FF0000"/>
          </w:rPr>
          <w:t>scott.stewart@alaska.gov</w:t>
        </w:r>
      </w:hyperlink>
      <w:r w:rsidRPr="009B4B74">
        <w:rPr>
          <w:color w:val="FF0000"/>
        </w:rPr>
        <w:t xml:space="preserve"> </w:t>
      </w:r>
    </w:p>
    <w:p w14:paraId="1700AA03" w14:textId="0A1DEC6F" w:rsidR="003012D3" w:rsidRPr="009B4FA3" w:rsidRDefault="003012D3" w:rsidP="003012D3">
      <w:pPr>
        <w:widowControl/>
        <w:numPr>
          <w:ilvl w:val="0"/>
          <w:numId w:val="3"/>
        </w:numPr>
        <w:autoSpaceDE/>
        <w:autoSpaceDN/>
        <w:spacing w:after="160" w:line="278" w:lineRule="auto"/>
      </w:pPr>
      <w:r w:rsidRPr="009B4FA3">
        <w:t xml:space="preserve">As related to the other SOA ITB for the Bethel Hanger Office remodel, there could be cost savings for these projects to be </w:t>
      </w:r>
      <w:proofErr w:type="gramStart"/>
      <w:r w:rsidRPr="009B4FA3">
        <w:t>combined, and</w:t>
      </w:r>
      <w:proofErr w:type="gramEnd"/>
      <w:r w:rsidRPr="009B4FA3">
        <w:t xml:space="preserve"> would minimize any coordination issues between 2 contractors on different contracts working simultaneously.</w:t>
      </w:r>
      <w:r>
        <w:t xml:space="preserve"> </w:t>
      </w:r>
      <w:r w:rsidRPr="009B4FA3">
        <w:t> </w:t>
      </w:r>
      <w:r w:rsidRPr="00290FC0">
        <w:rPr>
          <w:color w:val="FF0000"/>
        </w:rPr>
        <w:t xml:space="preserve">Great idea, </w:t>
      </w:r>
      <w:proofErr w:type="gramStart"/>
      <w:r w:rsidRPr="00290FC0">
        <w:rPr>
          <w:color w:val="FF0000"/>
        </w:rPr>
        <w:t>however</w:t>
      </w:r>
      <w:proofErr w:type="gramEnd"/>
      <w:r>
        <w:rPr>
          <w:color w:val="FF0000"/>
        </w:rPr>
        <w:t xml:space="preserve"> </w:t>
      </w:r>
      <w:r w:rsidRPr="00290FC0">
        <w:rPr>
          <w:color w:val="FF0000"/>
        </w:rPr>
        <w:t>you will need to bi</w:t>
      </w:r>
      <w:r>
        <w:rPr>
          <w:color w:val="FF0000"/>
        </w:rPr>
        <w:t>d</w:t>
      </w:r>
      <w:r w:rsidRPr="00290FC0">
        <w:rPr>
          <w:color w:val="FF0000"/>
        </w:rPr>
        <w:t xml:space="preserve"> them separately.</w:t>
      </w:r>
    </w:p>
    <w:bookmarkEnd w:id="0"/>
    <w:p w14:paraId="0F87003F" w14:textId="77777777" w:rsidR="003012D3" w:rsidRDefault="003012D3" w:rsidP="003012D3"/>
    <w:p w14:paraId="5DF4528C" w14:textId="77777777" w:rsidR="003012D3" w:rsidRPr="00BF4587" w:rsidRDefault="003012D3" w:rsidP="003012D3">
      <w:pPr>
        <w:pStyle w:val="BodyText"/>
        <w:spacing w:before="2"/>
        <w:ind w:left="720"/>
        <w:rPr>
          <w:color w:val="FF0000"/>
          <w:sz w:val="18"/>
        </w:rPr>
      </w:pPr>
    </w:p>
    <w:p w14:paraId="64A0EBFF" w14:textId="77777777" w:rsidR="00BC6D15" w:rsidRPr="00BF4587" w:rsidRDefault="00BC6D15" w:rsidP="00BC6D15">
      <w:pPr>
        <w:pStyle w:val="BodyText"/>
        <w:spacing w:before="2"/>
        <w:rPr>
          <w:color w:val="FF0000"/>
          <w:sz w:val="18"/>
        </w:rPr>
      </w:pPr>
      <w:r w:rsidRPr="00BF4587">
        <w:rPr>
          <w:color w:val="FF0000"/>
          <w:sz w:val="18"/>
        </w:rPr>
        <w:t> </w:t>
      </w:r>
    </w:p>
    <w:p w14:paraId="0C8A8848" w14:textId="77777777" w:rsidR="00BC6D15" w:rsidRDefault="00BC6D15" w:rsidP="00BC6D15">
      <w:pPr>
        <w:pStyle w:val="BodyText"/>
        <w:spacing w:before="2"/>
        <w:rPr>
          <w:sz w:val="18"/>
        </w:rPr>
      </w:pPr>
    </w:p>
    <w:p w14:paraId="399AE230" w14:textId="77777777" w:rsidR="00BC6D15" w:rsidRDefault="00BC6D15" w:rsidP="00BC6D15">
      <w:pPr>
        <w:pStyle w:val="BodyText"/>
        <w:rPr>
          <w:sz w:val="22"/>
        </w:rPr>
      </w:pPr>
    </w:p>
    <w:p w14:paraId="05E40F7A" w14:textId="77777777" w:rsidR="00BC6D15" w:rsidRDefault="00BC6D15" w:rsidP="00BC6D15">
      <w:pPr>
        <w:pStyle w:val="BodyText"/>
        <w:rPr>
          <w:sz w:val="22"/>
        </w:rPr>
      </w:pPr>
    </w:p>
    <w:p w14:paraId="19326C1A" w14:textId="77777777" w:rsidR="00BC6D15" w:rsidRDefault="00BC6D15" w:rsidP="00BC6D15">
      <w:pPr>
        <w:pStyle w:val="BodyText"/>
        <w:rPr>
          <w:sz w:val="22"/>
        </w:rPr>
      </w:pPr>
    </w:p>
    <w:p w14:paraId="3E69DE70" w14:textId="77777777" w:rsidR="00BC6D15" w:rsidRDefault="00BC6D15" w:rsidP="00BC6D15">
      <w:pPr>
        <w:pStyle w:val="BodyText"/>
        <w:spacing w:before="161"/>
        <w:ind w:left="4504" w:right="4426"/>
        <w:jc w:val="center"/>
      </w:pPr>
    </w:p>
    <w:p w14:paraId="7E8742FA" w14:textId="77777777" w:rsidR="00BC6D15" w:rsidRDefault="00BC6D15" w:rsidP="00BC6D15">
      <w:pPr>
        <w:pStyle w:val="BodyText"/>
        <w:spacing w:before="161"/>
        <w:ind w:left="4504" w:right="4426"/>
        <w:jc w:val="center"/>
      </w:pPr>
    </w:p>
    <w:p w14:paraId="7E5508E3" w14:textId="77777777" w:rsidR="00AE02F1" w:rsidRDefault="00AE02F1"/>
    <w:sectPr w:rsidR="00AE02F1" w:rsidSect="00BC6D15">
      <w:pgSz w:w="12240" w:h="15840"/>
      <w:pgMar w:top="20" w:right="60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D43C1"/>
    <w:multiLevelType w:val="multilevel"/>
    <w:tmpl w:val="20942A5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F35DF0"/>
    <w:multiLevelType w:val="multilevel"/>
    <w:tmpl w:val="0B702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8E3238"/>
    <w:multiLevelType w:val="hybridMultilevel"/>
    <w:tmpl w:val="EF0E989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167657">
    <w:abstractNumId w:val="1"/>
  </w:num>
  <w:num w:numId="2" w16cid:durableId="166603691">
    <w:abstractNumId w:val="2"/>
  </w:num>
  <w:num w:numId="3" w16cid:durableId="485323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15"/>
    <w:rsid w:val="0004610A"/>
    <w:rsid w:val="00213788"/>
    <w:rsid w:val="003012D3"/>
    <w:rsid w:val="003249D5"/>
    <w:rsid w:val="006257AE"/>
    <w:rsid w:val="007F66CB"/>
    <w:rsid w:val="00A0535B"/>
    <w:rsid w:val="00A064F4"/>
    <w:rsid w:val="00A673B8"/>
    <w:rsid w:val="00AE02F1"/>
    <w:rsid w:val="00B752EE"/>
    <w:rsid w:val="00BC6D15"/>
    <w:rsid w:val="00EC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D9588"/>
  <w15:chartTrackingRefBased/>
  <w15:docId w15:val="{829FE3EE-5683-4139-96DB-3C3E5B04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D1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6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D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D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D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D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D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D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D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D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D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D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D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D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D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D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D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D1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C6D15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C6D15"/>
    <w:rPr>
      <w:rFonts w:ascii="Arial" w:eastAsia="Arial" w:hAnsi="Arial" w:cs="Arial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3012D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tt.stewart@alaska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vafmocontracts@alask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H. Stewart</dc:creator>
  <cp:keywords/>
  <dc:description/>
  <cp:lastModifiedBy>Scott H. Stewart</cp:lastModifiedBy>
  <cp:revision>2</cp:revision>
  <dcterms:created xsi:type="dcterms:W3CDTF">2025-08-20T16:54:00Z</dcterms:created>
  <dcterms:modified xsi:type="dcterms:W3CDTF">2025-08-20T16:54:00Z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2025-08-11T16:41:02Z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38171bc0-5f68-4509-af04-d60afb1bf0d7</vt:lpwstr>
  </property>
  <property fmtid="{D5CDD505-2E9C-101B-9397-08002B2CF9AE}" pid="7" name="MSIP_Label_defa4170-0d19-0005-0004-bc88714345d2_ActionId">
    <vt:lpwstr>1fa1ae2e-a8fc-4890-b76b-be381714be1f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