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7F61268" w14:textId="77777777" w:rsidR="007C04E1" w:rsidRPr="0027272B" w:rsidRDefault="007C04E1">
      <w:pPr>
        <w:pStyle w:val="Title"/>
        <w:rPr>
          <w:sz w:val="24"/>
          <w:szCs w:val="24"/>
        </w:rPr>
      </w:pPr>
      <w:r w:rsidRPr="0027272B">
        <w:rPr>
          <w:sz w:val="24"/>
          <w:szCs w:val="24"/>
        </w:rPr>
        <w:t>NOTI</w:t>
      </w:r>
      <w:r w:rsidR="0046286A">
        <w:rPr>
          <w:sz w:val="24"/>
          <w:szCs w:val="24"/>
        </w:rPr>
        <w:t xml:space="preserve">CE OF INTENT TO AWARD </w:t>
      </w:r>
    </w:p>
    <w:p w14:paraId="062CCF11" w14:textId="77777777" w:rsidR="007C04E1" w:rsidRDefault="0002218C">
      <w:pPr>
        <w:jc w:val="center"/>
        <w:rPr>
          <w:rFonts w:ascii="Arial" w:hAnsi="Arial"/>
          <w:b/>
          <w:sz w:val="28"/>
        </w:rPr>
      </w:pPr>
      <w:r>
        <w:rPr>
          <w:i/>
          <w:iCs/>
          <w:noProof/>
          <w:highlight w:val="yellow"/>
        </w:rPr>
        <w:drawing>
          <wp:anchor distT="0" distB="0" distL="114300" distR="114300" simplePos="0" relativeHeight="251657728" behindDoc="1" locked="0" layoutInCell="0" allowOverlap="1" wp14:anchorId="6427429F" wp14:editId="5133CCFB">
            <wp:simplePos x="0" y="0"/>
            <wp:positionH relativeFrom="column">
              <wp:posOffset>45720</wp:posOffset>
            </wp:positionH>
            <wp:positionV relativeFrom="paragraph">
              <wp:posOffset>69850</wp:posOffset>
            </wp:positionV>
            <wp:extent cx="1097280" cy="1085850"/>
            <wp:effectExtent l="0" t="0" r="7620" b="0"/>
            <wp:wrapTight wrapText="bothSides">
              <wp:wrapPolygon edited="0">
                <wp:start x="0" y="0"/>
                <wp:lineTo x="0" y="21221"/>
                <wp:lineTo x="21375" y="21221"/>
                <wp:lineTo x="21375" y="0"/>
                <wp:lineTo x="0" y="0"/>
              </wp:wrapPolygon>
            </wp:wrapTight>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7" cstate="print">
                      <a:extLst>
                        <a:ext uri="{28A0092B-C50C-407E-A947-70E740481C1C}">
                          <a14:useLocalDpi xmlns:a14="http://schemas.microsoft.com/office/drawing/2010/main" val="0"/>
                        </a:ext>
                      </a:extLst>
                    </a:blip>
                    <a:srcRect l="6177" t="9605" r="10112" b="9041"/>
                    <a:stretch>
                      <a:fillRect/>
                    </a:stretch>
                  </pic:blipFill>
                  <pic:spPr bwMode="auto">
                    <a:xfrm>
                      <a:off x="0" y="0"/>
                      <a:ext cx="1097280" cy="108585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001063E5" w14:textId="77777777" w:rsidR="007C04E1" w:rsidRDefault="007C04E1">
      <w:pPr>
        <w:jc w:val="right"/>
        <w:rPr>
          <w:rFonts w:ascii="Arial" w:hAnsi="Arial"/>
          <w:b/>
          <w:sz w:val="20"/>
        </w:rPr>
      </w:pPr>
      <w:r>
        <w:rPr>
          <w:rFonts w:ascii="Arial" w:hAnsi="Arial"/>
          <w:b/>
          <w:sz w:val="20"/>
        </w:rPr>
        <w:t>Department of Transportation &amp; Public Facilities</w:t>
      </w:r>
    </w:p>
    <w:p w14:paraId="0FD4FBD2" w14:textId="77777777" w:rsidR="007C04E1" w:rsidRDefault="007C04E1">
      <w:pPr>
        <w:jc w:val="right"/>
        <w:rPr>
          <w:rFonts w:ascii="Arial" w:hAnsi="Arial"/>
          <w:b/>
          <w:sz w:val="20"/>
        </w:rPr>
      </w:pPr>
      <w:r>
        <w:rPr>
          <w:rFonts w:ascii="Arial" w:hAnsi="Arial"/>
          <w:b/>
          <w:sz w:val="20"/>
        </w:rPr>
        <w:t>Headquarters, State Equipment Fleet</w:t>
      </w:r>
    </w:p>
    <w:p w14:paraId="78CD6088" w14:textId="77777777" w:rsidR="007C04E1" w:rsidRDefault="00A71B07">
      <w:pPr>
        <w:jc w:val="right"/>
        <w:rPr>
          <w:rFonts w:ascii="Arial" w:hAnsi="Arial"/>
          <w:b/>
          <w:sz w:val="20"/>
        </w:rPr>
      </w:pPr>
      <w:r>
        <w:rPr>
          <w:rFonts w:ascii="Arial" w:hAnsi="Arial"/>
          <w:b/>
          <w:sz w:val="20"/>
        </w:rPr>
        <w:t>5420 Dr</w:t>
      </w:r>
      <w:r w:rsidR="00433A38">
        <w:rPr>
          <w:rFonts w:ascii="Arial" w:hAnsi="Arial"/>
          <w:b/>
          <w:sz w:val="20"/>
        </w:rPr>
        <w:t>.</w:t>
      </w:r>
      <w:r>
        <w:rPr>
          <w:rFonts w:ascii="Arial" w:hAnsi="Arial"/>
          <w:b/>
          <w:sz w:val="20"/>
        </w:rPr>
        <w:t xml:space="preserve"> Martin Luther King Jr Ave #204</w:t>
      </w:r>
    </w:p>
    <w:p w14:paraId="79FD4692" w14:textId="77777777" w:rsidR="007C04E1" w:rsidRDefault="00A71B07">
      <w:pPr>
        <w:jc w:val="right"/>
        <w:rPr>
          <w:rFonts w:ascii="Arial" w:hAnsi="Arial"/>
          <w:b/>
          <w:sz w:val="20"/>
        </w:rPr>
      </w:pPr>
      <w:r>
        <w:rPr>
          <w:rFonts w:ascii="Arial" w:hAnsi="Arial"/>
          <w:b/>
          <w:sz w:val="20"/>
        </w:rPr>
        <w:t>Anchorage, Alaska 99507</w:t>
      </w:r>
    </w:p>
    <w:p w14:paraId="04893EE9" w14:textId="77777777" w:rsidR="005B36E4" w:rsidRDefault="005B36E4">
      <w:pPr>
        <w:jc w:val="right"/>
        <w:rPr>
          <w:rFonts w:ascii="Arial" w:hAnsi="Arial"/>
          <w:b/>
          <w:sz w:val="20"/>
        </w:rPr>
      </w:pPr>
    </w:p>
    <w:p w14:paraId="203F2B77" w14:textId="77777777" w:rsidR="007C04E1" w:rsidRDefault="007C04E1">
      <w:pPr>
        <w:jc w:val="center"/>
        <w:rPr>
          <w:rFonts w:ascii="Arial" w:hAnsi="Arial"/>
          <w:sz w:val="22"/>
        </w:rPr>
      </w:pPr>
    </w:p>
    <w:p w14:paraId="32733E43" w14:textId="77777777" w:rsidR="007C04E1" w:rsidRPr="005D6FF5" w:rsidRDefault="007C04E1">
      <w:pPr>
        <w:pStyle w:val="Heading1"/>
        <w:rPr>
          <w:rFonts w:cs="Arial"/>
          <w:sz w:val="20"/>
        </w:rPr>
      </w:pPr>
      <w:r w:rsidRPr="005D6FF5">
        <w:rPr>
          <w:rFonts w:cs="Arial"/>
          <w:sz w:val="20"/>
        </w:rPr>
        <w:t>THIS IS NOT AN ORDER</w:t>
      </w:r>
      <w:r w:rsidRPr="005D6FF5">
        <w:rPr>
          <w:rFonts w:cs="Arial"/>
          <w:sz w:val="20"/>
        </w:rPr>
        <w:tab/>
      </w:r>
      <w:r w:rsidRPr="005D6FF5">
        <w:rPr>
          <w:rFonts w:cs="Arial"/>
          <w:sz w:val="20"/>
        </w:rPr>
        <w:tab/>
      </w:r>
      <w:r w:rsidRPr="005D6FF5">
        <w:rPr>
          <w:rFonts w:cs="Arial"/>
          <w:sz w:val="20"/>
        </w:rPr>
        <w:tab/>
      </w:r>
    </w:p>
    <w:p w14:paraId="0A285581" w14:textId="73E7C5CC" w:rsidR="007C04E1" w:rsidRPr="005D6FF5" w:rsidRDefault="002061FC">
      <w:pPr>
        <w:pBdr>
          <w:top w:val="single" w:sz="4" w:space="1" w:color="auto"/>
          <w:bottom w:val="single" w:sz="4" w:space="1" w:color="auto"/>
        </w:pBdr>
        <w:shd w:val="pct5" w:color="auto" w:fill="FFFFFF"/>
        <w:rPr>
          <w:rFonts w:ascii="Arial" w:hAnsi="Arial" w:cs="Arial"/>
          <w:b/>
          <w:sz w:val="20"/>
          <w:szCs w:val="20"/>
        </w:rPr>
      </w:pPr>
      <w:r w:rsidRPr="005D6FF5">
        <w:rPr>
          <w:rFonts w:ascii="Arial" w:hAnsi="Arial" w:cs="Arial"/>
          <w:b/>
          <w:sz w:val="20"/>
          <w:szCs w:val="20"/>
        </w:rPr>
        <w:t>ITB NO.:</w:t>
      </w:r>
      <w:r w:rsidR="000B73DA">
        <w:rPr>
          <w:rFonts w:ascii="Arial" w:hAnsi="Arial" w:cs="Arial"/>
          <w:b/>
          <w:sz w:val="20"/>
          <w:szCs w:val="20"/>
        </w:rPr>
        <w:t xml:space="preserve"> </w:t>
      </w:r>
      <w:r w:rsidR="00431F38">
        <w:rPr>
          <w:rFonts w:ascii="Arial" w:hAnsi="Arial" w:cs="Arial"/>
          <w:b/>
          <w:sz w:val="20"/>
          <w:szCs w:val="20"/>
        </w:rPr>
        <w:t>SEF-</w:t>
      </w:r>
      <w:r w:rsidR="00681CE8">
        <w:rPr>
          <w:rFonts w:ascii="Arial" w:hAnsi="Arial" w:cs="Arial"/>
          <w:b/>
          <w:sz w:val="20"/>
          <w:szCs w:val="20"/>
        </w:rPr>
        <w:t>2</w:t>
      </w:r>
      <w:r w:rsidR="00347F53">
        <w:rPr>
          <w:rFonts w:ascii="Arial" w:hAnsi="Arial" w:cs="Arial"/>
          <w:b/>
          <w:sz w:val="20"/>
          <w:szCs w:val="20"/>
        </w:rPr>
        <w:t>44</w:t>
      </w:r>
      <w:r w:rsidR="002E3A77">
        <w:rPr>
          <w:rFonts w:ascii="Arial" w:hAnsi="Arial" w:cs="Arial"/>
          <w:b/>
          <w:sz w:val="20"/>
          <w:szCs w:val="20"/>
        </w:rPr>
        <w:t>7</w:t>
      </w:r>
      <w:r w:rsidR="00347F53">
        <w:rPr>
          <w:rFonts w:ascii="Arial" w:hAnsi="Arial" w:cs="Arial"/>
          <w:b/>
          <w:sz w:val="20"/>
          <w:szCs w:val="20"/>
        </w:rPr>
        <w:tab/>
      </w:r>
      <w:r w:rsidRPr="005D6FF5">
        <w:rPr>
          <w:rFonts w:ascii="Arial" w:hAnsi="Arial" w:cs="Arial"/>
          <w:b/>
          <w:sz w:val="20"/>
          <w:szCs w:val="20"/>
        </w:rPr>
        <w:tab/>
      </w:r>
      <w:r w:rsidRPr="005D6FF5">
        <w:rPr>
          <w:rFonts w:ascii="Arial" w:hAnsi="Arial" w:cs="Arial"/>
          <w:b/>
          <w:sz w:val="20"/>
          <w:szCs w:val="20"/>
        </w:rPr>
        <w:tab/>
      </w:r>
      <w:r w:rsidR="002A3765">
        <w:rPr>
          <w:rFonts w:ascii="Arial" w:hAnsi="Arial" w:cs="Arial"/>
          <w:b/>
          <w:sz w:val="20"/>
          <w:szCs w:val="20"/>
        </w:rPr>
        <w:tab/>
      </w:r>
      <w:r w:rsidR="002F5530">
        <w:rPr>
          <w:rFonts w:ascii="Arial" w:hAnsi="Arial" w:cs="Arial"/>
          <w:b/>
          <w:sz w:val="20"/>
          <w:szCs w:val="20"/>
        </w:rPr>
        <w:tab/>
      </w:r>
      <w:r w:rsidR="002F5530">
        <w:rPr>
          <w:rFonts w:ascii="Arial" w:hAnsi="Arial" w:cs="Arial"/>
          <w:b/>
          <w:sz w:val="20"/>
          <w:szCs w:val="20"/>
        </w:rPr>
        <w:tab/>
      </w:r>
      <w:r w:rsidR="002F5530">
        <w:rPr>
          <w:rFonts w:ascii="Arial" w:hAnsi="Arial" w:cs="Arial"/>
          <w:b/>
          <w:sz w:val="20"/>
          <w:szCs w:val="20"/>
        </w:rPr>
        <w:tab/>
      </w:r>
      <w:r w:rsidR="003A2151" w:rsidRPr="005D6FF5">
        <w:rPr>
          <w:rFonts w:ascii="Arial" w:hAnsi="Arial" w:cs="Arial"/>
          <w:b/>
          <w:sz w:val="20"/>
          <w:szCs w:val="20"/>
        </w:rPr>
        <w:t>DATE ISSUED:</w:t>
      </w:r>
      <w:r w:rsidR="000B73DA">
        <w:rPr>
          <w:rFonts w:ascii="Arial" w:hAnsi="Arial" w:cs="Arial"/>
          <w:b/>
          <w:sz w:val="20"/>
          <w:szCs w:val="20"/>
        </w:rPr>
        <w:t xml:space="preserve"> </w:t>
      </w:r>
      <w:r w:rsidR="00347F53">
        <w:rPr>
          <w:rFonts w:ascii="Arial" w:hAnsi="Arial" w:cs="Arial"/>
          <w:b/>
          <w:sz w:val="20"/>
          <w:szCs w:val="20"/>
        </w:rPr>
        <w:t xml:space="preserve">April </w:t>
      </w:r>
      <w:r w:rsidR="00C90B9B">
        <w:rPr>
          <w:rFonts w:ascii="Arial" w:hAnsi="Arial" w:cs="Arial"/>
          <w:b/>
          <w:sz w:val="20"/>
          <w:szCs w:val="20"/>
        </w:rPr>
        <w:t>23</w:t>
      </w:r>
      <w:r w:rsidR="00C24280">
        <w:rPr>
          <w:rFonts w:ascii="Arial" w:hAnsi="Arial" w:cs="Arial"/>
          <w:b/>
          <w:sz w:val="20"/>
          <w:szCs w:val="20"/>
        </w:rPr>
        <w:t>, 20</w:t>
      </w:r>
      <w:r w:rsidR="00C90B9B">
        <w:rPr>
          <w:rFonts w:ascii="Arial" w:hAnsi="Arial" w:cs="Arial"/>
          <w:b/>
          <w:sz w:val="20"/>
          <w:szCs w:val="20"/>
        </w:rPr>
        <w:t>2</w:t>
      </w:r>
      <w:r w:rsidR="00347F53">
        <w:rPr>
          <w:rFonts w:ascii="Arial" w:hAnsi="Arial" w:cs="Arial"/>
          <w:b/>
          <w:sz w:val="20"/>
          <w:szCs w:val="20"/>
        </w:rPr>
        <w:t>5</w:t>
      </w:r>
    </w:p>
    <w:p w14:paraId="4864DC14" w14:textId="77777777" w:rsidR="007C04E1" w:rsidRPr="005D6FF5" w:rsidRDefault="007C04E1">
      <w:pPr>
        <w:pBdr>
          <w:top w:val="single" w:sz="4" w:space="1" w:color="auto"/>
          <w:bottom w:val="single" w:sz="4" w:space="1" w:color="auto"/>
        </w:pBdr>
        <w:shd w:val="pct5" w:color="auto" w:fill="FFFFFF"/>
        <w:rPr>
          <w:rFonts w:ascii="Arial" w:hAnsi="Arial" w:cs="Arial"/>
          <w:b/>
          <w:sz w:val="20"/>
          <w:szCs w:val="20"/>
        </w:rPr>
      </w:pPr>
    </w:p>
    <w:p w14:paraId="605BB72B" w14:textId="5FD5E2EE" w:rsidR="00704BB8" w:rsidRPr="005D6FF5" w:rsidRDefault="000B73DA">
      <w:pPr>
        <w:pBdr>
          <w:top w:val="single" w:sz="4" w:space="1" w:color="auto"/>
          <w:bottom w:val="single" w:sz="4" w:space="1" w:color="auto"/>
        </w:pBdr>
        <w:shd w:val="pct5" w:color="auto" w:fill="FFFFFF"/>
        <w:rPr>
          <w:rFonts w:ascii="Arial" w:hAnsi="Arial" w:cs="Arial"/>
          <w:b/>
          <w:sz w:val="20"/>
          <w:szCs w:val="20"/>
        </w:rPr>
      </w:pPr>
      <w:r>
        <w:rPr>
          <w:rFonts w:ascii="Arial" w:hAnsi="Arial" w:cs="Arial"/>
          <w:b/>
          <w:sz w:val="20"/>
          <w:szCs w:val="20"/>
        </w:rPr>
        <w:t>ITB SUBJECT</w:t>
      </w:r>
      <w:r w:rsidR="00FE064F">
        <w:rPr>
          <w:rFonts w:ascii="Arial" w:hAnsi="Arial" w:cs="Arial"/>
          <w:b/>
          <w:sz w:val="20"/>
          <w:szCs w:val="20"/>
        </w:rPr>
        <w:t xml:space="preserve">: </w:t>
      </w:r>
      <w:r w:rsidR="00C90B9B">
        <w:rPr>
          <w:rFonts w:ascii="Arial" w:hAnsi="Arial" w:cs="Arial"/>
          <w:b/>
          <w:sz w:val="20"/>
          <w:szCs w:val="20"/>
        </w:rPr>
        <w:t>Loader Mounted Snow Blowers</w:t>
      </w:r>
      <w:r w:rsidR="00C33FAD">
        <w:rPr>
          <w:rFonts w:ascii="Arial" w:hAnsi="Arial" w:cs="Arial"/>
          <w:b/>
          <w:sz w:val="20"/>
          <w:szCs w:val="20"/>
        </w:rPr>
        <w:tab/>
      </w:r>
      <w:r w:rsidR="00681CE8">
        <w:rPr>
          <w:rFonts w:ascii="Arial" w:hAnsi="Arial" w:cs="Arial"/>
          <w:b/>
          <w:sz w:val="20"/>
          <w:szCs w:val="20"/>
        </w:rPr>
        <w:tab/>
      </w:r>
      <w:r w:rsidR="002F5530">
        <w:rPr>
          <w:rFonts w:ascii="Arial" w:hAnsi="Arial" w:cs="Arial"/>
          <w:b/>
          <w:sz w:val="20"/>
          <w:szCs w:val="20"/>
        </w:rPr>
        <w:tab/>
      </w:r>
      <w:r w:rsidR="00FB315A">
        <w:rPr>
          <w:rFonts w:ascii="Arial" w:hAnsi="Arial" w:cs="Arial"/>
          <w:b/>
          <w:sz w:val="20"/>
          <w:szCs w:val="20"/>
        </w:rPr>
        <w:t xml:space="preserve">DATE OPENED: </w:t>
      </w:r>
      <w:r w:rsidR="00C90B9B">
        <w:rPr>
          <w:rFonts w:ascii="Arial" w:hAnsi="Arial" w:cs="Arial"/>
          <w:b/>
          <w:sz w:val="20"/>
          <w:szCs w:val="20"/>
        </w:rPr>
        <w:t>May 12, 2025</w:t>
      </w:r>
    </w:p>
    <w:p w14:paraId="398EC689" w14:textId="77777777" w:rsidR="007C04E1" w:rsidRPr="005D6FF5" w:rsidRDefault="0059700A">
      <w:pPr>
        <w:pBdr>
          <w:top w:val="single" w:sz="4" w:space="1" w:color="auto"/>
          <w:bottom w:val="single" w:sz="4" w:space="1" w:color="auto"/>
        </w:pBdr>
        <w:shd w:val="pct5" w:color="auto" w:fill="FFFFFF"/>
        <w:rPr>
          <w:rFonts w:ascii="Arial" w:hAnsi="Arial" w:cs="Arial"/>
          <w:b/>
          <w:sz w:val="20"/>
          <w:szCs w:val="20"/>
        </w:rPr>
      </w:pPr>
      <w:r w:rsidRPr="005D6FF5">
        <w:rPr>
          <w:rFonts w:ascii="Arial" w:hAnsi="Arial" w:cs="Arial"/>
          <w:b/>
          <w:sz w:val="20"/>
          <w:szCs w:val="20"/>
        </w:rPr>
        <w:t xml:space="preserve">                              </w:t>
      </w:r>
      <w:r w:rsidR="007C04E1" w:rsidRPr="005D6FF5">
        <w:rPr>
          <w:rFonts w:ascii="Arial" w:hAnsi="Arial" w:cs="Arial"/>
          <w:b/>
          <w:sz w:val="20"/>
          <w:szCs w:val="20"/>
        </w:rPr>
        <w:tab/>
      </w:r>
      <w:r w:rsidR="007C04E1" w:rsidRPr="005D6FF5">
        <w:rPr>
          <w:rFonts w:ascii="Arial" w:hAnsi="Arial" w:cs="Arial"/>
          <w:b/>
          <w:sz w:val="20"/>
          <w:szCs w:val="20"/>
        </w:rPr>
        <w:tab/>
        <w:t xml:space="preserve"> </w:t>
      </w:r>
    </w:p>
    <w:p w14:paraId="35634E69" w14:textId="77777777" w:rsidR="007C04E1" w:rsidRPr="005D6FF5" w:rsidRDefault="007C04E1">
      <w:pPr>
        <w:pBdr>
          <w:top w:val="single" w:sz="4" w:space="1" w:color="auto"/>
          <w:bottom w:val="single" w:sz="4" w:space="1" w:color="auto"/>
        </w:pBdr>
        <w:shd w:val="pct5" w:color="auto" w:fill="FFFFFF"/>
        <w:rPr>
          <w:rFonts w:ascii="Arial" w:hAnsi="Arial" w:cs="Arial"/>
          <w:b/>
          <w:sz w:val="20"/>
          <w:szCs w:val="20"/>
          <w:u w:val="single"/>
        </w:rPr>
      </w:pPr>
      <w:r w:rsidRPr="005D6FF5">
        <w:rPr>
          <w:rFonts w:ascii="Arial" w:hAnsi="Arial" w:cs="Arial"/>
          <w:b/>
          <w:sz w:val="20"/>
          <w:szCs w:val="20"/>
        </w:rPr>
        <w:t>CONTRACT</w:t>
      </w:r>
      <w:r w:rsidR="002061FC" w:rsidRPr="005D6FF5">
        <w:rPr>
          <w:rFonts w:ascii="Arial" w:hAnsi="Arial" w:cs="Arial"/>
          <w:b/>
          <w:sz w:val="20"/>
          <w:szCs w:val="20"/>
        </w:rPr>
        <w:t xml:space="preserve">ING OFFICER: </w:t>
      </w:r>
      <w:r w:rsidR="00375D3E">
        <w:rPr>
          <w:rFonts w:ascii="Arial" w:hAnsi="Arial" w:cs="Arial"/>
          <w:b/>
          <w:sz w:val="20"/>
          <w:szCs w:val="20"/>
        </w:rPr>
        <w:t>Kristi Futrel</w:t>
      </w:r>
      <w:r w:rsidR="00D13C9B">
        <w:rPr>
          <w:rFonts w:ascii="Arial" w:hAnsi="Arial" w:cs="Arial"/>
          <w:b/>
          <w:sz w:val="20"/>
          <w:szCs w:val="20"/>
        </w:rPr>
        <w:tab/>
      </w:r>
      <w:r w:rsidR="002061FC" w:rsidRPr="005D6FF5">
        <w:rPr>
          <w:rFonts w:ascii="Arial" w:hAnsi="Arial" w:cs="Arial"/>
          <w:b/>
          <w:sz w:val="20"/>
          <w:szCs w:val="20"/>
        </w:rPr>
        <w:tab/>
      </w:r>
      <w:r w:rsidR="002F5530">
        <w:rPr>
          <w:rFonts w:ascii="Arial" w:hAnsi="Arial" w:cs="Arial"/>
          <w:b/>
          <w:sz w:val="20"/>
          <w:szCs w:val="20"/>
        </w:rPr>
        <w:tab/>
      </w:r>
      <w:r w:rsidR="002F5530">
        <w:rPr>
          <w:rFonts w:ascii="Arial" w:hAnsi="Arial" w:cs="Arial"/>
          <w:b/>
          <w:sz w:val="20"/>
          <w:szCs w:val="20"/>
        </w:rPr>
        <w:tab/>
      </w:r>
      <w:r w:rsidRPr="005D6FF5">
        <w:rPr>
          <w:rFonts w:ascii="Arial" w:hAnsi="Arial" w:cs="Arial"/>
          <w:b/>
          <w:sz w:val="20"/>
          <w:szCs w:val="20"/>
        </w:rPr>
        <w:t>SIGNATURE:</w:t>
      </w:r>
      <w:r w:rsidR="00FB315A">
        <w:rPr>
          <w:rFonts w:ascii="Arial" w:hAnsi="Arial" w:cs="Arial"/>
          <w:b/>
          <w:sz w:val="20"/>
          <w:szCs w:val="20"/>
        </w:rPr>
        <w:t xml:space="preserve"> On Original</w:t>
      </w:r>
    </w:p>
    <w:p w14:paraId="3DC3E76A" w14:textId="77777777" w:rsidR="007C04E1" w:rsidRPr="005D6FF5" w:rsidRDefault="007C04E1">
      <w:pPr>
        <w:pBdr>
          <w:top w:val="single" w:sz="4" w:space="1" w:color="auto"/>
          <w:bottom w:val="single" w:sz="4" w:space="1" w:color="auto"/>
        </w:pBdr>
        <w:shd w:val="pct5" w:color="auto" w:fill="FFFFFF"/>
        <w:rPr>
          <w:rFonts w:ascii="Arial" w:hAnsi="Arial" w:cs="Arial"/>
          <w:b/>
          <w:sz w:val="20"/>
          <w:szCs w:val="20"/>
          <w:u w:val="single"/>
        </w:rPr>
      </w:pPr>
    </w:p>
    <w:p w14:paraId="1F919C1C" w14:textId="1FD109EA" w:rsidR="007C04E1" w:rsidRPr="005D6FF5" w:rsidRDefault="00094762">
      <w:pPr>
        <w:pBdr>
          <w:top w:val="single" w:sz="4" w:space="1" w:color="auto"/>
          <w:bottom w:val="single" w:sz="4" w:space="1" w:color="auto"/>
        </w:pBdr>
        <w:shd w:val="pct5" w:color="auto" w:fill="FFFFFF"/>
        <w:rPr>
          <w:rFonts w:ascii="Arial" w:hAnsi="Arial" w:cs="Arial"/>
          <w:b/>
          <w:sz w:val="20"/>
          <w:szCs w:val="20"/>
        </w:rPr>
      </w:pPr>
      <w:r w:rsidRPr="005D6FF5">
        <w:rPr>
          <w:rFonts w:ascii="Arial" w:hAnsi="Arial" w:cs="Arial"/>
          <w:b/>
          <w:sz w:val="20"/>
          <w:szCs w:val="20"/>
        </w:rPr>
        <w:t>ITA ISSUE DATE:</w:t>
      </w:r>
      <w:r w:rsidR="00021A72">
        <w:rPr>
          <w:rFonts w:ascii="Arial" w:hAnsi="Arial" w:cs="Arial"/>
          <w:b/>
          <w:sz w:val="20"/>
          <w:szCs w:val="20"/>
        </w:rPr>
        <w:t xml:space="preserve"> </w:t>
      </w:r>
      <w:r w:rsidR="00C90B9B">
        <w:rPr>
          <w:rFonts w:ascii="Arial" w:hAnsi="Arial" w:cs="Arial"/>
          <w:b/>
          <w:sz w:val="20"/>
          <w:szCs w:val="20"/>
        </w:rPr>
        <w:t>May 20, 2025</w:t>
      </w:r>
      <w:r w:rsidR="00FC7462">
        <w:rPr>
          <w:rFonts w:ascii="Arial" w:hAnsi="Arial" w:cs="Arial"/>
          <w:b/>
          <w:sz w:val="20"/>
          <w:szCs w:val="20"/>
        </w:rPr>
        <w:tab/>
      </w:r>
      <w:r w:rsidR="00663318">
        <w:rPr>
          <w:rFonts w:ascii="Arial" w:hAnsi="Arial" w:cs="Arial"/>
          <w:b/>
          <w:sz w:val="20"/>
          <w:szCs w:val="20"/>
        </w:rPr>
        <w:tab/>
      </w:r>
      <w:r w:rsidR="00431F38">
        <w:rPr>
          <w:rFonts w:ascii="Arial" w:hAnsi="Arial" w:cs="Arial"/>
          <w:b/>
          <w:sz w:val="20"/>
          <w:szCs w:val="20"/>
        </w:rPr>
        <w:tab/>
      </w:r>
      <w:r w:rsidR="001B38EF">
        <w:rPr>
          <w:rFonts w:ascii="Arial" w:hAnsi="Arial" w:cs="Arial"/>
          <w:b/>
          <w:sz w:val="20"/>
          <w:szCs w:val="20"/>
        </w:rPr>
        <w:tab/>
      </w:r>
      <w:r w:rsidR="002F5530">
        <w:rPr>
          <w:rFonts w:ascii="Arial" w:hAnsi="Arial" w:cs="Arial"/>
          <w:b/>
          <w:sz w:val="20"/>
          <w:szCs w:val="20"/>
        </w:rPr>
        <w:tab/>
      </w:r>
      <w:r w:rsidR="00431F38">
        <w:rPr>
          <w:rFonts w:ascii="Arial" w:hAnsi="Arial" w:cs="Arial"/>
          <w:b/>
          <w:sz w:val="20"/>
          <w:szCs w:val="20"/>
        </w:rPr>
        <w:t>ITA AWARD DATE:</w:t>
      </w:r>
      <w:r w:rsidR="008545AD">
        <w:rPr>
          <w:rFonts w:ascii="Arial" w:hAnsi="Arial" w:cs="Arial"/>
          <w:b/>
          <w:sz w:val="20"/>
          <w:szCs w:val="20"/>
        </w:rPr>
        <w:t xml:space="preserve"> </w:t>
      </w:r>
      <w:r w:rsidR="00C90B9B">
        <w:rPr>
          <w:rFonts w:ascii="Arial" w:hAnsi="Arial" w:cs="Arial"/>
          <w:b/>
          <w:sz w:val="20"/>
          <w:szCs w:val="20"/>
        </w:rPr>
        <w:t>June 2</w:t>
      </w:r>
      <w:r w:rsidR="00347F53">
        <w:rPr>
          <w:rFonts w:ascii="Arial" w:hAnsi="Arial" w:cs="Arial"/>
          <w:b/>
          <w:sz w:val="20"/>
          <w:szCs w:val="20"/>
        </w:rPr>
        <w:t>, 2025</w:t>
      </w:r>
    </w:p>
    <w:p w14:paraId="301EA667" w14:textId="77777777" w:rsidR="007C04E1" w:rsidRPr="002061FC" w:rsidRDefault="007C04E1">
      <w:pPr>
        <w:pStyle w:val="BodyText"/>
        <w:rPr>
          <w:rFonts w:ascii="Times New Roman" w:hAnsi="Times New Roman"/>
          <w:sz w:val="22"/>
          <w:szCs w:val="22"/>
        </w:rPr>
      </w:pPr>
    </w:p>
    <w:p w14:paraId="22E29B28" w14:textId="77777777" w:rsidR="00FF460A" w:rsidRDefault="007C04E1" w:rsidP="00CF1633">
      <w:pPr>
        <w:pStyle w:val="BodyText"/>
        <w:rPr>
          <w:rFonts w:cs="Arial"/>
          <w:sz w:val="20"/>
        </w:rPr>
      </w:pPr>
      <w:r w:rsidRPr="000B73DA">
        <w:rPr>
          <w:rFonts w:cs="Arial"/>
          <w:sz w:val="20"/>
        </w:rPr>
        <w:t>This is a notice of the state’s intent to award a contract.  The figures shown here are a tabulation of the offers received with the apparent low bidder(s) indicated.  A bidder who wishes to protest this Notice of Intent must file the protest within ten (10) calendar days following the date this notice is issued.  If the tenth day falls on a weekend or holiday, the last day of the protest period is the first working day following the tenth day.  Should a protest be filed relative to any item/lot of this award, all bidders affected by that protest would be notified by this office. Any item/lot not pertinent to the protest may be awarded.  Bidders, identified here as the apparent low responsive bidders, are instructed not to proceed until the receipt of a Purchase Order, Contract Award or other contractual document issued by the Contracting Officer.  A Company or person who proceeds prior to receiving such a document does so without a contract and at his or her own risk. (AS 36.30.365)</w:t>
      </w:r>
      <w:r w:rsidR="008A3820" w:rsidRPr="000B73DA">
        <w:rPr>
          <w:rFonts w:cs="Arial"/>
          <w:sz w:val="20"/>
        </w:rPr>
        <w:t>.</w:t>
      </w:r>
      <w:r w:rsidR="008A3820" w:rsidRPr="000B73DA">
        <w:rPr>
          <w:rFonts w:cs="Arial"/>
          <w:sz w:val="20"/>
        </w:rPr>
        <w:br/>
      </w:r>
    </w:p>
    <w:tbl>
      <w:tblPr>
        <w:tblW w:w="5310" w:type="dxa"/>
        <w:tblLook w:val="04A0" w:firstRow="1" w:lastRow="0" w:firstColumn="1" w:lastColumn="0" w:noHBand="0" w:noVBand="1"/>
      </w:tblPr>
      <w:tblGrid>
        <w:gridCol w:w="2660"/>
        <w:gridCol w:w="2650"/>
      </w:tblGrid>
      <w:tr w:rsidR="00C90B9B" w14:paraId="6DD747E6" w14:textId="77777777" w:rsidTr="00C90B9B">
        <w:trPr>
          <w:trHeight w:val="300"/>
        </w:trPr>
        <w:tc>
          <w:tcPr>
            <w:tcW w:w="2660" w:type="dxa"/>
            <w:tcBorders>
              <w:top w:val="nil"/>
              <w:left w:val="nil"/>
              <w:bottom w:val="nil"/>
              <w:right w:val="nil"/>
            </w:tcBorders>
            <w:shd w:val="clear" w:color="auto" w:fill="auto"/>
            <w:vAlign w:val="bottom"/>
            <w:hideMark/>
          </w:tcPr>
          <w:p w14:paraId="286B035E" w14:textId="77777777" w:rsidR="00C90B9B" w:rsidRDefault="00C90B9B">
            <w:pPr>
              <w:rPr>
                <w:sz w:val="20"/>
                <w:szCs w:val="20"/>
              </w:rPr>
            </w:pPr>
          </w:p>
        </w:tc>
        <w:tc>
          <w:tcPr>
            <w:tcW w:w="2650" w:type="dxa"/>
            <w:tcBorders>
              <w:top w:val="nil"/>
              <w:left w:val="nil"/>
              <w:bottom w:val="nil"/>
              <w:right w:val="nil"/>
            </w:tcBorders>
            <w:shd w:val="clear" w:color="auto" w:fill="auto"/>
            <w:vAlign w:val="bottom"/>
            <w:hideMark/>
          </w:tcPr>
          <w:p w14:paraId="2C6D07F7" w14:textId="77777777" w:rsidR="00C90B9B" w:rsidRDefault="00C90B9B">
            <w:pPr>
              <w:jc w:val="center"/>
              <w:rPr>
                <w:rFonts w:ascii="Aptos Narrow" w:hAnsi="Aptos Narrow"/>
                <w:b/>
                <w:bCs/>
                <w:color w:val="000000"/>
                <w:sz w:val="22"/>
                <w:szCs w:val="22"/>
                <w:u w:val="single"/>
              </w:rPr>
            </w:pPr>
            <w:r>
              <w:rPr>
                <w:rFonts w:ascii="Aptos Narrow" w:hAnsi="Aptos Narrow"/>
                <w:b/>
                <w:bCs/>
                <w:color w:val="000000"/>
                <w:sz w:val="22"/>
                <w:szCs w:val="22"/>
                <w:u w:val="single"/>
              </w:rPr>
              <w:t xml:space="preserve"> Craig Taylor Equipment </w:t>
            </w:r>
          </w:p>
        </w:tc>
      </w:tr>
      <w:tr w:rsidR="00C90B9B" w14:paraId="2F777DDD" w14:textId="77777777" w:rsidTr="00C90B9B">
        <w:trPr>
          <w:trHeight w:val="300"/>
        </w:trPr>
        <w:tc>
          <w:tcPr>
            <w:tcW w:w="2660" w:type="dxa"/>
            <w:tcBorders>
              <w:top w:val="nil"/>
              <w:left w:val="nil"/>
              <w:bottom w:val="nil"/>
              <w:right w:val="nil"/>
            </w:tcBorders>
            <w:shd w:val="clear" w:color="auto" w:fill="auto"/>
            <w:vAlign w:val="bottom"/>
            <w:hideMark/>
          </w:tcPr>
          <w:p w14:paraId="76EE3318" w14:textId="77777777" w:rsidR="00C90B9B" w:rsidRDefault="00C90B9B">
            <w:pPr>
              <w:jc w:val="center"/>
              <w:rPr>
                <w:rFonts w:ascii="Aptos Narrow" w:hAnsi="Aptos Narrow"/>
                <w:b/>
                <w:bCs/>
                <w:color w:val="000000"/>
                <w:sz w:val="22"/>
                <w:szCs w:val="22"/>
                <w:u w:val="single"/>
              </w:rPr>
            </w:pPr>
          </w:p>
        </w:tc>
        <w:tc>
          <w:tcPr>
            <w:tcW w:w="2650" w:type="dxa"/>
            <w:tcBorders>
              <w:top w:val="nil"/>
              <w:left w:val="nil"/>
              <w:bottom w:val="nil"/>
              <w:right w:val="nil"/>
            </w:tcBorders>
            <w:shd w:val="clear" w:color="auto" w:fill="auto"/>
            <w:vAlign w:val="bottom"/>
            <w:hideMark/>
          </w:tcPr>
          <w:p w14:paraId="2B2B1954" w14:textId="77777777" w:rsidR="00C90B9B" w:rsidRDefault="00C90B9B">
            <w:pPr>
              <w:jc w:val="center"/>
              <w:rPr>
                <w:rFonts w:ascii="Aptos Narrow" w:hAnsi="Aptos Narrow"/>
                <w:b/>
                <w:bCs/>
                <w:color w:val="000000"/>
                <w:sz w:val="22"/>
                <w:szCs w:val="22"/>
                <w:u w:val="single"/>
              </w:rPr>
            </w:pPr>
            <w:r>
              <w:rPr>
                <w:rFonts w:ascii="Aptos Narrow" w:hAnsi="Aptos Narrow"/>
                <w:b/>
                <w:bCs/>
                <w:color w:val="000000"/>
                <w:sz w:val="22"/>
                <w:szCs w:val="22"/>
                <w:u w:val="single"/>
              </w:rPr>
              <w:t xml:space="preserve"> Larue D50 </w:t>
            </w:r>
          </w:p>
        </w:tc>
      </w:tr>
      <w:tr w:rsidR="00C90B9B" w14:paraId="07E39A1B" w14:textId="77777777" w:rsidTr="00C90B9B">
        <w:trPr>
          <w:trHeight w:val="300"/>
        </w:trPr>
        <w:tc>
          <w:tcPr>
            <w:tcW w:w="2660" w:type="dxa"/>
            <w:tcBorders>
              <w:top w:val="nil"/>
              <w:left w:val="nil"/>
              <w:bottom w:val="nil"/>
              <w:right w:val="nil"/>
            </w:tcBorders>
            <w:shd w:val="clear" w:color="auto" w:fill="auto"/>
            <w:vAlign w:val="bottom"/>
            <w:hideMark/>
          </w:tcPr>
          <w:p w14:paraId="162452AA" w14:textId="77777777" w:rsidR="00C90B9B" w:rsidRDefault="00C90B9B">
            <w:pPr>
              <w:rPr>
                <w:rFonts w:ascii="Aptos Narrow" w:hAnsi="Aptos Narrow"/>
                <w:color w:val="000000"/>
                <w:sz w:val="22"/>
                <w:szCs w:val="22"/>
              </w:rPr>
            </w:pPr>
            <w:r>
              <w:rPr>
                <w:rFonts w:ascii="Aptos Narrow" w:hAnsi="Aptos Narrow"/>
                <w:color w:val="000000"/>
                <w:sz w:val="22"/>
                <w:szCs w:val="22"/>
              </w:rPr>
              <w:t>1,700 Tons Per Hour LMB</w:t>
            </w:r>
          </w:p>
        </w:tc>
        <w:tc>
          <w:tcPr>
            <w:tcW w:w="2650" w:type="dxa"/>
            <w:tcBorders>
              <w:top w:val="nil"/>
              <w:left w:val="nil"/>
              <w:bottom w:val="nil"/>
              <w:right w:val="nil"/>
            </w:tcBorders>
            <w:shd w:val="clear" w:color="auto" w:fill="auto"/>
            <w:noWrap/>
            <w:vAlign w:val="bottom"/>
            <w:hideMark/>
          </w:tcPr>
          <w:p w14:paraId="0A841343" w14:textId="77777777" w:rsidR="00C90B9B" w:rsidRDefault="00C90B9B">
            <w:pPr>
              <w:rPr>
                <w:rFonts w:ascii="Aptos Narrow" w:hAnsi="Aptos Narrow"/>
                <w:color w:val="000000"/>
                <w:sz w:val="22"/>
                <w:szCs w:val="22"/>
              </w:rPr>
            </w:pPr>
            <w:r>
              <w:rPr>
                <w:rFonts w:ascii="Aptos Narrow" w:hAnsi="Aptos Narrow"/>
                <w:color w:val="000000"/>
                <w:sz w:val="22"/>
                <w:szCs w:val="22"/>
              </w:rPr>
              <w:t xml:space="preserve"> $                           193,800.00 </w:t>
            </w:r>
          </w:p>
        </w:tc>
      </w:tr>
      <w:tr w:rsidR="00C90B9B" w14:paraId="2304EEB0" w14:textId="77777777" w:rsidTr="00C90B9B">
        <w:trPr>
          <w:trHeight w:val="300"/>
        </w:trPr>
        <w:tc>
          <w:tcPr>
            <w:tcW w:w="2660" w:type="dxa"/>
            <w:tcBorders>
              <w:top w:val="nil"/>
              <w:left w:val="nil"/>
              <w:bottom w:val="nil"/>
              <w:right w:val="nil"/>
            </w:tcBorders>
            <w:shd w:val="clear" w:color="auto" w:fill="auto"/>
            <w:noWrap/>
            <w:vAlign w:val="bottom"/>
            <w:hideMark/>
          </w:tcPr>
          <w:p w14:paraId="419BAA17" w14:textId="77777777" w:rsidR="00C90B9B" w:rsidRDefault="00C90B9B">
            <w:pPr>
              <w:rPr>
                <w:rFonts w:ascii="Aptos Narrow" w:hAnsi="Aptos Narrow"/>
                <w:color w:val="000000"/>
                <w:sz w:val="22"/>
                <w:szCs w:val="22"/>
              </w:rPr>
            </w:pPr>
            <w:r>
              <w:rPr>
                <w:rFonts w:ascii="Aptos Narrow" w:hAnsi="Aptos Narrow"/>
                <w:color w:val="000000"/>
                <w:sz w:val="22"/>
                <w:szCs w:val="22"/>
              </w:rPr>
              <w:t>Spot Casting/Loader Chute</w:t>
            </w:r>
          </w:p>
        </w:tc>
        <w:tc>
          <w:tcPr>
            <w:tcW w:w="2650" w:type="dxa"/>
            <w:tcBorders>
              <w:top w:val="nil"/>
              <w:left w:val="nil"/>
              <w:bottom w:val="nil"/>
              <w:right w:val="nil"/>
            </w:tcBorders>
            <w:shd w:val="clear" w:color="auto" w:fill="auto"/>
            <w:noWrap/>
            <w:vAlign w:val="bottom"/>
            <w:hideMark/>
          </w:tcPr>
          <w:p w14:paraId="0BD91B9C" w14:textId="77777777" w:rsidR="00C90B9B" w:rsidRDefault="00C90B9B">
            <w:pPr>
              <w:rPr>
                <w:rFonts w:ascii="Aptos Narrow" w:hAnsi="Aptos Narrow"/>
                <w:color w:val="000000"/>
                <w:sz w:val="22"/>
                <w:szCs w:val="22"/>
              </w:rPr>
            </w:pPr>
            <w:r>
              <w:rPr>
                <w:rFonts w:ascii="Aptos Narrow" w:hAnsi="Aptos Narrow"/>
                <w:color w:val="000000"/>
                <w:sz w:val="22"/>
                <w:szCs w:val="22"/>
              </w:rPr>
              <w:t xml:space="preserve"> $                                8,550.00 </w:t>
            </w:r>
          </w:p>
        </w:tc>
      </w:tr>
      <w:tr w:rsidR="00C90B9B" w14:paraId="52F59A91" w14:textId="77777777" w:rsidTr="00C90B9B">
        <w:trPr>
          <w:trHeight w:val="300"/>
        </w:trPr>
        <w:tc>
          <w:tcPr>
            <w:tcW w:w="2660" w:type="dxa"/>
            <w:tcBorders>
              <w:top w:val="nil"/>
              <w:left w:val="nil"/>
              <w:bottom w:val="nil"/>
              <w:right w:val="nil"/>
            </w:tcBorders>
            <w:shd w:val="clear" w:color="auto" w:fill="auto"/>
            <w:noWrap/>
            <w:vAlign w:val="bottom"/>
            <w:hideMark/>
          </w:tcPr>
          <w:p w14:paraId="0F45A690" w14:textId="77777777" w:rsidR="00C90B9B" w:rsidRDefault="00C90B9B">
            <w:pPr>
              <w:rPr>
                <w:rFonts w:ascii="Aptos Narrow" w:hAnsi="Aptos Narrow"/>
                <w:color w:val="000000"/>
                <w:sz w:val="22"/>
                <w:szCs w:val="22"/>
              </w:rPr>
            </w:pPr>
            <w:r>
              <w:rPr>
                <w:rFonts w:ascii="Aptos Narrow" w:hAnsi="Aptos Narrow"/>
                <w:color w:val="000000"/>
                <w:sz w:val="22"/>
                <w:szCs w:val="22"/>
              </w:rPr>
              <w:t>Training</w:t>
            </w:r>
          </w:p>
        </w:tc>
        <w:tc>
          <w:tcPr>
            <w:tcW w:w="2650" w:type="dxa"/>
            <w:tcBorders>
              <w:top w:val="nil"/>
              <w:left w:val="nil"/>
              <w:bottom w:val="nil"/>
              <w:right w:val="nil"/>
            </w:tcBorders>
            <w:shd w:val="clear" w:color="auto" w:fill="auto"/>
            <w:noWrap/>
            <w:vAlign w:val="bottom"/>
            <w:hideMark/>
          </w:tcPr>
          <w:p w14:paraId="7E13A6DE" w14:textId="77777777" w:rsidR="00C90B9B" w:rsidRDefault="00C90B9B">
            <w:pPr>
              <w:rPr>
                <w:rFonts w:ascii="Aptos Narrow" w:hAnsi="Aptos Narrow"/>
                <w:color w:val="000000"/>
                <w:sz w:val="22"/>
                <w:szCs w:val="22"/>
              </w:rPr>
            </w:pPr>
            <w:r>
              <w:rPr>
                <w:rFonts w:ascii="Aptos Narrow" w:hAnsi="Aptos Narrow"/>
                <w:color w:val="000000"/>
                <w:sz w:val="22"/>
                <w:szCs w:val="22"/>
              </w:rPr>
              <w:t xml:space="preserve"> $                                4,500.00 </w:t>
            </w:r>
          </w:p>
        </w:tc>
      </w:tr>
      <w:tr w:rsidR="00C90B9B" w14:paraId="41A28286" w14:textId="77777777" w:rsidTr="00C90B9B">
        <w:trPr>
          <w:trHeight w:val="300"/>
        </w:trPr>
        <w:tc>
          <w:tcPr>
            <w:tcW w:w="2660" w:type="dxa"/>
            <w:tcBorders>
              <w:top w:val="nil"/>
              <w:left w:val="nil"/>
              <w:bottom w:val="nil"/>
              <w:right w:val="nil"/>
            </w:tcBorders>
            <w:shd w:val="clear" w:color="auto" w:fill="auto"/>
            <w:noWrap/>
            <w:vAlign w:val="bottom"/>
            <w:hideMark/>
          </w:tcPr>
          <w:p w14:paraId="333799B3" w14:textId="77777777" w:rsidR="00C90B9B" w:rsidRDefault="00C90B9B">
            <w:pPr>
              <w:rPr>
                <w:rFonts w:ascii="Aptos Narrow" w:hAnsi="Aptos Narrow"/>
                <w:color w:val="000000"/>
                <w:sz w:val="22"/>
                <w:szCs w:val="22"/>
              </w:rPr>
            </w:pPr>
            <w:r>
              <w:rPr>
                <w:rFonts w:ascii="Aptos Narrow" w:hAnsi="Aptos Narrow"/>
                <w:color w:val="000000"/>
                <w:sz w:val="22"/>
                <w:szCs w:val="22"/>
              </w:rPr>
              <w:t>Diagnostic Software</w:t>
            </w:r>
          </w:p>
        </w:tc>
        <w:tc>
          <w:tcPr>
            <w:tcW w:w="2650" w:type="dxa"/>
            <w:tcBorders>
              <w:top w:val="nil"/>
              <w:left w:val="nil"/>
              <w:bottom w:val="nil"/>
              <w:right w:val="nil"/>
            </w:tcBorders>
            <w:shd w:val="clear" w:color="auto" w:fill="auto"/>
            <w:noWrap/>
            <w:vAlign w:val="bottom"/>
            <w:hideMark/>
          </w:tcPr>
          <w:p w14:paraId="77102684" w14:textId="77777777" w:rsidR="00C90B9B" w:rsidRDefault="00C90B9B">
            <w:pPr>
              <w:rPr>
                <w:rFonts w:ascii="Aptos Narrow" w:hAnsi="Aptos Narrow"/>
                <w:color w:val="000000"/>
                <w:sz w:val="22"/>
                <w:szCs w:val="22"/>
              </w:rPr>
            </w:pPr>
            <w:r>
              <w:rPr>
                <w:rFonts w:ascii="Aptos Narrow" w:hAnsi="Aptos Narrow"/>
                <w:color w:val="000000"/>
                <w:sz w:val="22"/>
                <w:szCs w:val="22"/>
              </w:rPr>
              <w:t xml:space="preserve"> $                                1,020.00 </w:t>
            </w:r>
          </w:p>
        </w:tc>
      </w:tr>
      <w:tr w:rsidR="00C90B9B" w14:paraId="54CDBF25" w14:textId="77777777" w:rsidTr="00C90B9B">
        <w:trPr>
          <w:trHeight w:val="315"/>
        </w:trPr>
        <w:tc>
          <w:tcPr>
            <w:tcW w:w="2660" w:type="dxa"/>
            <w:tcBorders>
              <w:top w:val="single" w:sz="4" w:space="0" w:color="auto"/>
              <w:left w:val="nil"/>
              <w:bottom w:val="double" w:sz="6" w:space="0" w:color="auto"/>
              <w:right w:val="nil"/>
            </w:tcBorders>
            <w:shd w:val="clear" w:color="auto" w:fill="auto"/>
            <w:noWrap/>
            <w:vAlign w:val="bottom"/>
            <w:hideMark/>
          </w:tcPr>
          <w:p w14:paraId="1276302A" w14:textId="77777777" w:rsidR="00C90B9B" w:rsidRDefault="00C90B9B">
            <w:pPr>
              <w:rPr>
                <w:rFonts w:ascii="Aptos Narrow" w:hAnsi="Aptos Narrow"/>
                <w:b/>
                <w:bCs/>
                <w:color w:val="000000"/>
                <w:sz w:val="22"/>
                <w:szCs w:val="22"/>
              </w:rPr>
            </w:pPr>
            <w:r>
              <w:rPr>
                <w:rFonts w:ascii="Aptos Narrow" w:hAnsi="Aptos Narrow"/>
                <w:b/>
                <w:bCs/>
                <w:color w:val="000000"/>
                <w:sz w:val="22"/>
                <w:szCs w:val="22"/>
              </w:rPr>
              <w:t> </w:t>
            </w:r>
          </w:p>
        </w:tc>
        <w:tc>
          <w:tcPr>
            <w:tcW w:w="2650" w:type="dxa"/>
            <w:tcBorders>
              <w:top w:val="single" w:sz="4" w:space="0" w:color="auto"/>
              <w:left w:val="nil"/>
              <w:bottom w:val="double" w:sz="6" w:space="0" w:color="auto"/>
              <w:right w:val="nil"/>
            </w:tcBorders>
            <w:shd w:val="clear" w:color="auto" w:fill="auto"/>
            <w:noWrap/>
            <w:vAlign w:val="bottom"/>
            <w:hideMark/>
          </w:tcPr>
          <w:p w14:paraId="5B227ACC" w14:textId="77777777" w:rsidR="00C90B9B" w:rsidRDefault="00C90B9B">
            <w:pPr>
              <w:rPr>
                <w:rFonts w:ascii="Aptos Narrow" w:hAnsi="Aptos Narrow"/>
                <w:b/>
                <w:bCs/>
                <w:color w:val="000000"/>
                <w:sz w:val="22"/>
                <w:szCs w:val="22"/>
              </w:rPr>
            </w:pPr>
            <w:r>
              <w:rPr>
                <w:rFonts w:ascii="Aptos Narrow" w:hAnsi="Aptos Narrow"/>
                <w:b/>
                <w:bCs/>
                <w:color w:val="000000"/>
                <w:sz w:val="22"/>
                <w:szCs w:val="22"/>
              </w:rPr>
              <w:t xml:space="preserve"> $                           207,870.00 </w:t>
            </w:r>
          </w:p>
        </w:tc>
      </w:tr>
      <w:tr w:rsidR="00C90B9B" w14:paraId="62A5CCAA" w14:textId="77777777" w:rsidTr="00C90B9B">
        <w:trPr>
          <w:trHeight w:val="35"/>
        </w:trPr>
        <w:tc>
          <w:tcPr>
            <w:tcW w:w="2660" w:type="dxa"/>
            <w:tcBorders>
              <w:top w:val="nil"/>
              <w:left w:val="nil"/>
              <w:bottom w:val="nil"/>
              <w:right w:val="nil"/>
            </w:tcBorders>
            <w:shd w:val="clear" w:color="auto" w:fill="auto"/>
            <w:noWrap/>
            <w:vAlign w:val="bottom"/>
            <w:hideMark/>
          </w:tcPr>
          <w:p w14:paraId="742AE2E1" w14:textId="77777777" w:rsidR="00C90B9B" w:rsidRDefault="00C90B9B">
            <w:pPr>
              <w:rPr>
                <w:rFonts w:ascii="Aptos Narrow" w:hAnsi="Aptos Narrow"/>
                <w:b/>
                <w:bCs/>
                <w:color w:val="000000"/>
                <w:sz w:val="22"/>
                <w:szCs w:val="22"/>
              </w:rPr>
            </w:pPr>
          </w:p>
        </w:tc>
        <w:tc>
          <w:tcPr>
            <w:tcW w:w="2650" w:type="dxa"/>
            <w:tcBorders>
              <w:top w:val="nil"/>
              <w:left w:val="nil"/>
              <w:bottom w:val="nil"/>
              <w:right w:val="nil"/>
            </w:tcBorders>
            <w:shd w:val="clear" w:color="auto" w:fill="auto"/>
            <w:noWrap/>
            <w:vAlign w:val="bottom"/>
            <w:hideMark/>
          </w:tcPr>
          <w:p w14:paraId="2C4EB5EB" w14:textId="77777777" w:rsidR="00C90B9B" w:rsidRDefault="00C90B9B">
            <w:pPr>
              <w:rPr>
                <w:sz w:val="20"/>
                <w:szCs w:val="20"/>
              </w:rPr>
            </w:pPr>
          </w:p>
        </w:tc>
      </w:tr>
      <w:tr w:rsidR="00C90B9B" w14:paraId="261757A7" w14:textId="77777777" w:rsidTr="00C90B9B">
        <w:trPr>
          <w:trHeight w:val="345"/>
        </w:trPr>
        <w:tc>
          <w:tcPr>
            <w:tcW w:w="2660" w:type="dxa"/>
            <w:tcBorders>
              <w:top w:val="nil"/>
              <w:left w:val="nil"/>
              <w:bottom w:val="nil"/>
              <w:right w:val="nil"/>
            </w:tcBorders>
            <w:shd w:val="clear" w:color="auto" w:fill="auto"/>
            <w:vAlign w:val="bottom"/>
            <w:hideMark/>
          </w:tcPr>
          <w:p w14:paraId="0DA97CDD" w14:textId="77777777" w:rsidR="00C90B9B" w:rsidRDefault="00C90B9B">
            <w:pPr>
              <w:rPr>
                <w:sz w:val="20"/>
                <w:szCs w:val="20"/>
              </w:rPr>
            </w:pPr>
          </w:p>
        </w:tc>
        <w:tc>
          <w:tcPr>
            <w:tcW w:w="2650" w:type="dxa"/>
            <w:tcBorders>
              <w:top w:val="nil"/>
              <w:left w:val="nil"/>
              <w:bottom w:val="nil"/>
              <w:right w:val="nil"/>
            </w:tcBorders>
            <w:shd w:val="clear" w:color="auto" w:fill="auto"/>
            <w:noWrap/>
            <w:vAlign w:val="bottom"/>
            <w:hideMark/>
          </w:tcPr>
          <w:p w14:paraId="3A27DB5D" w14:textId="77777777" w:rsidR="00C90B9B" w:rsidRDefault="00C90B9B">
            <w:pPr>
              <w:jc w:val="center"/>
              <w:rPr>
                <w:rFonts w:ascii="Aptos Narrow" w:hAnsi="Aptos Narrow"/>
                <w:b/>
                <w:bCs/>
                <w:color w:val="000000"/>
                <w:sz w:val="22"/>
                <w:szCs w:val="22"/>
                <w:u w:val="single"/>
              </w:rPr>
            </w:pPr>
            <w:r>
              <w:rPr>
                <w:rFonts w:ascii="Aptos Narrow" w:hAnsi="Aptos Narrow"/>
                <w:b/>
                <w:bCs/>
                <w:color w:val="000000"/>
                <w:sz w:val="22"/>
                <w:szCs w:val="22"/>
                <w:u w:val="single"/>
              </w:rPr>
              <w:t xml:space="preserve"> BSI Equipment </w:t>
            </w:r>
          </w:p>
        </w:tc>
      </w:tr>
      <w:tr w:rsidR="00C90B9B" w14:paraId="32DEE417" w14:textId="77777777" w:rsidTr="00C90B9B">
        <w:trPr>
          <w:trHeight w:val="300"/>
        </w:trPr>
        <w:tc>
          <w:tcPr>
            <w:tcW w:w="2660" w:type="dxa"/>
            <w:tcBorders>
              <w:top w:val="nil"/>
              <w:left w:val="nil"/>
              <w:bottom w:val="nil"/>
              <w:right w:val="nil"/>
            </w:tcBorders>
            <w:shd w:val="clear" w:color="auto" w:fill="auto"/>
            <w:vAlign w:val="bottom"/>
            <w:hideMark/>
          </w:tcPr>
          <w:p w14:paraId="688A657A" w14:textId="77777777" w:rsidR="00C90B9B" w:rsidRDefault="00C90B9B">
            <w:pPr>
              <w:jc w:val="center"/>
              <w:rPr>
                <w:rFonts w:ascii="Aptos Narrow" w:hAnsi="Aptos Narrow"/>
                <w:b/>
                <w:bCs/>
                <w:color w:val="000000"/>
                <w:sz w:val="22"/>
                <w:szCs w:val="22"/>
                <w:u w:val="single"/>
              </w:rPr>
            </w:pPr>
          </w:p>
        </w:tc>
        <w:tc>
          <w:tcPr>
            <w:tcW w:w="2650" w:type="dxa"/>
            <w:tcBorders>
              <w:top w:val="nil"/>
              <w:left w:val="nil"/>
              <w:bottom w:val="nil"/>
              <w:right w:val="nil"/>
            </w:tcBorders>
            <w:shd w:val="clear" w:color="auto" w:fill="auto"/>
            <w:noWrap/>
            <w:vAlign w:val="bottom"/>
            <w:hideMark/>
          </w:tcPr>
          <w:p w14:paraId="2063E1EC" w14:textId="77777777" w:rsidR="00C90B9B" w:rsidRDefault="00C90B9B">
            <w:pPr>
              <w:jc w:val="center"/>
              <w:rPr>
                <w:rFonts w:ascii="Aptos Narrow" w:hAnsi="Aptos Narrow"/>
                <w:color w:val="000000"/>
                <w:sz w:val="22"/>
                <w:szCs w:val="22"/>
              </w:rPr>
            </w:pPr>
            <w:r>
              <w:rPr>
                <w:rFonts w:ascii="Aptos Narrow" w:hAnsi="Aptos Narrow"/>
                <w:color w:val="000000"/>
                <w:sz w:val="22"/>
                <w:szCs w:val="22"/>
              </w:rPr>
              <w:t xml:space="preserve"> RPM Tech220 </w:t>
            </w:r>
          </w:p>
        </w:tc>
      </w:tr>
      <w:tr w:rsidR="00C90B9B" w14:paraId="272EEDDD" w14:textId="77777777" w:rsidTr="00C90B9B">
        <w:trPr>
          <w:trHeight w:val="300"/>
        </w:trPr>
        <w:tc>
          <w:tcPr>
            <w:tcW w:w="2660" w:type="dxa"/>
            <w:tcBorders>
              <w:top w:val="nil"/>
              <w:left w:val="nil"/>
              <w:bottom w:val="nil"/>
              <w:right w:val="nil"/>
            </w:tcBorders>
            <w:shd w:val="clear" w:color="auto" w:fill="auto"/>
            <w:vAlign w:val="bottom"/>
            <w:hideMark/>
          </w:tcPr>
          <w:p w14:paraId="2BE11987" w14:textId="77777777" w:rsidR="00C90B9B" w:rsidRDefault="00C90B9B">
            <w:pPr>
              <w:rPr>
                <w:rFonts w:ascii="Aptos Narrow" w:hAnsi="Aptos Narrow"/>
                <w:color w:val="000000"/>
                <w:sz w:val="22"/>
                <w:szCs w:val="22"/>
              </w:rPr>
            </w:pPr>
            <w:r>
              <w:rPr>
                <w:rFonts w:ascii="Aptos Narrow" w:hAnsi="Aptos Narrow"/>
                <w:color w:val="000000"/>
                <w:sz w:val="22"/>
                <w:szCs w:val="22"/>
              </w:rPr>
              <w:t>1,700 Tons Per Hour LMB</w:t>
            </w:r>
          </w:p>
        </w:tc>
        <w:tc>
          <w:tcPr>
            <w:tcW w:w="2650" w:type="dxa"/>
            <w:tcBorders>
              <w:top w:val="nil"/>
              <w:left w:val="nil"/>
              <w:bottom w:val="nil"/>
              <w:right w:val="nil"/>
            </w:tcBorders>
            <w:shd w:val="clear" w:color="auto" w:fill="auto"/>
            <w:noWrap/>
            <w:vAlign w:val="bottom"/>
            <w:hideMark/>
          </w:tcPr>
          <w:p w14:paraId="759D1B58" w14:textId="77777777" w:rsidR="00C90B9B" w:rsidRDefault="00C90B9B">
            <w:pPr>
              <w:rPr>
                <w:rFonts w:ascii="Aptos Narrow" w:hAnsi="Aptos Narrow"/>
                <w:color w:val="000000"/>
                <w:sz w:val="22"/>
                <w:szCs w:val="22"/>
              </w:rPr>
            </w:pPr>
            <w:r>
              <w:rPr>
                <w:rFonts w:ascii="Aptos Narrow" w:hAnsi="Aptos Narrow"/>
                <w:color w:val="000000"/>
                <w:sz w:val="22"/>
                <w:szCs w:val="22"/>
              </w:rPr>
              <w:t xml:space="preserve"> $                           214,772.00 </w:t>
            </w:r>
          </w:p>
        </w:tc>
      </w:tr>
      <w:tr w:rsidR="00C90B9B" w14:paraId="38DA389F" w14:textId="77777777" w:rsidTr="00C90B9B">
        <w:trPr>
          <w:trHeight w:val="300"/>
        </w:trPr>
        <w:tc>
          <w:tcPr>
            <w:tcW w:w="2660" w:type="dxa"/>
            <w:tcBorders>
              <w:top w:val="nil"/>
              <w:left w:val="nil"/>
              <w:bottom w:val="nil"/>
              <w:right w:val="nil"/>
            </w:tcBorders>
            <w:shd w:val="clear" w:color="auto" w:fill="auto"/>
            <w:noWrap/>
            <w:vAlign w:val="bottom"/>
            <w:hideMark/>
          </w:tcPr>
          <w:p w14:paraId="4E680A88" w14:textId="77777777" w:rsidR="00C90B9B" w:rsidRDefault="00C90B9B">
            <w:pPr>
              <w:rPr>
                <w:rFonts w:ascii="Aptos Narrow" w:hAnsi="Aptos Narrow"/>
                <w:color w:val="000000"/>
                <w:sz w:val="22"/>
                <w:szCs w:val="22"/>
              </w:rPr>
            </w:pPr>
            <w:r>
              <w:rPr>
                <w:rFonts w:ascii="Aptos Narrow" w:hAnsi="Aptos Narrow"/>
                <w:color w:val="000000"/>
                <w:sz w:val="22"/>
                <w:szCs w:val="22"/>
              </w:rPr>
              <w:t>Spot Casting/Loader Chute</w:t>
            </w:r>
          </w:p>
        </w:tc>
        <w:tc>
          <w:tcPr>
            <w:tcW w:w="2650" w:type="dxa"/>
            <w:tcBorders>
              <w:top w:val="nil"/>
              <w:left w:val="nil"/>
              <w:bottom w:val="nil"/>
              <w:right w:val="nil"/>
            </w:tcBorders>
            <w:shd w:val="clear" w:color="auto" w:fill="auto"/>
            <w:noWrap/>
            <w:vAlign w:val="bottom"/>
            <w:hideMark/>
          </w:tcPr>
          <w:p w14:paraId="0868D5AE" w14:textId="77777777" w:rsidR="00C90B9B" w:rsidRDefault="00C90B9B">
            <w:pPr>
              <w:rPr>
                <w:rFonts w:ascii="Aptos Narrow" w:hAnsi="Aptos Narrow"/>
                <w:color w:val="000000"/>
                <w:sz w:val="22"/>
                <w:szCs w:val="22"/>
              </w:rPr>
            </w:pPr>
            <w:r>
              <w:rPr>
                <w:rFonts w:ascii="Aptos Narrow" w:hAnsi="Aptos Narrow"/>
                <w:color w:val="000000"/>
                <w:sz w:val="22"/>
                <w:szCs w:val="22"/>
              </w:rPr>
              <w:t xml:space="preserve"> $                                5,500.00 </w:t>
            </w:r>
          </w:p>
        </w:tc>
      </w:tr>
      <w:tr w:rsidR="00C90B9B" w14:paraId="40E04FDD" w14:textId="77777777" w:rsidTr="00C90B9B">
        <w:trPr>
          <w:trHeight w:val="300"/>
        </w:trPr>
        <w:tc>
          <w:tcPr>
            <w:tcW w:w="2660" w:type="dxa"/>
            <w:tcBorders>
              <w:top w:val="nil"/>
              <w:left w:val="nil"/>
              <w:bottom w:val="nil"/>
              <w:right w:val="nil"/>
            </w:tcBorders>
            <w:shd w:val="clear" w:color="auto" w:fill="auto"/>
            <w:noWrap/>
            <w:vAlign w:val="bottom"/>
            <w:hideMark/>
          </w:tcPr>
          <w:p w14:paraId="26BAFF62" w14:textId="77777777" w:rsidR="00C90B9B" w:rsidRDefault="00C90B9B">
            <w:pPr>
              <w:rPr>
                <w:rFonts w:ascii="Aptos Narrow" w:hAnsi="Aptos Narrow"/>
                <w:color w:val="000000"/>
                <w:sz w:val="22"/>
                <w:szCs w:val="22"/>
              </w:rPr>
            </w:pPr>
            <w:r>
              <w:rPr>
                <w:rFonts w:ascii="Aptos Narrow" w:hAnsi="Aptos Narrow"/>
                <w:color w:val="000000"/>
                <w:sz w:val="22"/>
                <w:szCs w:val="22"/>
              </w:rPr>
              <w:t>Training</w:t>
            </w:r>
          </w:p>
        </w:tc>
        <w:tc>
          <w:tcPr>
            <w:tcW w:w="2650" w:type="dxa"/>
            <w:tcBorders>
              <w:top w:val="nil"/>
              <w:left w:val="nil"/>
              <w:bottom w:val="nil"/>
              <w:right w:val="nil"/>
            </w:tcBorders>
            <w:shd w:val="clear" w:color="auto" w:fill="auto"/>
            <w:noWrap/>
            <w:vAlign w:val="bottom"/>
            <w:hideMark/>
          </w:tcPr>
          <w:p w14:paraId="6EE42159" w14:textId="77777777" w:rsidR="00C90B9B" w:rsidRDefault="00C90B9B">
            <w:pPr>
              <w:rPr>
                <w:rFonts w:ascii="Aptos Narrow" w:hAnsi="Aptos Narrow"/>
                <w:color w:val="000000"/>
                <w:sz w:val="22"/>
                <w:szCs w:val="22"/>
              </w:rPr>
            </w:pPr>
            <w:r>
              <w:rPr>
                <w:rFonts w:ascii="Aptos Narrow" w:hAnsi="Aptos Narrow"/>
                <w:color w:val="000000"/>
                <w:sz w:val="22"/>
                <w:szCs w:val="22"/>
              </w:rPr>
              <w:t xml:space="preserve"> $                                2,500.00 </w:t>
            </w:r>
          </w:p>
        </w:tc>
      </w:tr>
      <w:tr w:rsidR="00C90B9B" w14:paraId="5CAE5F45" w14:textId="77777777" w:rsidTr="00C90B9B">
        <w:trPr>
          <w:trHeight w:val="300"/>
        </w:trPr>
        <w:tc>
          <w:tcPr>
            <w:tcW w:w="2660" w:type="dxa"/>
            <w:tcBorders>
              <w:top w:val="nil"/>
              <w:left w:val="nil"/>
              <w:bottom w:val="nil"/>
              <w:right w:val="nil"/>
            </w:tcBorders>
            <w:shd w:val="clear" w:color="auto" w:fill="auto"/>
            <w:noWrap/>
            <w:vAlign w:val="bottom"/>
            <w:hideMark/>
          </w:tcPr>
          <w:p w14:paraId="7864A6ED" w14:textId="77777777" w:rsidR="00C90B9B" w:rsidRDefault="00C90B9B">
            <w:pPr>
              <w:rPr>
                <w:rFonts w:ascii="Aptos Narrow" w:hAnsi="Aptos Narrow"/>
                <w:color w:val="000000"/>
                <w:sz w:val="22"/>
                <w:szCs w:val="22"/>
              </w:rPr>
            </w:pPr>
            <w:r>
              <w:rPr>
                <w:rFonts w:ascii="Aptos Narrow" w:hAnsi="Aptos Narrow"/>
                <w:color w:val="000000"/>
                <w:sz w:val="22"/>
                <w:szCs w:val="22"/>
              </w:rPr>
              <w:t>Diagnostic Software</w:t>
            </w:r>
          </w:p>
        </w:tc>
        <w:tc>
          <w:tcPr>
            <w:tcW w:w="2650" w:type="dxa"/>
            <w:tcBorders>
              <w:top w:val="nil"/>
              <w:left w:val="nil"/>
              <w:bottom w:val="nil"/>
              <w:right w:val="nil"/>
            </w:tcBorders>
            <w:shd w:val="clear" w:color="auto" w:fill="auto"/>
            <w:noWrap/>
            <w:vAlign w:val="bottom"/>
            <w:hideMark/>
          </w:tcPr>
          <w:p w14:paraId="4864C38A" w14:textId="77777777" w:rsidR="00C90B9B" w:rsidRDefault="00C90B9B">
            <w:pPr>
              <w:rPr>
                <w:rFonts w:ascii="Aptos Narrow" w:hAnsi="Aptos Narrow"/>
                <w:color w:val="000000"/>
                <w:sz w:val="22"/>
                <w:szCs w:val="22"/>
              </w:rPr>
            </w:pPr>
            <w:r>
              <w:rPr>
                <w:rFonts w:ascii="Aptos Narrow" w:hAnsi="Aptos Narrow"/>
                <w:color w:val="000000"/>
                <w:sz w:val="22"/>
                <w:szCs w:val="22"/>
              </w:rPr>
              <w:t xml:space="preserve"> $                                             -   </w:t>
            </w:r>
          </w:p>
        </w:tc>
      </w:tr>
      <w:tr w:rsidR="00C90B9B" w14:paraId="6033DF46" w14:textId="77777777" w:rsidTr="00C90B9B">
        <w:trPr>
          <w:trHeight w:val="315"/>
        </w:trPr>
        <w:tc>
          <w:tcPr>
            <w:tcW w:w="2660" w:type="dxa"/>
            <w:tcBorders>
              <w:top w:val="single" w:sz="4" w:space="0" w:color="auto"/>
              <w:left w:val="nil"/>
              <w:bottom w:val="double" w:sz="6" w:space="0" w:color="auto"/>
              <w:right w:val="nil"/>
            </w:tcBorders>
            <w:shd w:val="clear" w:color="auto" w:fill="auto"/>
            <w:noWrap/>
            <w:vAlign w:val="bottom"/>
            <w:hideMark/>
          </w:tcPr>
          <w:p w14:paraId="2889C79D" w14:textId="77777777" w:rsidR="00C90B9B" w:rsidRDefault="00C90B9B">
            <w:pPr>
              <w:rPr>
                <w:rFonts w:ascii="Aptos Narrow" w:hAnsi="Aptos Narrow"/>
                <w:b/>
                <w:bCs/>
                <w:color w:val="000000"/>
                <w:sz w:val="22"/>
                <w:szCs w:val="22"/>
              </w:rPr>
            </w:pPr>
            <w:r>
              <w:rPr>
                <w:rFonts w:ascii="Aptos Narrow" w:hAnsi="Aptos Narrow"/>
                <w:b/>
                <w:bCs/>
                <w:color w:val="000000"/>
                <w:sz w:val="22"/>
                <w:szCs w:val="22"/>
              </w:rPr>
              <w:t> </w:t>
            </w:r>
          </w:p>
        </w:tc>
        <w:tc>
          <w:tcPr>
            <w:tcW w:w="2650" w:type="dxa"/>
            <w:tcBorders>
              <w:top w:val="single" w:sz="4" w:space="0" w:color="auto"/>
              <w:left w:val="nil"/>
              <w:bottom w:val="double" w:sz="6" w:space="0" w:color="auto"/>
              <w:right w:val="nil"/>
            </w:tcBorders>
            <w:shd w:val="clear" w:color="auto" w:fill="auto"/>
            <w:noWrap/>
            <w:vAlign w:val="bottom"/>
            <w:hideMark/>
          </w:tcPr>
          <w:p w14:paraId="48BB9AF1" w14:textId="77777777" w:rsidR="00C90B9B" w:rsidRDefault="00C90B9B">
            <w:pPr>
              <w:rPr>
                <w:rFonts w:ascii="Aptos Narrow" w:hAnsi="Aptos Narrow"/>
                <w:b/>
                <w:bCs/>
                <w:color w:val="000000"/>
                <w:sz w:val="22"/>
                <w:szCs w:val="22"/>
              </w:rPr>
            </w:pPr>
            <w:r>
              <w:rPr>
                <w:rFonts w:ascii="Aptos Narrow" w:hAnsi="Aptos Narrow"/>
                <w:b/>
                <w:bCs/>
                <w:color w:val="000000"/>
                <w:sz w:val="22"/>
                <w:szCs w:val="22"/>
              </w:rPr>
              <w:t xml:space="preserve"> $                           222,772.00 </w:t>
            </w:r>
          </w:p>
        </w:tc>
      </w:tr>
      <w:tr w:rsidR="00C90B9B" w14:paraId="15B49F2F" w14:textId="77777777" w:rsidTr="00C90B9B">
        <w:trPr>
          <w:trHeight w:val="35"/>
        </w:trPr>
        <w:tc>
          <w:tcPr>
            <w:tcW w:w="2660" w:type="dxa"/>
            <w:tcBorders>
              <w:top w:val="nil"/>
              <w:left w:val="nil"/>
              <w:bottom w:val="nil"/>
              <w:right w:val="nil"/>
            </w:tcBorders>
            <w:shd w:val="clear" w:color="auto" w:fill="auto"/>
            <w:noWrap/>
            <w:vAlign w:val="bottom"/>
            <w:hideMark/>
          </w:tcPr>
          <w:p w14:paraId="41096476" w14:textId="77777777" w:rsidR="00C90B9B" w:rsidRDefault="00C90B9B">
            <w:pPr>
              <w:rPr>
                <w:rFonts w:ascii="Aptos Narrow" w:hAnsi="Aptos Narrow"/>
                <w:b/>
                <w:bCs/>
                <w:color w:val="000000"/>
                <w:sz w:val="22"/>
                <w:szCs w:val="22"/>
              </w:rPr>
            </w:pPr>
          </w:p>
        </w:tc>
        <w:tc>
          <w:tcPr>
            <w:tcW w:w="2650" w:type="dxa"/>
            <w:tcBorders>
              <w:top w:val="nil"/>
              <w:left w:val="nil"/>
              <w:bottom w:val="nil"/>
              <w:right w:val="nil"/>
            </w:tcBorders>
            <w:shd w:val="clear" w:color="auto" w:fill="auto"/>
            <w:noWrap/>
            <w:vAlign w:val="bottom"/>
            <w:hideMark/>
          </w:tcPr>
          <w:p w14:paraId="205FC927" w14:textId="77777777" w:rsidR="00C90B9B" w:rsidRDefault="00C90B9B">
            <w:pPr>
              <w:rPr>
                <w:sz w:val="20"/>
                <w:szCs w:val="20"/>
              </w:rPr>
            </w:pPr>
          </w:p>
        </w:tc>
      </w:tr>
      <w:tr w:rsidR="00C90B9B" w14:paraId="4788BE29" w14:textId="77777777" w:rsidTr="00C90B9B">
        <w:trPr>
          <w:trHeight w:val="345"/>
        </w:trPr>
        <w:tc>
          <w:tcPr>
            <w:tcW w:w="2660" w:type="dxa"/>
            <w:tcBorders>
              <w:top w:val="nil"/>
              <w:left w:val="nil"/>
              <w:bottom w:val="nil"/>
              <w:right w:val="nil"/>
            </w:tcBorders>
            <w:shd w:val="clear" w:color="auto" w:fill="auto"/>
            <w:noWrap/>
            <w:vAlign w:val="bottom"/>
            <w:hideMark/>
          </w:tcPr>
          <w:p w14:paraId="4D4B8286" w14:textId="77777777" w:rsidR="00C90B9B" w:rsidRDefault="00C90B9B">
            <w:pPr>
              <w:rPr>
                <w:sz w:val="20"/>
                <w:szCs w:val="20"/>
              </w:rPr>
            </w:pPr>
          </w:p>
        </w:tc>
        <w:tc>
          <w:tcPr>
            <w:tcW w:w="2650" w:type="dxa"/>
            <w:tcBorders>
              <w:top w:val="nil"/>
              <w:left w:val="nil"/>
              <w:bottom w:val="nil"/>
              <w:right w:val="nil"/>
            </w:tcBorders>
            <w:shd w:val="clear" w:color="auto" w:fill="auto"/>
            <w:noWrap/>
            <w:vAlign w:val="bottom"/>
            <w:hideMark/>
          </w:tcPr>
          <w:p w14:paraId="64DB2E36" w14:textId="77777777" w:rsidR="00C90B9B" w:rsidRDefault="00C90B9B">
            <w:pPr>
              <w:rPr>
                <w:rFonts w:ascii="Aptos Narrow" w:hAnsi="Aptos Narrow"/>
                <w:b/>
                <w:bCs/>
                <w:color w:val="000000"/>
                <w:sz w:val="22"/>
                <w:szCs w:val="22"/>
                <w:u w:val="single"/>
              </w:rPr>
            </w:pPr>
            <w:r>
              <w:rPr>
                <w:rFonts w:ascii="Aptos Narrow" w:hAnsi="Aptos Narrow"/>
                <w:b/>
                <w:bCs/>
                <w:color w:val="000000"/>
                <w:sz w:val="22"/>
                <w:szCs w:val="22"/>
                <w:u w:val="single"/>
              </w:rPr>
              <w:t xml:space="preserve"> Sawtooth Industrial LLC </w:t>
            </w:r>
          </w:p>
        </w:tc>
      </w:tr>
      <w:tr w:rsidR="00C90B9B" w14:paraId="676DD652" w14:textId="77777777" w:rsidTr="00C90B9B">
        <w:trPr>
          <w:trHeight w:val="300"/>
        </w:trPr>
        <w:tc>
          <w:tcPr>
            <w:tcW w:w="2660" w:type="dxa"/>
            <w:tcBorders>
              <w:top w:val="nil"/>
              <w:left w:val="nil"/>
              <w:bottom w:val="nil"/>
              <w:right w:val="nil"/>
            </w:tcBorders>
            <w:shd w:val="clear" w:color="auto" w:fill="auto"/>
            <w:noWrap/>
            <w:vAlign w:val="bottom"/>
            <w:hideMark/>
          </w:tcPr>
          <w:p w14:paraId="63F3FDFD" w14:textId="77777777" w:rsidR="00C90B9B" w:rsidRDefault="00C90B9B">
            <w:pPr>
              <w:rPr>
                <w:rFonts w:ascii="Aptos Narrow" w:hAnsi="Aptos Narrow"/>
                <w:b/>
                <w:bCs/>
                <w:color w:val="000000"/>
                <w:sz w:val="22"/>
                <w:szCs w:val="22"/>
                <w:u w:val="single"/>
              </w:rPr>
            </w:pPr>
          </w:p>
        </w:tc>
        <w:tc>
          <w:tcPr>
            <w:tcW w:w="2650" w:type="dxa"/>
            <w:tcBorders>
              <w:top w:val="nil"/>
              <w:left w:val="nil"/>
              <w:bottom w:val="nil"/>
              <w:right w:val="nil"/>
            </w:tcBorders>
            <w:shd w:val="clear" w:color="auto" w:fill="auto"/>
            <w:noWrap/>
            <w:vAlign w:val="bottom"/>
            <w:hideMark/>
          </w:tcPr>
          <w:p w14:paraId="2263BD9C" w14:textId="77777777" w:rsidR="00C90B9B" w:rsidRDefault="00C90B9B">
            <w:pPr>
              <w:rPr>
                <w:rFonts w:ascii="Aptos Narrow" w:hAnsi="Aptos Narrow"/>
                <w:color w:val="000000"/>
                <w:sz w:val="22"/>
                <w:szCs w:val="22"/>
              </w:rPr>
            </w:pPr>
            <w:r>
              <w:rPr>
                <w:rFonts w:ascii="Aptos Narrow" w:hAnsi="Aptos Narrow"/>
                <w:color w:val="000000"/>
                <w:sz w:val="22"/>
                <w:szCs w:val="22"/>
              </w:rPr>
              <w:t xml:space="preserve"> 2025 Sawtooth L40 </w:t>
            </w:r>
          </w:p>
        </w:tc>
      </w:tr>
      <w:tr w:rsidR="00C90B9B" w14:paraId="1992E18D" w14:textId="77777777" w:rsidTr="00C90B9B">
        <w:trPr>
          <w:trHeight w:val="300"/>
        </w:trPr>
        <w:tc>
          <w:tcPr>
            <w:tcW w:w="2660" w:type="dxa"/>
            <w:tcBorders>
              <w:top w:val="nil"/>
              <w:left w:val="nil"/>
              <w:bottom w:val="nil"/>
              <w:right w:val="nil"/>
            </w:tcBorders>
            <w:shd w:val="clear" w:color="auto" w:fill="auto"/>
            <w:vAlign w:val="bottom"/>
            <w:hideMark/>
          </w:tcPr>
          <w:p w14:paraId="7BC40105" w14:textId="77777777" w:rsidR="00C90B9B" w:rsidRDefault="00C90B9B">
            <w:pPr>
              <w:rPr>
                <w:rFonts w:ascii="Aptos Narrow" w:hAnsi="Aptos Narrow"/>
                <w:color w:val="000000"/>
                <w:sz w:val="22"/>
                <w:szCs w:val="22"/>
              </w:rPr>
            </w:pPr>
            <w:r>
              <w:rPr>
                <w:rFonts w:ascii="Aptos Narrow" w:hAnsi="Aptos Narrow"/>
                <w:color w:val="000000"/>
                <w:sz w:val="22"/>
                <w:szCs w:val="22"/>
              </w:rPr>
              <w:t>1,700 Tons Per Hour LMB</w:t>
            </w:r>
          </w:p>
        </w:tc>
        <w:tc>
          <w:tcPr>
            <w:tcW w:w="2650" w:type="dxa"/>
            <w:tcBorders>
              <w:top w:val="nil"/>
              <w:left w:val="nil"/>
              <w:bottom w:val="nil"/>
              <w:right w:val="nil"/>
            </w:tcBorders>
            <w:shd w:val="clear" w:color="auto" w:fill="auto"/>
            <w:vAlign w:val="bottom"/>
            <w:hideMark/>
          </w:tcPr>
          <w:p w14:paraId="296818F9" w14:textId="77777777" w:rsidR="00C90B9B" w:rsidRDefault="00C90B9B">
            <w:pPr>
              <w:jc w:val="center"/>
              <w:rPr>
                <w:rFonts w:ascii="Aptos Narrow" w:hAnsi="Aptos Narrow"/>
                <w:color w:val="000000"/>
                <w:sz w:val="22"/>
                <w:szCs w:val="22"/>
              </w:rPr>
            </w:pPr>
            <w:r>
              <w:rPr>
                <w:rFonts w:ascii="Aptos Narrow" w:hAnsi="Aptos Narrow"/>
                <w:color w:val="000000"/>
                <w:sz w:val="22"/>
                <w:szCs w:val="22"/>
              </w:rPr>
              <w:t xml:space="preserve"> $                           242,649.85 </w:t>
            </w:r>
          </w:p>
        </w:tc>
      </w:tr>
      <w:tr w:rsidR="00C90B9B" w14:paraId="0A7FE50F" w14:textId="77777777" w:rsidTr="00C90B9B">
        <w:trPr>
          <w:trHeight w:val="300"/>
        </w:trPr>
        <w:tc>
          <w:tcPr>
            <w:tcW w:w="2660" w:type="dxa"/>
            <w:tcBorders>
              <w:top w:val="nil"/>
              <w:left w:val="nil"/>
              <w:bottom w:val="nil"/>
              <w:right w:val="nil"/>
            </w:tcBorders>
            <w:shd w:val="clear" w:color="auto" w:fill="auto"/>
            <w:noWrap/>
            <w:vAlign w:val="bottom"/>
            <w:hideMark/>
          </w:tcPr>
          <w:p w14:paraId="32E39093" w14:textId="77777777" w:rsidR="00C90B9B" w:rsidRDefault="00C90B9B">
            <w:pPr>
              <w:rPr>
                <w:rFonts w:ascii="Aptos Narrow" w:hAnsi="Aptos Narrow"/>
                <w:color w:val="000000"/>
                <w:sz w:val="22"/>
                <w:szCs w:val="22"/>
              </w:rPr>
            </w:pPr>
            <w:r>
              <w:rPr>
                <w:rFonts w:ascii="Aptos Narrow" w:hAnsi="Aptos Narrow"/>
                <w:color w:val="000000"/>
                <w:sz w:val="22"/>
                <w:szCs w:val="22"/>
              </w:rPr>
              <w:t>Spot Casting/Loader Chute</w:t>
            </w:r>
          </w:p>
        </w:tc>
        <w:tc>
          <w:tcPr>
            <w:tcW w:w="2650" w:type="dxa"/>
            <w:tcBorders>
              <w:top w:val="nil"/>
              <w:left w:val="nil"/>
              <w:bottom w:val="nil"/>
              <w:right w:val="nil"/>
            </w:tcBorders>
            <w:shd w:val="clear" w:color="auto" w:fill="auto"/>
            <w:noWrap/>
            <w:vAlign w:val="bottom"/>
            <w:hideMark/>
          </w:tcPr>
          <w:p w14:paraId="5F2E33A3" w14:textId="77777777" w:rsidR="00C90B9B" w:rsidRDefault="00C90B9B">
            <w:pPr>
              <w:rPr>
                <w:rFonts w:ascii="Aptos Narrow" w:hAnsi="Aptos Narrow"/>
                <w:color w:val="000000"/>
                <w:sz w:val="22"/>
                <w:szCs w:val="22"/>
              </w:rPr>
            </w:pPr>
            <w:r>
              <w:rPr>
                <w:rFonts w:ascii="Aptos Narrow" w:hAnsi="Aptos Narrow"/>
                <w:color w:val="000000"/>
                <w:sz w:val="22"/>
                <w:szCs w:val="22"/>
              </w:rPr>
              <w:t xml:space="preserve"> $                             15,550.00 </w:t>
            </w:r>
          </w:p>
        </w:tc>
      </w:tr>
      <w:tr w:rsidR="00C90B9B" w14:paraId="55B5601F" w14:textId="77777777" w:rsidTr="00C90B9B">
        <w:trPr>
          <w:trHeight w:val="300"/>
        </w:trPr>
        <w:tc>
          <w:tcPr>
            <w:tcW w:w="2660" w:type="dxa"/>
            <w:tcBorders>
              <w:top w:val="nil"/>
              <w:left w:val="nil"/>
              <w:bottom w:val="nil"/>
              <w:right w:val="nil"/>
            </w:tcBorders>
            <w:shd w:val="clear" w:color="auto" w:fill="auto"/>
            <w:noWrap/>
            <w:vAlign w:val="bottom"/>
            <w:hideMark/>
          </w:tcPr>
          <w:p w14:paraId="6783390D" w14:textId="77777777" w:rsidR="00C90B9B" w:rsidRDefault="00C90B9B">
            <w:pPr>
              <w:rPr>
                <w:rFonts w:ascii="Aptos Narrow" w:hAnsi="Aptos Narrow"/>
                <w:color w:val="000000"/>
                <w:sz w:val="22"/>
                <w:szCs w:val="22"/>
              </w:rPr>
            </w:pPr>
            <w:r>
              <w:rPr>
                <w:rFonts w:ascii="Aptos Narrow" w:hAnsi="Aptos Narrow"/>
                <w:color w:val="000000"/>
                <w:sz w:val="22"/>
                <w:szCs w:val="22"/>
              </w:rPr>
              <w:t>Training</w:t>
            </w:r>
          </w:p>
        </w:tc>
        <w:tc>
          <w:tcPr>
            <w:tcW w:w="2650" w:type="dxa"/>
            <w:tcBorders>
              <w:top w:val="nil"/>
              <w:left w:val="nil"/>
              <w:bottom w:val="nil"/>
              <w:right w:val="nil"/>
            </w:tcBorders>
            <w:shd w:val="clear" w:color="auto" w:fill="auto"/>
            <w:noWrap/>
            <w:vAlign w:val="bottom"/>
            <w:hideMark/>
          </w:tcPr>
          <w:p w14:paraId="3030A84D" w14:textId="77777777" w:rsidR="00C90B9B" w:rsidRDefault="00C90B9B">
            <w:pPr>
              <w:rPr>
                <w:rFonts w:ascii="Aptos Narrow" w:hAnsi="Aptos Narrow"/>
                <w:color w:val="000000"/>
                <w:sz w:val="22"/>
                <w:szCs w:val="22"/>
              </w:rPr>
            </w:pPr>
            <w:r>
              <w:rPr>
                <w:rFonts w:ascii="Aptos Narrow" w:hAnsi="Aptos Narrow"/>
                <w:color w:val="000000"/>
                <w:sz w:val="22"/>
                <w:szCs w:val="22"/>
              </w:rPr>
              <w:t xml:space="preserve"> $                                6,500.00 </w:t>
            </w:r>
          </w:p>
        </w:tc>
      </w:tr>
      <w:tr w:rsidR="00C90B9B" w14:paraId="58E1F708" w14:textId="77777777" w:rsidTr="00C90B9B">
        <w:trPr>
          <w:trHeight w:val="300"/>
        </w:trPr>
        <w:tc>
          <w:tcPr>
            <w:tcW w:w="2660" w:type="dxa"/>
            <w:tcBorders>
              <w:top w:val="nil"/>
              <w:left w:val="nil"/>
              <w:bottom w:val="nil"/>
              <w:right w:val="nil"/>
            </w:tcBorders>
            <w:shd w:val="clear" w:color="auto" w:fill="auto"/>
            <w:noWrap/>
            <w:vAlign w:val="bottom"/>
            <w:hideMark/>
          </w:tcPr>
          <w:p w14:paraId="2A357069" w14:textId="77777777" w:rsidR="00C90B9B" w:rsidRDefault="00C90B9B">
            <w:pPr>
              <w:rPr>
                <w:rFonts w:ascii="Aptos Narrow" w:hAnsi="Aptos Narrow"/>
                <w:color w:val="000000"/>
                <w:sz w:val="22"/>
                <w:szCs w:val="22"/>
              </w:rPr>
            </w:pPr>
            <w:r>
              <w:rPr>
                <w:rFonts w:ascii="Aptos Narrow" w:hAnsi="Aptos Narrow"/>
                <w:color w:val="000000"/>
                <w:sz w:val="22"/>
                <w:szCs w:val="22"/>
              </w:rPr>
              <w:t>Diagnostic Software</w:t>
            </w:r>
          </w:p>
        </w:tc>
        <w:tc>
          <w:tcPr>
            <w:tcW w:w="2650" w:type="dxa"/>
            <w:tcBorders>
              <w:top w:val="nil"/>
              <w:left w:val="nil"/>
              <w:bottom w:val="nil"/>
              <w:right w:val="nil"/>
            </w:tcBorders>
            <w:shd w:val="clear" w:color="auto" w:fill="auto"/>
            <w:noWrap/>
            <w:vAlign w:val="bottom"/>
            <w:hideMark/>
          </w:tcPr>
          <w:p w14:paraId="5F263C3E" w14:textId="77777777" w:rsidR="00C90B9B" w:rsidRDefault="00C90B9B">
            <w:pPr>
              <w:rPr>
                <w:rFonts w:ascii="Aptos Narrow" w:hAnsi="Aptos Narrow"/>
                <w:color w:val="000000"/>
                <w:sz w:val="22"/>
                <w:szCs w:val="22"/>
              </w:rPr>
            </w:pPr>
            <w:r>
              <w:rPr>
                <w:rFonts w:ascii="Aptos Narrow" w:hAnsi="Aptos Narrow"/>
                <w:color w:val="000000"/>
                <w:sz w:val="22"/>
                <w:szCs w:val="22"/>
              </w:rPr>
              <w:t xml:space="preserve"> $                                6,250.00 </w:t>
            </w:r>
          </w:p>
        </w:tc>
      </w:tr>
      <w:tr w:rsidR="00C90B9B" w14:paraId="348E779D" w14:textId="77777777" w:rsidTr="00C90B9B">
        <w:trPr>
          <w:trHeight w:val="300"/>
        </w:trPr>
        <w:tc>
          <w:tcPr>
            <w:tcW w:w="2660" w:type="dxa"/>
            <w:tcBorders>
              <w:top w:val="nil"/>
              <w:left w:val="nil"/>
              <w:bottom w:val="nil"/>
              <w:right w:val="nil"/>
            </w:tcBorders>
            <w:shd w:val="clear" w:color="auto" w:fill="auto"/>
            <w:noWrap/>
            <w:vAlign w:val="bottom"/>
            <w:hideMark/>
          </w:tcPr>
          <w:p w14:paraId="6FCEC5F2" w14:textId="77777777" w:rsidR="00C90B9B" w:rsidRDefault="00C90B9B">
            <w:pPr>
              <w:rPr>
                <w:rFonts w:ascii="Aptos Narrow" w:hAnsi="Aptos Narrow"/>
                <w:color w:val="000000"/>
                <w:sz w:val="22"/>
                <w:szCs w:val="22"/>
              </w:rPr>
            </w:pPr>
          </w:p>
        </w:tc>
        <w:tc>
          <w:tcPr>
            <w:tcW w:w="2650" w:type="dxa"/>
            <w:tcBorders>
              <w:top w:val="nil"/>
              <w:left w:val="nil"/>
              <w:bottom w:val="nil"/>
              <w:right w:val="nil"/>
            </w:tcBorders>
            <w:shd w:val="clear" w:color="auto" w:fill="auto"/>
            <w:noWrap/>
            <w:vAlign w:val="bottom"/>
            <w:hideMark/>
          </w:tcPr>
          <w:p w14:paraId="6A8CBF29" w14:textId="77777777" w:rsidR="00C90B9B" w:rsidRDefault="00C90B9B">
            <w:pPr>
              <w:rPr>
                <w:sz w:val="20"/>
                <w:szCs w:val="20"/>
              </w:rPr>
            </w:pPr>
          </w:p>
        </w:tc>
      </w:tr>
      <w:tr w:rsidR="00C90B9B" w14:paraId="3A4F7F7B" w14:textId="77777777" w:rsidTr="00C90B9B">
        <w:trPr>
          <w:trHeight w:val="315"/>
        </w:trPr>
        <w:tc>
          <w:tcPr>
            <w:tcW w:w="2660" w:type="dxa"/>
            <w:tcBorders>
              <w:top w:val="single" w:sz="4" w:space="0" w:color="auto"/>
              <w:left w:val="nil"/>
              <w:bottom w:val="double" w:sz="6" w:space="0" w:color="auto"/>
              <w:right w:val="nil"/>
            </w:tcBorders>
            <w:shd w:val="clear" w:color="auto" w:fill="auto"/>
            <w:noWrap/>
            <w:vAlign w:val="bottom"/>
            <w:hideMark/>
          </w:tcPr>
          <w:p w14:paraId="588F9534" w14:textId="77777777" w:rsidR="00C90B9B" w:rsidRDefault="00C90B9B">
            <w:pPr>
              <w:rPr>
                <w:rFonts w:ascii="Aptos Narrow" w:hAnsi="Aptos Narrow"/>
                <w:b/>
                <w:bCs/>
                <w:color w:val="000000"/>
                <w:sz w:val="22"/>
                <w:szCs w:val="22"/>
              </w:rPr>
            </w:pPr>
            <w:r>
              <w:rPr>
                <w:rFonts w:ascii="Aptos Narrow" w:hAnsi="Aptos Narrow"/>
                <w:b/>
                <w:bCs/>
                <w:color w:val="000000"/>
                <w:sz w:val="22"/>
                <w:szCs w:val="22"/>
              </w:rPr>
              <w:t> </w:t>
            </w:r>
          </w:p>
        </w:tc>
        <w:tc>
          <w:tcPr>
            <w:tcW w:w="2650" w:type="dxa"/>
            <w:tcBorders>
              <w:top w:val="single" w:sz="4" w:space="0" w:color="auto"/>
              <w:left w:val="nil"/>
              <w:bottom w:val="double" w:sz="6" w:space="0" w:color="auto"/>
              <w:right w:val="nil"/>
            </w:tcBorders>
            <w:shd w:val="clear" w:color="auto" w:fill="auto"/>
            <w:noWrap/>
            <w:vAlign w:val="bottom"/>
            <w:hideMark/>
          </w:tcPr>
          <w:p w14:paraId="175BDD8F" w14:textId="77777777" w:rsidR="00C90B9B" w:rsidRDefault="00C90B9B">
            <w:pPr>
              <w:rPr>
                <w:rFonts w:ascii="Aptos Narrow" w:hAnsi="Aptos Narrow"/>
                <w:b/>
                <w:bCs/>
                <w:color w:val="000000"/>
                <w:sz w:val="22"/>
                <w:szCs w:val="22"/>
              </w:rPr>
            </w:pPr>
            <w:r>
              <w:rPr>
                <w:rFonts w:ascii="Aptos Narrow" w:hAnsi="Aptos Narrow"/>
                <w:b/>
                <w:bCs/>
                <w:color w:val="000000"/>
                <w:sz w:val="22"/>
                <w:szCs w:val="22"/>
              </w:rPr>
              <w:t xml:space="preserve"> $                           270,949.85 </w:t>
            </w:r>
          </w:p>
        </w:tc>
      </w:tr>
    </w:tbl>
    <w:p w14:paraId="7226F96D" w14:textId="5C3BB106" w:rsidR="000879B4" w:rsidRDefault="000879B4" w:rsidP="00F45A36">
      <w:pPr>
        <w:rPr>
          <w:rFonts w:ascii="Arial" w:hAnsi="Arial" w:cs="Arial"/>
          <w:sz w:val="20"/>
          <w:szCs w:val="20"/>
        </w:rPr>
      </w:pPr>
    </w:p>
    <w:p w14:paraId="2E847BF1" w14:textId="77777777" w:rsidR="00C33FAD" w:rsidRDefault="00C33FAD" w:rsidP="00F45A36">
      <w:pPr>
        <w:rPr>
          <w:rFonts w:ascii="Arial" w:hAnsi="Arial" w:cs="Arial"/>
          <w:sz w:val="20"/>
          <w:szCs w:val="20"/>
        </w:rPr>
      </w:pPr>
    </w:p>
    <w:p w14:paraId="0AD33865" w14:textId="2F9C474E" w:rsidR="00AC530C" w:rsidRDefault="00681CE8" w:rsidP="00CF1633">
      <w:pPr>
        <w:pStyle w:val="BodyText"/>
        <w:rPr>
          <w:rFonts w:cs="Arial"/>
          <w:sz w:val="20"/>
        </w:rPr>
      </w:pPr>
      <w:r>
        <w:rPr>
          <w:rFonts w:cs="Arial"/>
          <w:sz w:val="20"/>
        </w:rPr>
        <w:t>T</w:t>
      </w:r>
      <w:r w:rsidR="00A02219">
        <w:rPr>
          <w:rFonts w:cs="Arial"/>
          <w:sz w:val="20"/>
        </w:rPr>
        <w:t xml:space="preserve">here </w:t>
      </w:r>
      <w:r w:rsidR="00021A72">
        <w:rPr>
          <w:rFonts w:cs="Arial"/>
          <w:sz w:val="20"/>
        </w:rPr>
        <w:t>w</w:t>
      </w:r>
      <w:r w:rsidR="00347F53">
        <w:rPr>
          <w:rFonts w:cs="Arial"/>
          <w:sz w:val="20"/>
        </w:rPr>
        <w:t>ere</w:t>
      </w:r>
      <w:r w:rsidR="00C24280">
        <w:rPr>
          <w:rFonts w:cs="Arial"/>
          <w:sz w:val="20"/>
        </w:rPr>
        <w:t xml:space="preserve"> </w:t>
      </w:r>
      <w:r w:rsidR="00C90B9B">
        <w:rPr>
          <w:rFonts w:cs="Arial"/>
          <w:sz w:val="20"/>
        </w:rPr>
        <w:t>3</w:t>
      </w:r>
      <w:r w:rsidR="00A02219">
        <w:rPr>
          <w:rFonts w:cs="Arial"/>
          <w:sz w:val="20"/>
        </w:rPr>
        <w:t xml:space="preserve"> bidder</w:t>
      </w:r>
      <w:r w:rsidR="00347F53">
        <w:rPr>
          <w:rFonts w:cs="Arial"/>
          <w:sz w:val="20"/>
        </w:rPr>
        <w:t>s</w:t>
      </w:r>
      <w:r w:rsidR="00A02219">
        <w:rPr>
          <w:rFonts w:cs="Arial"/>
          <w:sz w:val="20"/>
        </w:rPr>
        <w:t xml:space="preserve"> for this I</w:t>
      </w:r>
      <w:r w:rsidR="00F45A36">
        <w:rPr>
          <w:rFonts w:cs="Arial"/>
          <w:sz w:val="20"/>
        </w:rPr>
        <w:t xml:space="preserve">TB.  The bid will be awarded </w:t>
      </w:r>
      <w:r w:rsidR="006D3FC8">
        <w:rPr>
          <w:rFonts w:cs="Arial"/>
          <w:sz w:val="20"/>
        </w:rPr>
        <w:t xml:space="preserve">to </w:t>
      </w:r>
      <w:r w:rsidR="00C90B9B">
        <w:rPr>
          <w:rFonts w:cs="Arial"/>
          <w:sz w:val="20"/>
        </w:rPr>
        <w:t xml:space="preserve">Craig Taylor Equipment </w:t>
      </w:r>
      <w:r w:rsidR="00C33FAD">
        <w:rPr>
          <w:rFonts w:cs="Arial"/>
          <w:sz w:val="20"/>
        </w:rPr>
        <w:t>a</w:t>
      </w:r>
      <w:r w:rsidR="00A365D8">
        <w:rPr>
          <w:rFonts w:cs="Arial"/>
          <w:sz w:val="20"/>
        </w:rPr>
        <w:t xml:space="preserve">s the lowest, </w:t>
      </w:r>
      <w:r w:rsidR="007C6D06">
        <w:rPr>
          <w:rFonts w:cs="Arial"/>
          <w:sz w:val="20"/>
        </w:rPr>
        <w:t>responsive,</w:t>
      </w:r>
      <w:r w:rsidR="00A365D8">
        <w:rPr>
          <w:rFonts w:cs="Arial"/>
          <w:sz w:val="20"/>
        </w:rPr>
        <w:t xml:space="preserve"> and responsible bidder.</w:t>
      </w:r>
      <w:r w:rsidR="004B07A9">
        <w:rPr>
          <w:rFonts w:cs="Arial"/>
          <w:sz w:val="20"/>
        </w:rPr>
        <w:t xml:space="preserve">  </w:t>
      </w:r>
      <w:r w:rsidR="00C90B9B">
        <w:rPr>
          <w:rFonts w:cs="Arial"/>
          <w:sz w:val="20"/>
        </w:rPr>
        <w:t>This award is contingent upon Buy America Waiver Approval from FAA.</w:t>
      </w:r>
    </w:p>
    <w:sectPr w:rsidR="00AC530C" w:rsidSect="00A02219">
      <w:footerReference w:type="default" r:id="rId8"/>
      <w:pgSz w:w="12240" w:h="15840"/>
      <w:pgMar w:top="720" w:right="720" w:bottom="720" w:left="720" w:header="432" w:footer="432" w:gutter="0"/>
      <w:cols w:space="720"/>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1BA87C3" w14:textId="77777777" w:rsidR="009E4E44" w:rsidRDefault="009E4E44">
      <w:r>
        <w:separator/>
      </w:r>
    </w:p>
  </w:endnote>
  <w:endnote w:type="continuationSeparator" w:id="0">
    <w:p w14:paraId="52ECA5DD" w14:textId="77777777" w:rsidR="009E4E44" w:rsidRDefault="009E4E4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Aptos Narrow">
    <w:charset w:val="00"/>
    <w:family w:val="swiss"/>
    <w:pitch w:val="variable"/>
    <w:sig w:usb0="20000287" w:usb1="00000003" w:usb2="00000000" w:usb3="00000000" w:csb0="0000019F" w:csb1="00000000"/>
  </w:font>
  <w:font w:name="Calibri Light">
    <w:panose1 w:val="020F0302020204030204"/>
    <w:charset w:val="00"/>
    <w:family w:val="swiss"/>
    <w:pitch w:val="variable"/>
    <w:sig w:usb0="E4002EFF" w:usb1="C200247B" w:usb2="00000009" w:usb3="00000000" w:csb0="000001F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C162C92" w14:textId="77777777" w:rsidR="00445499" w:rsidRPr="00E272F0" w:rsidRDefault="00445499" w:rsidP="00A02219">
    <w:pPr>
      <w:pStyle w:val="Footer"/>
      <w:jc w:val="center"/>
      <w:rPr>
        <w:rFonts w:ascii="Arial" w:hAnsi="Arial" w:cs="Arial"/>
        <w:sz w:val="20"/>
        <w:szCs w:val="20"/>
      </w:rPr>
    </w:pPr>
    <w:r w:rsidRPr="00E272F0">
      <w:rPr>
        <w:rFonts w:ascii="Arial" w:hAnsi="Arial" w:cs="Arial"/>
        <w:sz w:val="20"/>
        <w:szCs w:val="20"/>
      </w:rPr>
      <w:t xml:space="preserve">Page </w:t>
    </w:r>
    <w:r w:rsidRPr="00E272F0">
      <w:rPr>
        <w:rFonts w:ascii="Arial" w:hAnsi="Arial" w:cs="Arial"/>
        <w:sz w:val="20"/>
        <w:szCs w:val="20"/>
      </w:rPr>
      <w:fldChar w:fldCharType="begin"/>
    </w:r>
    <w:r w:rsidRPr="00E272F0">
      <w:rPr>
        <w:rFonts w:ascii="Arial" w:hAnsi="Arial" w:cs="Arial"/>
        <w:sz w:val="20"/>
        <w:szCs w:val="20"/>
      </w:rPr>
      <w:instrText xml:space="preserve"> PAGE </w:instrText>
    </w:r>
    <w:r w:rsidRPr="00E272F0">
      <w:rPr>
        <w:rFonts w:ascii="Arial" w:hAnsi="Arial" w:cs="Arial"/>
        <w:sz w:val="20"/>
        <w:szCs w:val="20"/>
      </w:rPr>
      <w:fldChar w:fldCharType="separate"/>
    </w:r>
    <w:r w:rsidR="007D3717">
      <w:rPr>
        <w:rFonts w:ascii="Arial" w:hAnsi="Arial" w:cs="Arial"/>
        <w:noProof/>
        <w:sz w:val="20"/>
        <w:szCs w:val="20"/>
      </w:rPr>
      <w:t>1</w:t>
    </w:r>
    <w:r w:rsidRPr="00E272F0">
      <w:rPr>
        <w:rFonts w:ascii="Arial" w:hAnsi="Arial" w:cs="Arial"/>
        <w:sz w:val="20"/>
        <w:szCs w:val="20"/>
      </w:rPr>
      <w:fldChar w:fldCharType="end"/>
    </w:r>
    <w:r w:rsidRPr="00E272F0">
      <w:rPr>
        <w:rFonts w:ascii="Arial" w:hAnsi="Arial" w:cs="Arial"/>
        <w:sz w:val="20"/>
        <w:szCs w:val="20"/>
      </w:rPr>
      <w:t xml:space="preserve"> of </w:t>
    </w:r>
    <w:r w:rsidRPr="00E272F0">
      <w:rPr>
        <w:rFonts w:ascii="Arial" w:hAnsi="Arial" w:cs="Arial"/>
        <w:sz w:val="20"/>
        <w:szCs w:val="20"/>
      </w:rPr>
      <w:fldChar w:fldCharType="begin"/>
    </w:r>
    <w:r w:rsidRPr="00E272F0">
      <w:rPr>
        <w:rFonts w:ascii="Arial" w:hAnsi="Arial" w:cs="Arial"/>
        <w:sz w:val="20"/>
        <w:szCs w:val="20"/>
      </w:rPr>
      <w:instrText xml:space="preserve"> NUMPAGES  </w:instrText>
    </w:r>
    <w:r w:rsidRPr="00E272F0">
      <w:rPr>
        <w:rFonts w:ascii="Arial" w:hAnsi="Arial" w:cs="Arial"/>
        <w:sz w:val="20"/>
        <w:szCs w:val="20"/>
      </w:rPr>
      <w:fldChar w:fldCharType="separate"/>
    </w:r>
    <w:r w:rsidR="007D3717">
      <w:rPr>
        <w:rFonts w:ascii="Arial" w:hAnsi="Arial" w:cs="Arial"/>
        <w:noProof/>
        <w:sz w:val="20"/>
        <w:szCs w:val="20"/>
      </w:rPr>
      <w:t>1</w:t>
    </w:r>
    <w:r w:rsidRPr="00E272F0">
      <w:rPr>
        <w:rFonts w:ascii="Arial" w:hAnsi="Arial" w:cs="Arial"/>
        <w:sz w:val="20"/>
        <w:szCs w:val="20"/>
      </w:rPr>
      <w:fldChar w:fldCharType="end"/>
    </w:r>
  </w:p>
  <w:p w14:paraId="39B8B4A2" w14:textId="77777777" w:rsidR="00445499" w:rsidRDefault="00445499">
    <w:pPr>
      <w:pStyle w:val="Footer"/>
      <w:jc w:val="cen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B4B9412" w14:textId="77777777" w:rsidR="009E4E44" w:rsidRDefault="009E4E44">
      <w:r>
        <w:separator/>
      </w:r>
    </w:p>
  </w:footnote>
  <w:footnote w:type="continuationSeparator" w:id="0">
    <w:p w14:paraId="170A350F" w14:textId="77777777" w:rsidR="009E4E44" w:rsidRDefault="009E4E44">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Protection w:edit="readOnly" w:enforcement="1" w:cryptProviderType="rsaAES" w:cryptAlgorithmClass="hash" w:cryptAlgorithmType="typeAny" w:cryptAlgorithmSid="14" w:cryptSpinCount="100000" w:hash="Mr2FZfRDUeIzqwT5oGXIJ6e3Xk2b1lpcwU6Wy9lzLb8z6S5hOLeYg3PxWxldxcj63WL+MlhTvqLseI16Qpt5RQ==" w:salt="7PKqK28Y55sDu73boDM6fw=="/>
  <w:defaultTabStop w:val="720"/>
  <w:drawingGridHorizontalSpacing w:val="120"/>
  <w:displayHorizontalDrawingGridEvery w:val="2"/>
  <w:noPunctuationKerning/>
  <w:characterSpacingControl w:val="doNotCompress"/>
  <w:hdrShapeDefaults>
    <o:shapedefaults v:ext="edit" spidmax="38913"/>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93D8C"/>
    <w:rsid w:val="00000F37"/>
    <w:rsid w:val="00021A72"/>
    <w:rsid w:val="0002218C"/>
    <w:rsid w:val="0005023D"/>
    <w:rsid w:val="00081FAC"/>
    <w:rsid w:val="00086377"/>
    <w:rsid w:val="000879B4"/>
    <w:rsid w:val="00094762"/>
    <w:rsid w:val="000A0A43"/>
    <w:rsid w:val="000A69A8"/>
    <w:rsid w:val="000B6B12"/>
    <w:rsid w:val="000B6E7B"/>
    <w:rsid w:val="000B73DA"/>
    <w:rsid w:val="000C1E9E"/>
    <w:rsid w:val="000D72EC"/>
    <w:rsid w:val="00122328"/>
    <w:rsid w:val="00156E8D"/>
    <w:rsid w:val="00176562"/>
    <w:rsid w:val="00177989"/>
    <w:rsid w:val="001858FC"/>
    <w:rsid w:val="001A172D"/>
    <w:rsid w:val="001B38EF"/>
    <w:rsid w:val="001C0631"/>
    <w:rsid w:val="001C0C13"/>
    <w:rsid w:val="001C2A38"/>
    <w:rsid w:val="001E3A7A"/>
    <w:rsid w:val="001E52E1"/>
    <w:rsid w:val="001F2F37"/>
    <w:rsid w:val="001F674C"/>
    <w:rsid w:val="001F7D10"/>
    <w:rsid w:val="002013A3"/>
    <w:rsid w:val="002061FC"/>
    <w:rsid w:val="002075A9"/>
    <w:rsid w:val="00214F68"/>
    <w:rsid w:val="00216F87"/>
    <w:rsid w:val="00233ED6"/>
    <w:rsid w:val="00242B39"/>
    <w:rsid w:val="00242E63"/>
    <w:rsid w:val="00262FE1"/>
    <w:rsid w:val="00266CC6"/>
    <w:rsid w:val="0027272B"/>
    <w:rsid w:val="0027532A"/>
    <w:rsid w:val="00294D2A"/>
    <w:rsid w:val="002A3765"/>
    <w:rsid w:val="002A389A"/>
    <w:rsid w:val="002D093E"/>
    <w:rsid w:val="002E3A77"/>
    <w:rsid w:val="002F5530"/>
    <w:rsid w:val="003150A1"/>
    <w:rsid w:val="00331087"/>
    <w:rsid w:val="00340370"/>
    <w:rsid w:val="0034093C"/>
    <w:rsid w:val="00341A6B"/>
    <w:rsid w:val="003453BA"/>
    <w:rsid w:val="00347F53"/>
    <w:rsid w:val="00375D3E"/>
    <w:rsid w:val="0039252F"/>
    <w:rsid w:val="00394BE7"/>
    <w:rsid w:val="003A1D81"/>
    <w:rsid w:val="003A2151"/>
    <w:rsid w:val="003B41DF"/>
    <w:rsid w:val="003C0A0C"/>
    <w:rsid w:val="003D7635"/>
    <w:rsid w:val="003E6186"/>
    <w:rsid w:val="0041006B"/>
    <w:rsid w:val="00411BEE"/>
    <w:rsid w:val="0041541E"/>
    <w:rsid w:val="0042425D"/>
    <w:rsid w:val="00426EF5"/>
    <w:rsid w:val="00427F87"/>
    <w:rsid w:val="00431F38"/>
    <w:rsid w:val="00433A38"/>
    <w:rsid w:val="00445499"/>
    <w:rsid w:val="0045471E"/>
    <w:rsid w:val="0046286A"/>
    <w:rsid w:val="004662B8"/>
    <w:rsid w:val="004A048C"/>
    <w:rsid w:val="004B07A9"/>
    <w:rsid w:val="004B28A0"/>
    <w:rsid w:val="004B3B17"/>
    <w:rsid w:val="004B7FAF"/>
    <w:rsid w:val="004C56BD"/>
    <w:rsid w:val="004D4053"/>
    <w:rsid w:val="005143A7"/>
    <w:rsid w:val="00542429"/>
    <w:rsid w:val="005577C2"/>
    <w:rsid w:val="00571C7B"/>
    <w:rsid w:val="00577ABB"/>
    <w:rsid w:val="00594DC2"/>
    <w:rsid w:val="0059555A"/>
    <w:rsid w:val="005968CB"/>
    <w:rsid w:val="0059700A"/>
    <w:rsid w:val="005A1356"/>
    <w:rsid w:val="005B36E4"/>
    <w:rsid w:val="005C2537"/>
    <w:rsid w:val="005D6FF5"/>
    <w:rsid w:val="005F0F33"/>
    <w:rsid w:val="006004F0"/>
    <w:rsid w:val="00607641"/>
    <w:rsid w:val="00663318"/>
    <w:rsid w:val="00681CE8"/>
    <w:rsid w:val="006965B0"/>
    <w:rsid w:val="006B256F"/>
    <w:rsid w:val="006B60BC"/>
    <w:rsid w:val="006D3FC8"/>
    <w:rsid w:val="0070158F"/>
    <w:rsid w:val="00704BB8"/>
    <w:rsid w:val="0070701C"/>
    <w:rsid w:val="00717466"/>
    <w:rsid w:val="007556B2"/>
    <w:rsid w:val="00756818"/>
    <w:rsid w:val="00756AE8"/>
    <w:rsid w:val="00762E0E"/>
    <w:rsid w:val="007635F6"/>
    <w:rsid w:val="00790019"/>
    <w:rsid w:val="007A7218"/>
    <w:rsid w:val="007C04E1"/>
    <w:rsid w:val="007C4C29"/>
    <w:rsid w:val="007C564E"/>
    <w:rsid w:val="007C6D06"/>
    <w:rsid w:val="007D3717"/>
    <w:rsid w:val="007E301F"/>
    <w:rsid w:val="008465A8"/>
    <w:rsid w:val="008515C8"/>
    <w:rsid w:val="00853E9A"/>
    <w:rsid w:val="008545AD"/>
    <w:rsid w:val="00857CB1"/>
    <w:rsid w:val="00865F5E"/>
    <w:rsid w:val="008750E0"/>
    <w:rsid w:val="00892230"/>
    <w:rsid w:val="008A17A4"/>
    <w:rsid w:val="008A339E"/>
    <w:rsid w:val="008A360C"/>
    <w:rsid w:val="008A3820"/>
    <w:rsid w:val="008C3C80"/>
    <w:rsid w:val="008E633A"/>
    <w:rsid w:val="0090474C"/>
    <w:rsid w:val="009075CF"/>
    <w:rsid w:val="009101F8"/>
    <w:rsid w:val="009254D3"/>
    <w:rsid w:val="00926DC5"/>
    <w:rsid w:val="00935009"/>
    <w:rsid w:val="00935D25"/>
    <w:rsid w:val="00956614"/>
    <w:rsid w:val="0095738B"/>
    <w:rsid w:val="00961A7C"/>
    <w:rsid w:val="009666AC"/>
    <w:rsid w:val="0097126A"/>
    <w:rsid w:val="00993D8C"/>
    <w:rsid w:val="009C08C5"/>
    <w:rsid w:val="009D47A0"/>
    <w:rsid w:val="009D516F"/>
    <w:rsid w:val="009D7D2B"/>
    <w:rsid w:val="009E1C28"/>
    <w:rsid w:val="009E4E44"/>
    <w:rsid w:val="009F5FE4"/>
    <w:rsid w:val="00A02219"/>
    <w:rsid w:val="00A02CBB"/>
    <w:rsid w:val="00A14D53"/>
    <w:rsid w:val="00A2082E"/>
    <w:rsid w:val="00A365D8"/>
    <w:rsid w:val="00A56F91"/>
    <w:rsid w:val="00A71B07"/>
    <w:rsid w:val="00AA7A6D"/>
    <w:rsid w:val="00AC530C"/>
    <w:rsid w:val="00AD7224"/>
    <w:rsid w:val="00B04DAE"/>
    <w:rsid w:val="00B05E02"/>
    <w:rsid w:val="00B212F9"/>
    <w:rsid w:val="00B23644"/>
    <w:rsid w:val="00B30A33"/>
    <w:rsid w:val="00B321C6"/>
    <w:rsid w:val="00B37A75"/>
    <w:rsid w:val="00B55379"/>
    <w:rsid w:val="00B7697A"/>
    <w:rsid w:val="00B771C2"/>
    <w:rsid w:val="00B82CB6"/>
    <w:rsid w:val="00B9109D"/>
    <w:rsid w:val="00BA15E3"/>
    <w:rsid w:val="00BB529C"/>
    <w:rsid w:val="00BB7630"/>
    <w:rsid w:val="00BC0A4E"/>
    <w:rsid w:val="00BC36DF"/>
    <w:rsid w:val="00BC4A7B"/>
    <w:rsid w:val="00BD2EAC"/>
    <w:rsid w:val="00BD3FCB"/>
    <w:rsid w:val="00BE08E3"/>
    <w:rsid w:val="00BE3A7A"/>
    <w:rsid w:val="00BE3FE2"/>
    <w:rsid w:val="00C036DB"/>
    <w:rsid w:val="00C15B61"/>
    <w:rsid w:val="00C21C50"/>
    <w:rsid w:val="00C24280"/>
    <w:rsid w:val="00C33FAD"/>
    <w:rsid w:val="00C356A0"/>
    <w:rsid w:val="00C40D5D"/>
    <w:rsid w:val="00C45ABF"/>
    <w:rsid w:val="00C66DFA"/>
    <w:rsid w:val="00C674E4"/>
    <w:rsid w:val="00C72359"/>
    <w:rsid w:val="00C83F11"/>
    <w:rsid w:val="00C90B9B"/>
    <w:rsid w:val="00CB3699"/>
    <w:rsid w:val="00CD1942"/>
    <w:rsid w:val="00CE2C03"/>
    <w:rsid w:val="00CF1633"/>
    <w:rsid w:val="00D1024E"/>
    <w:rsid w:val="00D13C9B"/>
    <w:rsid w:val="00D408CB"/>
    <w:rsid w:val="00D40E51"/>
    <w:rsid w:val="00D53B79"/>
    <w:rsid w:val="00D57376"/>
    <w:rsid w:val="00D61D10"/>
    <w:rsid w:val="00D82F1F"/>
    <w:rsid w:val="00D875A6"/>
    <w:rsid w:val="00D90439"/>
    <w:rsid w:val="00DA1056"/>
    <w:rsid w:val="00DB7430"/>
    <w:rsid w:val="00DC6C3D"/>
    <w:rsid w:val="00DC6F18"/>
    <w:rsid w:val="00DD6333"/>
    <w:rsid w:val="00DE02C0"/>
    <w:rsid w:val="00DE2CEC"/>
    <w:rsid w:val="00E272F0"/>
    <w:rsid w:val="00E31193"/>
    <w:rsid w:val="00E32192"/>
    <w:rsid w:val="00E34104"/>
    <w:rsid w:val="00E4572B"/>
    <w:rsid w:val="00E87B38"/>
    <w:rsid w:val="00E92DE1"/>
    <w:rsid w:val="00EB166F"/>
    <w:rsid w:val="00EB3360"/>
    <w:rsid w:val="00EC15FF"/>
    <w:rsid w:val="00EC545B"/>
    <w:rsid w:val="00EC5725"/>
    <w:rsid w:val="00ED6EA7"/>
    <w:rsid w:val="00ED7999"/>
    <w:rsid w:val="00EF4088"/>
    <w:rsid w:val="00F326BF"/>
    <w:rsid w:val="00F45A36"/>
    <w:rsid w:val="00F74E00"/>
    <w:rsid w:val="00F77B8E"/>
    <w:rsid w:val="00F9642F"/>
    <w:rsid w:val="00FB315A"/>
    <w:rsid w:val="00FB389E"/>
    <w:rsid w:val="00FC7462"/>
    <w:rsid w:val="00FE064F"/>
    <w:rsid w:val="00FE0FD4"/>
    <w:rsid w:val="00FF460A"/>
    <w:rsid w:val="00FF692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38913"/>
    <o:shapelayout v:ext="edit">
      <o:idmap v:ext="edit" data="1"/>
    </o:shapelayout>
  </w:shapeDefaults>
  <w:decimalSymbol w:val="."/>
  <w:listSeparator w:val=","/>
  <w14:docId w14:val="2F7FC644"/>
  <w15:chartTrackingRefBased/>
  <w15:docId w15:val="{FBEB63B6-E66C-40F2-9147-E8B28C42FA9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HTML Keyboard"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szCs w:val="24"/>
    </w:rPr>
  </w:style>
  <w:style w:type="paragraph" w:styleId="Heading1">
    <w:name w:val="heading 1"/>
    <w:basedOn w:val="Normal"/>
    <w:next w:val="Normal"/>
    <w:qFormat/>
    <w:pPr>
      <w:keepNext/>
      <w:outlineLvl w:val="0"/>
    </w:pPr>
    <w:rPr>
      <w:rFonts w:ascii="Arial" w:hAnsi="Arial"/>
      <w:b/>
      <w:szCs w:val="20"/>
    </w:rPr>
  </w:style>
  <w:style w:type="paragraph" w:styleId="Heading2">
    <w:name w:val="heading 2"/>
    <w:basedOn w:val="Normal"/>
    <w:next w:val="Normal"/>
    <w:qFormat/>
    <w:pPr>
      <w:keepNext/>
      <w:jc w:val="center"/>
      <w:outlineLvl w:val="1"/>
    </w:pPr>
    <w:rPr>
      <w:rFonts w:ascii="Arial" w:hAnsi="Arial" w:cs="Arial"/>
      <w:b/>
      <w:sz w:val="20"/>
    </w:rPr>
  </w:style>
  <w:style w:type="paragraph" w:styleId="Heading3">
    <w:name w:val="heading 3"/>
    <w:basedOn w:val="Normal"/>
    <w:next w:val="Normal"/>
    <w:qFormat/>
    <w:pPr>
      <w:keepNext/>
      <w:jc w:val="center"/>
      <w:outlineLvl w:val="2"/>
    </w:pPr>
    <w:rPr>
      <w:rFonts w:ascii="Arial" w:hAnsi="Arial" w:cs="Arial"/>
      <w:b/>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pPr>
      <w:jc w:val="both"/>
    </w:pPr>
    <w:rPr>
      <w:rFonts w:ascii="Arial" w:hAnsi="Arial"/>
      <w:sz w:val="18"/>
      <w:szCs w:val="20"/>
    </w:rPr>
  </w:style>
  <w:style w:type="paragraph" w:styleId="Title">
    <w:name w:val="Title"/>
    <w:basedOn w:val="Normal"/>
    <w:qFormat/>
    <w:pPr>
      <w:jc w:val="center"/>
    </w:pPr>
    <w:rPr>
      <w:rFonts w:ascii="Arial" w:hAnsi="Arial"/>
      <w:b/>
      <w:sz w:val="28"/>
      <w:szCs w:val="20"/>
    </w:rPr>
  </w:style>
  <w:style w:type="paragraph" w:styleId="Header">
    <w:name w:val="header"/>
    <w:basedOn w:val="Normal"/>
    <w:link w:val="HeaderChar"/>
    <w:pPr>
      <w:tabs>
        <w:tab w:val="center" w:pos="4320"/>
        <w:tab w:val="right" w:pos="8640"/>
      </w:tabs>
    </w:pPr>
    <w:rPr>
      <w:sz w:val="20"/>
      <w:szCs w:val="20"/>
    </w:rPr>
  </w:style>
  <w:style w:type="paragraph" w:styleId="Subtitle">
    <w:name w:val="Subtitle"/>
    <w:basedOn w:val="Normal"/>
    <w:qFormat/>
    <w:pPr>
      <w:jc w:val="center"/>
    </w:pPr>
    <w:rPr>
      <w:b/>
      <w:i/>
      <w:sz w:val="18"/>
      <w:szCs w:val="20"/>
    </w:rPr>
  </w:style>
  <w:style w:type="paragraph" w:styleId="Footer">
    <w:name w:val="footer"/>
    <w:basedOn w:val="Normal"/>
    <w:link w:val="FooterChar"/>
    <w:pPr>
      <w:tabs>
        <w:tab w:val="center" w:pos="4320"/>
        <w:tab w:val="right" w:pos="8640"/>
      </w:tabs>
    </w:pPr>
  </w:style>
  <w:style w:type="paragraph" w:styleId="BodyTextIndent">
    <w:name w:val="Body Text Indent"/>
    <w:basedOn w:val="Normal"/>
    <w:pPr>
      <w:ind w:left="720" w:hanging="720"/>
    </w:pPr>
    <w:rPr>
      <w:rFonts w:ascii="Arial" w:hAnsi="Arial" w:cs="Arial"/>
      <w:sz w:val="20"/>
    </w:rPr>
  </w:style>
  <w:style w:type="paragraph" w:styleId="BodyTextIndent2">
    <w:name w:val="Body Text Indent 2"/>
    <w:basedOn w:val="Normal"/>
    <w:pPr>
      <w:ind w:left="720" w:hanging="720"/>
    </w:pPr>
    <w:rPr>
      <w:rFonts w:ascii="Tahoma" w:hAnsi="Tahoma" w:cs="Tahoma"/>
      <w:b/>
      <w:bCs/>
      <w:i/>
      <w:iCs/>
      <w:sz w:val="20"/>
    </w:rPr>
  </w:style>
  <w:style w:type="paragraph" w:styleId="BodyText2">
    <w:name w:val="Body Text 2"/>
    <w:basedOn w:val="Normal"/>
    <w:pPr>
      <w:jc w:val="center"/>
    </w:pPr>
    <w:rPr>
      <w:rFonts w:ascii="Arial" w:hAnsi="Arial" w:cs="Arial"/>
      <w:b/>
      <w:i/>
      <w:iCs/>
      <w:sz w:val="18"/>
    </w:rPr>
  </w:style>
  <w:style w:type="character" w:customStyle="1" w:styleId="HeaderChar">
    <w:name w:val="Header Char"/>
    <w:basedOn w:val="DefaultParagraphFont"/>
    <w:link w:val="Header"/>
    <w:rsid w:val="007C564E"/>
  </w:style>
  <w:style w:type="paragraph" w:styleId="BalloonText">
    <w:name w:val="Balloon Text"/>
    <w:basedOn w:val="Normal"/>
    <w:link w:val="BalloonTextChar"/>
    <w:rsid w:val="00AD7224"/>
    <w:rPr>
      <w:rFonts w:ascii="Tahoma" w:hAnsi="Tahoma" w:cs="Tahoma"/>
      <w:sz w:val="16"/>
      <w:szCs w:val="16"/>
    </w:rPr>
  </w:style>
  <w:style w:type="character" w:customStyle="1" w:styleId="BalloonTextChar">
    <w:name w:val="Balloon Text Char"/>
    <w:link w:val="BalloonText"/>
    <w:rsid w:val="00AD7224"/>
    <w:rPr>
      <w:rFonts w:ascii="Tahoma" w:hAnsi="Tahoma" w:cs="Tahoma"/>
      <w:sz w:val="16"/>
      <w:szCs w:val="16"/>
    </w:rPr>
  </w:style>
  <w:style w:type="character" w:customStyle="1" w:styleId="FooterChar">
    <w:name w:val="Footer Char"/>
    <w:link w:val="Footer"/>
    <w:uiPriority w:val="99"/>
    <w:rsid w:val="00E272F0"/>
    <w:rPr>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6880116">
      <w:bodyDiv w:val="1"/>
      <w:marLeft w:val="0"/>
      <w:marRight w:val="0"/>
      <w:marTop w:val="0"/>
      <w:marBottom w:val="0"/>
      <w:divBdr>
        <w:top w:val="none" w:sz="0" w:space="0" w:color="auto"/>
        <w:left w:val="none" w:sz="0" w:space="0" w:color="auto"/>
        <w:bottom w:val="none" w:sz="0" w:space="0" w:color="auto"/>
        <w:right w:val="none" w:sz="0" w:space="0" w:color="auto"/>
      </w:divBdr>
    </w:div>
    <w:div w:id="212932509">
      <w:bodyDiv w:val="1"/>
      <w:marLeft w:val="0"/>
      <w:marRight w:val="0"/>
      <w:marTop w:val="0"/>
      <w:marBottom w:val="0"/>
      <w:divBdr>
        <w:top w:val="none" w:sz="0" w:space="0" w:color="auto"/>
        <w:left w:val="none" w:sz="0" w:space="0" w:color="auto"/>
        <w:bottom w:val="none" w:sz="0" w:space="0" w:color="auto"/>
        <w:right w:val="none" w:sz="0" w:space="0" w:color="auto"/>
      </w:divBdr>
    </w:div>
    <w:div w:id="294914762">
      <w:bodyDiv w:val="1"/>
      <w:marLeft w:val="0"/>
      <w:marRight w:val="0"/>
      <w:marTop w:val="0"/>
      <w:marBottom w:val="0"/>
      <w:divBdr>
        <w:top w:val="none" w:sz="0" w:space="0" w:color="auto"/>
        <w:left w:val="none" w:sz="0" w:space="0" w:color="auto"/>
        <w:bottom w:val="none" w:sz="0" w:space="0" w:color="auto"/>
        <w:right w:val="none" w:sz="0" w:space="0" w:color="auto"/>
      </w:divBdr>
    </w:div>
    <w:div w:id="339550394">
      <w:bodyDiv w:val="1"/>
      <w:marLeft w:val="0"/>
      <w:marRight w:val="0"/>
      <w:marTop w:val="0"/>
      <w:marBottom w:val="0"/>
      <w:divBdr>
        <w:top w:val="none" w:sz="0" w:space="0" w:color="auto"/>
        <w:left w:val="none" w:sz="0" w:space="0" w:color="auto"/>
        <w:bottom w:val="none" w:sz="0" w:space="0" w:color="auto"/>
        <w:right w:val="none" w:sz="0" w:space="0" w:color="auto"/>
      </w:divBdr>
    </w:div>
    <w:div w:id="400952498">
      <w:bodyDiv w:val="1"/>
      <w:marLeft w:val="0"/>
      <w:marRight w:val="0"/>
      <w:marTop w:val="0"/>
      <w:marBottom w:val="0"/>
      <w:divBdr>
        <w:top w:val="none" w:sz="0" w:space="0" w:color="auto"/>
        <w:left w:val="none" w:sz="0" w:space="0" w:color="auto"/>
        <w:bottom w:val="none" w:sz="0" w:space="0" w:color="auto"/>
        <w:right w:val="none" w:sz="0" w:space="0" w:color="auto"/>
      </w:divBdr>
    </w:div>
    <w:div w:id="423382551">
      <w:bodyDiv w:val="1"/>
      <w:marLeft w:val="0"/>
      <w:marRight w:val="0"/>
      <w:marTop w:val="0"/>
      <w:marBottom w:val="0"/>
      <w:divBdr>
        <w:top w:val="none" w:sz="0" w:space="0" w:color="auto"/>
        <w:left w:val="none" w:sz="0" w:space="0" w:color="auto"/>
        <w:bottom w:val="none" w:sz="0" w:space="0" w:color="auto"/>
        <w:right w:val="none" w:sz="0" w:space="0" w:color="auto"/>
      </w:divBdr>
    </w:div>
    <w:div w:id="679354759">
      <w:bodyDiv w:val="1"/>
      <w:marLeft w:val="0"/>
      <w:marRight w:val="0"/>
      <w:marTop w:val="0"/>
      <w:marBottom w:val="0"/>
      <w:divBdr>
        <w:top w:val="none" w:sz="0" w:space="0" w:color="auto"/>
        <w:left w:val="none" w:sz="0" w:space="0" w:color="auto"/>
        <w:bottom w:val="none" w:sz="0" w:space="0" w:color="auto"/>
        <w:right w:val="none" w:sz="0" w:space="0" w:color="auto"/>
      </w:divBdr>
    </w:div>
    <w:div w:id="1161121079">
      <w:bodyDiv w:val="1"/>
      <w:marLeft w:val="0"/>
      <w:marRight w:val="0"/>
      <w:marTop w:val="0"/>
      <w:marBottom w:val="0"/>
      <w:divBdr>
        <w:top w:val="none" w:sz="0" w:space="0" w:color="auto"/>
        <w:left w:val="none" w:sz="0" w:space="0" w:color="auto"/>
        <w:bottom w:val="none" w:sz="0" w:space="0" w:color="auto"/>
        <w:right w:val="none" w:sz="0" w:space="0" w:color="auto"/>
      </w:divBdr>
    </w:div>
    <w:div w:id="1602686992">
      <w:bodyDiv w:val="1"/>
      <w:marLeft w:val="0"/>
      <w:marRight w:val="0"/>
      <w:marTop w:val="0"/>
      <w:marBottom w:val="0"/>
      <w:divBdr>
        <w:top w:val="none" w:sz="0" w:space="0" w:color="auto"/>
        <w:left w:val="none" w:sz="0" w:space="0" w:color="auto"/>
        <w:bottom w:val="none" w:sz="0" w:space="0" w:color="auto"/>
        <w:right w:val="none" w:sz="0" w:space="0" w:color="auto"/>
      </w:divBdr>
    </w:div>
    <w:div w:id="1703555505">
      <w:bodyDiv w:val="1"/>
      <w:marLeft w:val="0"/>
      <w:marRight w:val="0"/>
      <w:marTop w:val="0"/>
      <w:marBottom w:val="0"/>
      <w:divBdr>
        <w:top w:val="none" w:sz="0" w:space="0" w:color="auto"/>
        <w:left w:val="none" w:sz="0" w:space="0" w:color="auto"/>
        <w:bottom w:val="none" w:sz="0" w:space="0" w:color="auto"/>
        <w:right w:val="none" w:sz="0" w:space="0" w:color="auto"/>
      </w:divBdr>
    </w:div>
    <w:div w:id="1823501400">
      <w:bodyDiv w:val="1"/>
      <w:marLeft w:val="0"/>
      <w:marRight w:val="0"/>
      <w:marTop w:val="0"/>
      <w:marBottom w:val="0"/>
      <w:divBdr>
        <w:top w:val="none" w:sz="0" w:space="0" w:color="auto"/>
        <w:left w:val="none" w:sz="0" w:space="0" w:color="auto"/>
        <w:bottom w:val="none" w:sz="0" w:space="0" w:color="auto"/>
        <w:right w:val="none" w:sz="0" w:space="0" w:color="auto"/>
      </w:divBdr>
    </w:div>
    <w:div w:id="187750444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image" Target="media/image1.png"/><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settings.xml.rels><?xml version="1.0" encoding="UTF-8" standalone="yes"?>
<Relationships xmlns="http://schemas.openxmlformats.org/package/2006/relationships"><Relationship Id="rId1" Type="http://schemas.openxmlformats.org/officeDocument/2006/relationships/attachedTemplate" Target="file:///C:\Documents%20and%20Settings\SEF-Rotkis\Application%20Data\Microsoft\Templates\Bid%20Documents\IT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D46ACC5-566F-4D0F-8CF8-E2CD4749D8E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ITA</Template>
  <TotalTime>5</TotalTime>
  <Pages>1</Pages>
  <Words>354</Words>
  <Characters>2380</Characters>
  <Application>Microsoft Office Word</Application>
  <DocSecurity>8</DocSecurity>
  <Lines>19</Lines>
  <Paragraphs>5</Paragraphs>
  <ScaleCrop>false</ScaleCrop>
  <HeadingPairs>
    <vt:vector size="2" baseType="variant">
      <vt:variant>
        <vt:lpstr>Title</vt:lpstr>
      </vt:variant>
      <vt:variant>
        <vt:i4>1</vt:i4>
      </vt:variant>
    </vt:vector>
  </HeadingPairs>
  <TitlesOfParts>
    <vt:vector size="1" baseType="lpstr">
      <vt:lpstr>NOTICE OF INTENT TO AWARD A CONTRACT</vt:lpstr>
    </vt:vector>
  </TitlesOfParts>
  <Company>Your Company Name</Company>
  <LinksUpToDate>false</LinksUpToDate>
  <CharactersWithSpaces>2729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NOTICE OF INTENT TO AWARD A CONTRACT</dc:title>
  <dc:subject/>
  <dc:creator>SEF-Rotkis</dc:creator>
  <cp:keywords/>
  <cp:lastModifiedBy>Futrel, Kristi L (DOT)</cp:lastModifiedBy>
  <cp:revision>5</cp:revision>
  <cp:lastPrinted>2014-08-25T22:38:00Z</cp:lastPrinted>
  <dcterms:created xsi:type="dcterms:W3CDTF">2025-05-20T22:38:00Z</dcterms:created>
  <dcterms:modified xsi:type="dcterms:W3CDTF">2025-05-20T22:42:00Z</dcterms:modified>
</cp:coreProperties>
</file>