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77777777" w:rsidR="00740D69" w:rsidRDefault="00740D69" w:rsidP="00487451">
      <w:pPr>
        <w:rPr>
          <w:rFonts w:cs="Arial"/>
          <w:b/>
          <w:sz w:val="20"/>
          <w:szCs w:val="20"/>
        </w:rPr>
      </w:pPr>
    </w:p>
    <w:p w14:paraId="5C8EC406" w14:textId="77777777" w:rsidR="00684EBA" w:rsidRDefault="00684EBA" w:rsidP="00487451">
      <w:pPr>
        <w:rPr>
          <w:rFonts w:cs="Arial"/>
          <w:b/>
          <w:sz w:val="20"/>
          <w:szCs w:val="20"/>
        </w:rPr>
      </w:pPr>
    </w:p>
    <w:p w14:paraId="1D8CE45A" w14:textId="464D1D20" w:rsidR="00D26304" w:rsidRPr="00DF022F" w:rsidRDefault="00D26304" w:rsidP="00487451">
      <w:pPr>
        <w:jc w:val="both"/>
        <w:rPr>
          <w:rFonts w:asciiTheme="minorHAnsi" w:hAnsiTheme="minorHAnsi" w:cs="Arial"/>
          <w:b/>
          <w:sz w:val="24"/>
        </w:rPr>
      </w:pPr>
      <w:r w:rsidRPr="00B33EB3">
        <w:rPr>
          <w:rFonts w:asciiTheme="minorHAnsi" w:hAnsiTheme="minorHAnsi" w:cs="Arial"/>
          <w:b/>
          <w:sz w:val="24"/>
        </w:rPr>
        <w:t>CRITICAL TEAM MEMBERS</w:t>
      </w:r>
    </w:p>
    <w:p w14:paraId="412113C2" w14:textId="67DB192C" w:rsidR="00D26304" w:rsidRDefault="00E53687" w:rsidP="00136C78">
      <w:pPr>
        <w:jc w:val="both"/>
        <w:rPr>
          <w:rFonts w:cs="Arial"/>
          <w:szCs w:val="20"/>
        </w:rPr>
      </w:pPr>
      <w:r>
        <w:rPr>
          <w:rFonts w:cs="Arial"/>
          <w:szCs w:val="20"/>
        </w:rPr>
        <w:t>Provide</w:t>
      </w:r>
      <w:r w:rsidRPr="00E53687">
        <w:rPr>
          <w:rFonts w:cs="Arial"/>
          <w:szCs w:val="20"/>
        </w:rPr>
        <w:t xml:space="preserve"> the names </w:t>
      </w:r>
      <w:r w:rsidR="00B33EB3">
        <w:rPr>
          <w:rFonts w:cs="Arial"/>
          <w:szCs w:val="20"/>
        </w:rPr>
        <w:t xml:space="preserve">and position titles </w:t>
      </w:r>
      <w:r w:rsidRPr="00E53687">
        <w:rPr>
          <w:rFonts w:cs="Arial"/>
          <w:szCs w:val="20"/>
        </w:rPr>
        <w:t>of all critical team members</w:t>
      </w:r>
      <w:r w:rsidR="00B33EB3">
        <w:rPr>
          <w:rFonts w:cs="Arial"/>
          <w:szCs w:val="20"/>
        </w:rPr>
        <w:t xml:space="preserve"> </w:t>
      </w:r>
      <w:r w:rsidRPr="00E53687">
        <w:rPr>
          <w:rFonts w:cs="Arial"/>
          <w:szCs w:val="20"/>
        </w:rPr>
        <w:t xml:space="preserve">who will be assigned to this contract. Add additional lines </w:t>
      </w:r>
      <w:r w:rsidR="00905689">
        <w:rPr>
          <w:rFonts w:cs="Arial"/>
          <w:szCs w:val="20"/>
        </w:rPr>
        <w:t>as needed. Note:</w:t>
      </w:r>
      <w:r w:rsidRPr="00E53687">
        <w:rPr>
          <w:rFonts w:cs="Arial"/>
          <w:szCs w:val="20"/>
        </w:rPr>
        <w:t xml:space="preserve"> These individuals cannot be removed or replaced from this project, or their positions, unless approved in writing by the </w:t>
      </w:r>
      <w:r w:rsidR="00950AC8">
        <w:rPr>
          <w:rFonts w:cs="Arial"/>
          <w:szCs w:val="20"/>
        </w:rPr>
        <w:t xml:space="preserve">project director or </w:t>
      </w:r>
      <w:r w:rsidRPr="00E53687">
        <w:rPr>
          <w:rFonts w:cs="Arial"/>
          <w:szCs w:val="20"/>
        </w:rPr>
        <w:t xml:space="preserve">procurement officer. </w:t>
      </w:r>
    </w:p>
    <w:p w14:paraId="4E3781B1" w14:textId="77777777" w:rsidR="001B50B1" w:rsidRPr="00DF022F" w:rsidRDefault="001B50B1" w:rsidP="00252247"/>
    <w:tbl>
      <w:tblPr>
        <w:tblW w:w="9270" w:type="dxa"/>
        <w:tblInd w:w="720" w:type="dxa"/>
        <w:tblLook w:val="04A0" w:firstRow="1" w:lastRow="0" w:firstColumn="1" w:lastColumn="0" w:noHBand="0" w:noVBand="1"/>
      </w:tblPr>
      <w:tblGrid>
        <w:gridCol w:w="3600"/>
        <w:gridCol w:w="5670"/>
      </w:tblGrid>
      <w:tr w:rsidR="00D26304" w:rsidRPr="00A05E58" w14:paraId="5331A10C" w14:textId="77777777" w:rsidTr="009B31A5">
        <w:trPr>
          <w:trHeight w:val="314"/>
        </w:trPr>
        <w:tc>
          <w:tcPr>
            <w:tcW w:w="3600" w:type="dxa"/>
            <w:shd w:val="clear" w:color="auto" w:fill="auto"/>
          </w:tcPr>
          <w:p w14:paraId="00AB9906" w14:textId="2809C6D8" w:rsidR="00D26304" w:rsidRPr="0083557E" w:rsidRDefault="003F1104" w:rsidP="008E38B5">
            <w:pPr>
              <w:pStyle w:val="BodyText"/>
              <w:spacing w:after="0" w:line="240" w:lineRule="auto"/>
              <w:rPr>
                <w:rFonts w:asciiTheme="minorHAnsi" w:hAnsiTheme="minorHAnsi" w:cs="Arial"/>
              </w:rPr>
            </w:pPr>
            <w:r>
              <w:rPr>
                <w:rFonts w:asciiTheme="minorHAnsi" w:hAnsiTheme="minorHAnsi" w:cs="Arial"/>
              </w:rPr>
              <w:t xml:space="preserve">Name </w:t>
            </w:r>
            <w:r w:rsidR="00C32DEF">
              <w:rPr>
                <w:rFonts w:asciiTheme="minorHAnsi" w:hAnsiTheme="minorHAnsi" w:cs="Arial"/>
              </w:rPr>
              <w:t>and</w:t>
            </w:r>
            <w:r>
              <w:rPr>
                <w:rFonts w:asciiTheme="minorHAnsi" w:hAnsiTheme="minorHAnsi" w:cs="Arial"/>
              </w:rPr>
              <w:t xml:space="preserve"> Title of Position 1</w:t>
            </w:r>
          </w:p>
        </w:tc>
        <w:tc>
          <w:tcPr>
            <w:tcW w:w="5670" w:type="dxa"/>
            <w:tcBorders>
              <w:bottom w:val="single" w:sz="4" w:space="0" w:color="auto"/>
            </w:tcBorders>
            <w:shd w:val="clear" w:color="auto" w:fill="auto"/>
          </w:tcPr>
          <w:p w14:paraId="521A3A0B" w14:textId="77777777" w:rsidR="00D26304" w:rsidRPr="00A05E58" w:rsidRDefault="00D26304" w:rsidP="00487451">
            <w:pPr>
              <w:pStyle w:val="BodyText"/>
              <w:spacing w:after="0" w:line="240" w:lineRule="auto"/>
              <w:rPr>
                <w:rFonts w:asciiTheme="minorHAnsi" w:hAnsiTheme="minorHAnsi" w:cs="Arial"/>
              </w:rPr>
            </w:pPr>
          </w:p>
        </w:tc>
      </w:tr>
      <w:tr w:rsidR="00D26304" w:rsidRPr="00A05E58" w14:paraId="3CEB6221" w14:textId="77777777" w:rsidTr="009B31A5">
        <w:trPr>
          <w:trHeight w:val="314"/>
        </w:trPr>
        <w:tc>
          <w:tcPr>
            <w:tcW w:w="3600" w:type="dxa"/>
            <w:shd w:val="clear" w:color="auto" w:fill="auto"/>
          </w:tcPr>
          <w:p w14:paraId="6D602F56" w14:textId="1413B76F" w:rsidR="00D26304" w:rsidRPr="0083557E" w:rsidRDefault="003F1104" w:rsidP="008E38B5">
            <w:pPr>
              <w:pStyle w:val="BodyText"/>
              <w:spacing w:after="0" w:line="240" w:lineRule="auto"/>
              <w:rPr>
                <w:rFonts w:asciiTheme="minorHAnsi" w:hAnsiTheme="minorHAnsi" w:cs="Arial"/>
              </w:rPr>
            </w:pPr>
            <w:r>
              <w:rPr>
                <w:rFonts w:asciiTheme="minorHAnsi" w:hAnsiTheme="minorHAnsi" w:cs="Arial"/>
              </w:rPr>
              <w:t>Name and Title of Position 2</w:t>
            </w:r>
          </w:p>
        </w:tc>
        <w:tc>
          <w:tcPr>
            <w:tcW w:w="5670" w:type="dxa"/>
            <w:tcBorders>
              <w:bottom w:val="single" w:sz="4" w:space="0" w:color="auto"/>
            </w:tcBorders>
            <w:shd w:val="clear" w:color="auto" w:fill="auto"/>
          </w:tcPr>
          <w:p w14:paraId="1E04E5AA" w14:textId="77777777" w:rsidR="00D26304" w:rsidRPr="00A05E58" w:rsidRDefault="00D26304" w:rsidP="00487451">
            <w:pPr>
              <w:pStyle w:val="BodyText"/>
              <w:spacing w:after="0" w:line="240" w:lineRule="auto"/>
              <w:rPr>
                <w:rFonts w:asciiTheme="minorHAnsi" w:hAnsiTheme="minorHAnsi" w:cs="Arial"/>
              </w:rPr>
            </w:pPr>
          </w:p>
        </w:tc>
      </w:tr>
      <w:tr w:rsidR="00D26304" w:rsidRPr="00A05E58" w14:paraId="20C3044A" w14:textId="77777777" w:rsidTr="009B31A5">
        <w:trPr>
          <w:trHeight w:val="314"/>
        </w:trPr>
        <w:tc>
          <w:tcPr>
            <w:tcW w:w="3600" w:type="dxa"/>
            <w:shd w:val="clear" w:color="auto" w:fill="auto"/>
          </w:tcPr>
          <w:p w14:paraId="6D9220DE" w14:textId="31661593" w:rsidR="00D26304" w:rsidRPr="0083557E" w:rsidRDefault="003F1104" w:rsidP="008E38B5">
            <w:pPr>
              <w:pStyle w:val="BodyText"/>
              <w:spacing w:after="0" w:line="240" w:lineRule="auto"/>
              <w:rPr>
                <w:rFonts w:asciiTheme="minorHAnsi" w:hAnsiTheme="minorHAnsi" w:cs="Arial"/>
              </w:rPr>
            </w:pPr>
            <w:r>
              <w:rPr>
                <w:rFonts w:asciiTheme="minorHAnsi" w:hAnsiTheme="minorHAnsi" w:cs="Arial"/>
              </w:rPr>
              <w:t>Name and Title of Position 3</w:t>
            </w:r>
          </w:p>
        </w:tc>
        <w:tc>
          <w:tcPr>
            <w:tcW w:w="5670" w:type="dxa"/>
            <w:tcBorders>
              <w:top w:val="single" w:sz="4" w:space="0" w:color="auto"/>
              <w:bottom w:val="single" w:sz="4" w:space="0" w:color="auto"/>
            </w:tcBorders>
            <w:shd w:val="clear" w:color="auto" w:fill="auto"/>
          </w:tcPr>
          <w:p w14:paraId="1A03D9B0" w14:textId="77777777" w:rsidR="00D26304" w:rsidRPr="00A05E58" w:rsidRDefault="00D26304" w:rsidP="00487451">
            <w:pPr>
              <w:pStyle w:val="BodyText"/>
              <w:spacing w:after="0" w:line="240" w:lineRule="auto"/>
              <w:rPr>
                <w:rFonts w:asciiTheme="minorHAnsi" w:hAnsiTheme="minorHAnsi" w:cs="Arial"/>
              </w:rPr>
            </w:pPr>
          </w:p>
        </w:tc>
      </w:tr>
      <w:tr w:rsidR="00D26304" w:rsidRPr="00A05E58" w14:paraId="63D0A170" w14:textId="77777777" w:rsidTr="005C5D4C">
        <w:trPr>
          <w:trHeight w:val="70"/>
        </w:trPr>
        <w:tc>
          <w:tcPr>
            <w:tcW w:w="3600" w:type="dxa"/>
            <w:shd w:val="clear" w:color="auto" w:fill="auto"/>
          </w:tcPr>
          <w:p w14:paraId="780E12DD" w14:textId="39C9929E" w:rsidR="00D26304" w:rsidRPr="0083557E" w:rsidRDefault="003F1104" w:rsidP="008E38B5">
            <w:pPr>
              <w:pStyle w:val="BodyText"/>
              <w:spacing w:after="0" w:line="240" w:lineRule="auto"/>
              <w:rPr>
                <w:rFonts w:asciiTheme="minorHAnsi" w:hAnsiTheme="minorHAnsi" w:cs="Arial"/>
              </w:rPr>
            </w:pPr>
            <w:r>
              <w:rPr>
                <w:rFonts w:asciiTheme="minorHAnsi" w:hAnsiTheme="minorHAnsi" w:cs="Arial"/>
              </w:rPr>
              <w:t>Name and Title of Position 4</w:t>
            </w:r>
          </w:p>
        </w:tc>
        <w:tc>
          <w:tcPr>
            <w:tcW w:w="5670" w:type="dxa"/>
            <w:tcBorders>
              <w:top w:val="single" w:sz="4" w:space="0" w:color="auto"/>
              <w:bottom w:val="single" w:sz="4" w:space="0" w:color="auto"/>
            </w:tcBorders>
            <w:shd w:val="clear" w:color="auto" w:fill="auto"/>
          </w:tcPr>
          <w:p w14:paraId="4EF68EC9" w14:textId="77777777" w:rsidR="00D26304" w:rsidRPr="00A05E58" w:rsidRDefault="00D26304" w:rsidP="00487451">
            <w:pPr>
              <w:pStyle w:val="BodyText"/>
              <w:spacing w:after="0" w:line="240" w:lineRule="auto"/>
              <w:rPr>
                <w:rFonts w:asciiTheme="minorHAnsi" w:hAnsiTheme="minorHAnsi" w:cs="Arial"/>
              </w:rPr>
            </w:pPr>
          </w:p>
        </w:tc>
      </w:tr>
    </w:tbl>
    <w:p w14:paraId="6467B87E" w14:textId="77777777" w:rsidR="00D26304" w:rsidRDefault="00D26304" w:rsidP="00487451">
      <w:pPr>
        <w:jc w:val="both"/>
        <w:rPr>
          <w:rFonts w:asciiTheme="minorHAnsi" w:hAnsiTheme="minorHAnsi" w:cs="Arial"/>
          <w:b/>
        </w:rPr>
      </w:pPr>
    </w:p>
    <w:p w14:paraId="00C6199D" w14:textId="77777777" w:rsidR="008E38B5" w:rsidRDefault="008E38B5" w:rsidP="009B31A5">
      <w:pPr>
        <w:jc w:val="both"/>
        <w:rPr>
          <w:rFonts w:asciiTheme="minorHAnsi" w:hAnsiTheme="minorHAnsi" w:cs="Arial"/>
          <w:b/>
          <w:sz w:val="24"/>
        </w:rPr>
      </w:pPr>
    </w:p>
    <w:p w14:paraId="7482F89E" w14:textId="77777777" w:rsidR="009B31A5" w:rsidRPr="00DF022F" w:rsidRDefault="009B31A5" w:rsidP="009B31A5">
      <w:pPr>
        <w:rPr>
          <w:rFonts w:asciiTheme="minorHAnsi" w:hAnsiTheme="minorHAnsi" w:cs="Arial"/>
          <w:b/>
          <w:sz w:val="24"/>
        </w:rPr>
      </w:pPr>
      <w:r w:rsidRPr="00DF022F">
        <w:rPr>
          <w:rFonts w:asciiTheme="minorHAnsi" w:hAnsiTheme="minorHAnsi" w:cs="Arial"/>
          <w:b/>
          <w:sz w:val="24"/>
        </w:rPr>
        <w:t>ADDENDA ACKNOWLEDGEMENT</w:t>
      </w:r>
    </w:p>
    <w:p w14:paraId="5F88B93C" w14:textId="33AE3DFF" w:rsidR="009B31A5" w:rsidRPr="00DF022F" w:rsidRDefault="009B31A5" w:rsidP="00136C78">
      <w:pPr>
        <w:jc w:val="both"/>
        <w:rPr>
          <w:i/>
        </w:rPr>
      </w:pPr>
      <w:r w:rsidRPr="00DF022F">
        <w:t xml:space="preserve">The </w:t>
      </w:r>
      <w:r w:rsidR="009B0D79">
        <w:t>o</w:t>
      </w:r>
      <w:r>
        <w:t>fferor</w:t>
      </w:r>
      <w:r w:rsidRPr="00DF022F">
        <w:t xml:space="preserve"> acknowledges receipt of the following </w:t>
      </w:r>
      <w:r w:rsidR="002A594C" w:rsidRPr="00DF022F">
        <w:t>addenda and</w:t>
      </w:r>
      <w:r w:rsidRPr="00DF022F">
        <w:t xml:space="preserve"> has incorporated the requirements of such addenda into their proposal.</w:t>
      </w:r>
      <w:r w:rsidR="003F13E1">
        <w:t xml:space="preserve"> </w:t>
      </w:r>
      <w:r w:rsidRPr="00DF022F">
        <w:t xml:space="preserve">Failure to identify and sign for all </w:t>
      </w:r>
      <w:r w:rsidR="00C327E9" w:rsidRPr="00DF022F">
        <w:t>addendums</w:t>
      </w:r>
      <w:r w:rsidRPr="00DF022F">
        <w:t xml:space="preserve"> may subject the </w:t>
      </w:r>
      <w:r w:rsidR="003F13E1">
        <w:t>o</w:t>
      </w:r>
      <w:r>
        <w:t>fferor</w:t>
      </w:r>
      <w:r w:rsidRPr="00DF022F">
        <w:t xml:space="preserve"> to disqualification.</w:t>
      </w:r>
      <w:r w:rsidR="003F13E1">
        <w:t xml:space="preserve"> </w:t>
      </w:r>
      <w:r w:rsidRPr="00DF022F">
        <w:t xml:space="preserve">The </w:t>
      </w:r>
      <w:r w:rsidR="003F13E1">
        <w:t>o</w:t>
      </w:r>
      <w:r>
        <w:t>fferor</w:t>
      </w:r>
      <w:r w:rsidRPr="00DF022F">
        <w:t xml:space="preserve"> must list all addenda’s (by number), then initial and date to confirm that you have received and incorporated them into your </w:t>
      </w:r>
      <w:r w:rsidR="003F13E1">
        <w:t>p</w:t>
      </w:r>
      <w:r w:rsidRPr="00DF022F">
        <w:t>roposal</w:t>
      </w:r>
      <w:r w:rsidR="009A3CCD">
        <w:t xml:space="preserve"> (add more rows as necessary)</w:t>
      </w:r>
      <w:r w:rsidR="001D04DD">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41C624CE" w14:textId="6F1A28AB" w:rsidR="009B31A5" w:rsidRDefault="009B31A5"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517C9E82"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(including the Standard Agreement Form – Appendix A</w:t>
            </w:r>
            <w:r>
              <w:rPr>
                <w:rFonts w:asciiTheme="minorHAnsi" w:hAnsiTheme="minorHAnsi" w:cs="Arial"/>
              </w:rPr>
              <w:t xml:space="preserve">) and agrees not to restrict the rights of the </w:t>
            </w:r>
            <w:r w:rsidR="007B6C2D">
              <w:rPr>
                <w:rFonts w:asciiTheme="minorHAnsi" w:hAnsiTheme="minorHAnsi" w:cs="Arial"/>
              </w:rPr>
              <w:t>State</w:t>
            </w:r>
            <w:r>
              <w:rPr>
                <w:rFonts w:asciiTheme="minorHAnsi" w:hAnsiTheme="minorHAnsi" w:cs="Arial"/>
              </w:rPr>
              <w:t>.</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F61A416" w14:textId="77777777" w:rsidTr="00C120CF">
        <w:trPr>
          <w:trHeight w:val="374"/>
        </w:trPr>
        <w:tc>
          <w:tcPr>
            <w:tcW w:w="540" w:type="dxa"/>
            <w:shd w:val="clear" w:color="auto" w:fill="auto"/>
            <w:vAlign w:val="center"/>
          </w:tcPr>
          <w:p w14:paraId="110F14E0" w14:textId="77777777" w:rsidR="001B6BBC" w:rsidRPr="002170C2" w:rsidRDefault="001B6BBC"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0AA08615" w14:textId="1ADE2DDF"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certifies that programs, services, and activities provided to the general</w:t>
            </w:r>
            <w:r w:rsidR="00914C45">
              <w:rPr>
                <w:rFonts w:asciiTheme="minorHAnsi" w:hAnsiTheme="minorHAnsi" w:cs="Arial"/>
              </w:rPr>
              <w:t xml:space="preserve"> </w:t>
            </w:r>
            <w:r w:rsidRPr="005F2B87">
              <w:rPr>
                <w:rFonts w:asciiTheme="minorHAnsi" w:hAnsiTheme="minorHAnsi" w:cs="Arial"/>
              </w:rPr>
              <w:t>public under the resulting contract are in conformance with the Americans with Disabilities Act of 1990.</w:t>
            </w:r>
          </w:p>
        </w:tc>
        <w:tc>
          <w:tcPr>
            <w:tcW w:w="1530" w:type="dxa"/>
            <w:shd w:val="clear" w:color="auto" w:fill="auto"/>
            <w:vAlign w:val="center"/>
          </w:tcPr>
          <w:p w14:paraId="4B4489A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77777777" w:rsidR="001B6BBC" w:rsidRPr="002170C2" w:rsidRDefault="001B6BBC"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77777777" w:rsidR="001B6BBC" w:rsidRPr="002170C2" w:rsidRDefault="001B6BBC" w:rsidP="00C120CF">
            <w:pPr>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77777777" w:rsidR="001B6BBC" w:rsidRPr="002170C2" w:rsidRDefault="001B6BBC" w:rsidP="00C120CF">
            <w:pPr>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77777777" w:rsidR="001B6BBC" w:rsidRPr="002170C2" w:rsidRDefault="001B6BBC" w:rsidP="00C120CF">
            <w:pPr>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77777777" w:rsidR="001B6BBC" w:rsidRPr="002170C2" w:rsidRDefault="001B6BBC"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77777777" w:rsidR="001B6BBC" w:rsidRPr="002170C2" w:rsidRDefault="001B6BBC" w:rsidP="00C120CF">
            <w:pPr>
              <w:jc w:val="center"/>
              <w:rPr>
                <w:rFonts w:asciiTheme="minorHAnsi" w:hAnsiTheme="minorHAnsi" w:cs="Arial"/>
              </w:rPr>
            </w:pPr>
            <w:r>
              <w:rPr>
                <w:rFonts w:asciiTheme="minorHAnsi" w:hAnsiTheme="minorHAnsi" w:cs="Arial"/>
              </w:rPr>
              <w:t>14</w:t>
            </w:r>
          </w:p>
        </w:tc>
        <w:tc>
          <w:tcPr>
            <w:tcW w:w="7560" w:type="dxa"/>
            <w:shd w:val="clear" w:color="auto" w:fill="auto"/>
            <w:vAlign w:val="center"/>
          </w:tcPr>
          <w:p w14:paraId="60DD36CE" w14:textId="1EB0FAF2"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sidR="007B6C2D">
              <w:rPr>
                <w:rFonts w:asciiTheme="minorHAnsi" w:hAnsiTheme="minorHAnsi" w:cs="Arial"/>
              </w:rPr>
              <w:t>State</w:t>
            </w:r>
            <w:r w:rsidRPr="00B4565A">
              <w:rPr>
                <w:rFonts w:asciiTheme="minorHAnsi" w:hAnsiTheme="minorHAnsi" w:cs="Arial"/>
              </w:rPr>
              <w:t>.</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77777777" w:rsidR="001B6BBC" w:rsidRPr="002170C2" w:rsidRDefault="001B6BBC" w:rsidP="00C120CF">
            <w:pPr>
              <w:jc w:val="center"/>
              <w:rPr>
                <w:rFonts w:asciiTheme="minorHAnsi" w:hAnsiTheme="minorHAnsi" w:cs="Arial"/>
              </w:rPr>
            </w:pPr>
            <w:r>
              <w:rPr>
                <w:rFonts w:asciiTheme="minorHAnsi" w:hAnsiTheme="minorHAnsi" w:cs="Arial"/>
              </w:rPr>
              <w:t>15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77777777" w:rsidR="001B6BBC" w:rsidRPr="002170C2" w:rsidRDefault="001B6BBC" w:rsidP="00C120CF">
            <w:pPr>
              <w:jc w:val="center"/>
              <w:rPr>
                <w:rFonts w:asciiTheme="minorHAnsi" w:hAnsiTheme="minorHAnsi" w:cs="Arial"/>
              </w:rPr>
            </w:pPr>
            <w:r>
              <w:rPr>
                <w:rFonts w:asciiTheme="minorHAnsi" w:hAnsiTheme="minorHAnsi" w:cs="Arial"/>
              </w:rPr>
              <w:t>16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77777777" w:rsidR="001B6BBC" w:rsidRPr="002170C2" w:rsidRDefault="001B6BBC" w:rsidP="00C120CF">
            <w:pPr>
              <w:jc w:val="center"/>
              <w:rPr>
                <w:rFonts w:asciiTheme="minorHAnsi" w:hAnsiTheme="minorHAnsi" w:cs="Arial"/>
              </w:rPr>
            </w:pPr>
            <w:r>
              <w:rPr>
                <w:rFonts w:asciiTheme="minorHAnsi" w:hAnsiTheme="minorHAnsi" w:cs="Arial"/>
              </w:rPr>
              <w:t>17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E875FB5" w:rsidR="001B6BBC" w:rsidRPr="002170C2" w:rsidRDefault="004342F0"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537C3EBC" w:rsidR="001B6BBC" w:rsidRDefault="004342F0" w:rsidP="00C120CF">
            <w:pPr>
              <w:jc w:val="center"/>
              <w:rPr>
                <w:rFonts w:asciiTheme="minorHAnsi" w:hAnsiTheme="minorHAnsi" w:cs="Arial"/>
              </w:rPr>
            </w:pPr>
            <w:r>
              <w:rPr>
                <w:rFonts w:asciiTheme="minorHAnsi" w:hAnsiTheme="minorHAnsi" w:cs="Arial"/>
              </w:rPr>
              <w:t>19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42C571EE" w14:textId="09B0F729" w:rsidR="00757C0A" w:rsidRDefault="001B6BBC" w:rsidP="009A3CCD">
      <w:pPr>
        <w:ind w:left="540" w:right="630"/>
        <w:jc w:val="both"/>
        <w:rPr>
          <w:rFonts w:asciiTheme="minorHAnsi" w:hAnsiTheme="minorHAnsi" w:cstheme="minorBidi"/>
        </w:rPr>
      </w:pPr>
      <w:r w:rsidRPr="00B974C0">
        <w:rPr>
          <w:rFonts w:asciiTheme="minorHAnsi" w:hAnsiTheme="minorHAnsi" w:cs="Arial"/>
          <w:i/>
        </w:rPr>
        <w:t xml:space="preserve">* Failure to </w:t>
      </w:r>
      <w:r w:rsidR="002A594C" w:rsidRPr="00B974C0">
        <w:rPr>
          <w:rFonts w:asciiTheme="minorHAnsi" w:hAnsiTheme="minorHAnsi" w:cs="Arial"/>
          <w:i/>
        </w:rPr>
        <w:t>answer or</w:t>
      </w:r>
      <w:r w:rsidRPr="00B974C0">
        <w:rPr>
          <w:rFonts w:asciiTheme="minorHAnsi" w:hAnsiTheme="minorHAnsi" w:cs="Arial"/>
          <w:i/>
        </w:rPr>
        <w:t xml:space="preserve"> answering “False” may be grounds for disqualification. </w:t>
      </w:r>
      <w:r w:rsidR="00757C0A" w:rsidRPr="009A3CCD">
        <w:rPr>
          <w:rFonts w:asciiTheme="minorHAnsi" w:hAnsiTheme="minorHAnsi" w:cstheme="minorBidi"/>
          <w:i/>
        </w:rPr>
        <w:t>For any “False” responses, provide clarification (up to 250 word maximum</w:t>
      </w:r>
      <w:r w:rsidR="009A3CCD">
        <w:rPr>
          <w:rFonts w:asciiTheme="minorHAnsi" w:hAnsiTheme="minorHAnsi" w:cstheme="minorBidi"/>
          <w:i/>
        </w:rPr>
        <w:t xml:space="preserve"> for each “False” clarification</w:t>
      </w:r>
      <w:r w:rsidR="00757C0A" w:rsidRPr="009A3CCD">
        <w:rPr>
          <w:rFonts w:asciiTheme="minorHAnsi" w:hAnsiTheme="minorHAnsi" w:cstheme="minorBidi"/>
          <w:i/>
        </w:rPr>
        <w:t xml:space="preserve">) </w:t>
      </w:r>
      <w:r w:rsidR="009A3CCD">
        <w:rPr>
          <w:rFonts w:asciiTheme="minorHAnsi" w:hAnsiTheme="minorHAnsi" w:cstheme="minorBidi"/>
          <w:i/>
        </w:rPr>
        <w:t xml:space="preserve">below </w:t>
      </w:r>
      <w:r w:rsidR="00757C0A">
        <w:rPr>
          <w:rFonts w:asciiTheme="minorHAnsi" w:hAnsiTheme="minorHAnsi" w:cstheme="minorBidi"/>
          <w:b/>
        </w:rPr>
        <w:t>(add rows as necessary)</w:t>
      </w:r>
      <w:r w:rsidR="009A3CCD" w:rsidRPr="009A3CCD">
        <w:rPr>
          <w:rFonts w:asciiTheme="minorHAnsi" w:hAnsiTheme="minorHAnsi" w:cstheme="minorBidi"/>
        </w:rPr>
        <w:t>.</w:t>
      </w:r>
    </w:p>
    <w:p w14:paraId="65068E33" w14:textId="77777777" w:rsidR="009A3CCD" w:rsidRPr="00630103" w:rsidRDefault="009A3CCD" w:rsidP="00757C0A">
      <w:pPr>
        <w:rPr>
          <w:rFonts w:asciiTheme="minorHAnsi" w:hAnsiTheme="minorHAnsi" w:cstheme="minorBidi"/>
          <w:b/>
        </w:rPr>
      </w:pPr>
    </w:p>
    <w:tbl>
      <w:tblPr>
        <w:tblStyle w:val="TableGrid"/>
        <w:tblW w:w="9630" w:type="dxa"/>
        <w:tblInd w:w="535" w:type="dxa"/>
        <w:tblLook w:val="04A0" w:firstRow="1" w:lastRow="0" w:firstColumn="1" w:lastColumn="0" w:noHBand="0" w:noVBand="1"/>
      </w:tblPr>
      <w:tblGrid>
        <w:gridCol w:w="1170"/>
        <w:gridCol w:w="8460"/>
      </w:tblGrid>
      <w:tr w:rsidR="009A3CCD" w:rsidRPr="00630103" w14:paraId="7B430983" w14:textId="77777777" w:rsidTr="009A3CCD">
        <w:tc>
          <w:tcPr>
            <w:tcW w:w="1170" w:type="dxa"/>
            <w:shd w:val="clear" w:color="auto" w:fill="D9E2F3" w:themeFill="accent5" w:themeFillTint="33"/>
          </w:tcPr>
          <w:p w14:paraId="2BB096FF" w14:textId="77777777" w:rsidR="009A3CCD" w:rsidRPr="00630103" w:rsidRDefault="009A3CCD" w:rsidP="005635E5">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2516EB06" w14:textId="77777777" w:rsidR="009A3CCD" w:rsidRPr="00630103" w:rsidRDefault="009A3CCD" w:rsidP="005635E5">
            <w:pPr>
              <w:jc w:val="center"/>
              <w:rPr>
                <w:rFonts w:asciiTheme="minorHAnsi" w:hAnsiTheme="minorHAnsi" w:cstheme="minorBidi"/>
              </w:rPr>
            </w:pPr>
            <w:r>
              <w:rPr>
                <w:rFonts w:asciiTheme="minorHAnsi" w:hAnsiTheme="minorHAnsi" w:cstheme="minorBidi"/>
              </w:rPr>
              <w:t>Clarification</w:t>
            </w:r>
          </w:p>
        </w:tc>
      </w:tr>
      <w:tr w:rsidR="009A3CCD" w:rsidRPr="00630103" w14:paraId="1EB09BC5" w14:textId="77777777" w:rsidTr="009A3CCD">
        <w:tc>
          <w:tcPr>
            <w:tcW w:w="1170" w:type="dxa"/>
            <w:shd w:val="clear" w:color="auto" w:fill="auto"/>
          </w:tcPr>
          <w:p w14:paraId="55D0D99B" w14:textId="77777777" w:rsidR="009A3CCD" w:rsidRPr="00630103" w:rsidRDefault="009A3CCD" w:rsidP="005635E5">
            <w:pPr>
              <w:rPr>
                <w:rFonts w:asciiTheme="minorHAnsi" w:hAnsiTheme="minorHAnsi" w:cstheme="minorBidi"/>
              </w:rPr>
            </w:pPr>
          </w:p>
        </w:tc>
        <w:tc>
          <w:tcPr>
            <w:tcW w:w="8460" w:type="dxa"/>
            <w:shd w:val="clear" w:color="auto" w:fill="auto"/>
          </w:tcPr>
          <w:p w14:paraId="494CB460" w14:textId="77777777" w:rsidR="009A3CCD" w:rsidRPr="00630103" w:rsidRDefault="009A3CCD" w:rsidP="005635E5">
            <w:pPr>
              <w:jc w:val="center"/>
              <w:rPr>
                <w:rFonts w:asciiTheme="minorHAnsi" w:hAnsiTheme="minorHAnsi" w:cstheme="minorBidi"/>
              </w:rPr>
            </w:pPr>
          </w:p>
        </w:tc>
      </w:tr>
    </w:tbl>
    <w:p w14:paraId="5FB5466B" w14:textId="77777777" w:rsidR="0083557E" w:rsidRDefault="0083557E" w:rsidP="009B31A5">
      <w:pPr>
        <w:rPr>
          <w:rFonts w:cs="Arial"/>
          <w:b/>
          <w:sz w:val="24"/>
          <w:szCs w:val="20"/>
        </w:rPr>
      </w:pPr>
      <w:bookmarkStart w:id="0" w:name="_Hlk534879750"/>
    </w:p>
    <w:p w14:paraId="737EB8EA" w14:textId="77777777" w:rsidR="0083557E" w:rsidRDefault="0083557E" w:rsidP="009B31A5">
      <w:pPr>
        <w:rPr>
          <w:rFonts w:cs="Arial"/>
          <w:b/>
          <w:sz w:val="24"/>
          <w:szCs w:val="20"/>
        </w:rPr>
      </w:pPr>
    </w:p>
    <w:p w14:paraId="097D3726" w14:textId="485B5954"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9349D01"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144F90">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96B51">
        <w:trPr>
          <w:trHeight w:val="4715"/>
        </w:trPr>
        <w:tc>
          <w:tcPr>
            <w:tcW w:w="10790" w:type="dxa"/>
          </w:tcPr>
          <w:p w14:paraId="120AB18D" w14:textId="77777777" w:rsidR="001B6BBC" w:rsidRDefault="001B6BBC" w:rsidP="00C120CF">
            <w:pPr>
              <w:rPr>
                <w:rFonts w:cs="Arial"/>
                <w:b/>
                <w:sz w:val="24"/>
                <w:szCs w:val="20"/>
              </w:rPr>
            </w:pPr>
          </w:p>
        </w:tc>
      </w:tr>
      <w:bookmarkEnd w:id="0"/>
    </w:tbl>
    <w:p w14:paraId="4FA2F428" w14:textId="77777777" w:rsidR="009B0D79" w:rsidRDefault="009B0D79" w:rsidP="006B3C7A">
      <w:pPr>
        <w:rPr>
          <w:rFonts w:cs="Arial"/>
          <w:b/>
          <w:sz w:val="24"/>
          <w:szCs w:val="20"/>
        </w:rPr>
      </w:pPr>
    </w:p>
    <w:p w14:paraId="139F1ADE" w14:textId="223FC3BA" w:rsidR="00596B51" w:rsidRPr="009B0D79" w:rsidRDefault="00596B51" w:rsidP="00596B51">
      <w:pPr>
        <w:rPr>
          <w:rFonts w:cs="Arial"/>
          <w:b/>
          <w:sz w:val="24"/>
          <w:szCs w:val="20"/>
        </w:rPr>
      </w:pPr>
      <w:r w:rsidRPr="00644189">
        <w:rPr>
          <w:rFonts w:cs="Arial"/>
          <w:b/>
          <w:sz w:val="24"/>
          <w:szCs w:val="20"/>
        </w:rPr>
        <w:t>FEDERAL REQUIREMENTS</w:t>
      </w:r>
    </w:p>
    <w:p w14:paraId="6CBCB54E" w14:textId="1F63563E" w:rsidR="00596B51" w:rsidRDefault="00596B51" w:rsidP="00596B51">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96B51" w14:paraId="59C54FB9" w14:textId="77777777" w:rsidTr="00596B51">
        <w:trPr>
          <w:trHeight w:val="4895"/>
        </w:trPr>
        <w:tc>
          <w:tcPr>
            <w:tcW w:w="10790" w:type="dxa"/>
          </w:tcPr>
          <w:p w14:paraId="1E846FE4" w14:textId="706E099B" w:rsidR="00596B51" w:rsidRDefault="00596B51" w:rsidP="006D05B1">
            <w:pPr>
              <w:rPr>
                <w:rFonts w:cs="Arial"/>
                <w:b/>
                <w:sz w:val="24"/>
                <w:szCs w:val="20"/>
              </w:rPr>
            </w:pPr>
          </w:p>
        </w:tc>
      </w:tr>
    </w:tbl>
    <w:p w14:paraId="4867D246" w14:textId="77777777" w:rsidR="00596B51" w:rsidRPr="00596B51" w:rsidRDefault="00596B51" w:rsidP="00DB321A">
      <w:pPr>
        <w:spacing w:line="259" w:lineRule="auto"/>
        <w:jc w:val="both"/>
        <w:rPr>
          <w:rFonts w:eastAsia="Times New Roman"/>
        </w:rPr>
      </w:pPr>
    </w:p>
    <w:p w14:paraId="56FEA90B" w14:textId="714A2BF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8240"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2"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3"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4"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5"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6"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F7EEA"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7"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F7EEA"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D9F3039"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w:t>
      </w:r>
      <w:r w:rsidR="007B6C2D">
        <w:t>State</w:t>
      </w:r>
      <w:r w:rsidRPr="00D367D1">
        <w:t xml:space="preserv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8"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F7EEA"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9"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7C09DFFA" w14:textId="77777777" w:rsidR="006B13EB" w:rsidRDefault="000F7EEA" w:rsidP="006B13EB">
      <w:pPr>
        <w:spacing w:after="120"/>
        <w:ind w:firstLine="720"/>
      </w:pPr>
      <w:sdt>
        <w:sdtPr>
          <w:rPr>
            <w:b/>
          </w:rPr>
          <w:id w:val="-828136830"/>
          <w14:checkbox>
            <w14:checked w14:val="0"/>
            <w14:checkedState w14:val="2612" w14:font="MS Gothic"/>
            <w14:uncheckedState w14:val="2610" w14:font="MS Gothic"/>
          </w14:checkbox>
        </w:sdtPr>
        <w:sdtEndPr/>
        <w:sdtContent>
          <w:r w:rsidR="006B13E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11B525EB" w14:textId="7A46D4A7" w:rsidR="002464C3" w:rsidRDefault="002464C3" w:rsidP="00757AD3">
      <w:pPr>
        <w:jc w:val="both"/>
        <w:rPr>
          <w:rFonts w:asciiTheme="minorHAnsi" w:hAnsiTheme="minorHAnsi" w:cs="Arial"/>
        </w:rPr>
      </w:pPr>
    </w:p>
    <w:p w14:paraId="153F3BF8" w14:textId="1B4AC139"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w:t>
      </w:r>
      <w:r w:rsidR="007B6C2D">
        <w:t>State</w:t>
      </w:r>
      <w:r w:rsidRPr="00D367D1">
        <w:t xml:space="preserve"> under </w:t>
      </w:r>
      <w:hyperlink r:id="rId20" w:anchor="16.05.415" w:history="1">
        <w:r w:rsidRPr="00B77AAE">
          <w:rPr>
            <w:rStyle w:val="Hyperlink"/>
            <w:i/>
            <w:color w:val="0070C0"/>
            <w:u w:val="none"/>
          </w:rPr>
          <w:t>AS 16.05.415(a)</w:t>
        </w:r>
      </w:hyperlink>
      <w:r w:rsidRPr="00B77AAE">
        <w:t xml:space="preserve"> per </w:t>
      </w:r>
      <w:hyperlink r:id="rId21"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6C902403"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w:t>
      </w:r>
      <w:r w:rsidR="007B6C2D">
        <w:t>State</w:t>
      </w:r>
      <w:r>
        <w:t xml:space="preserve"> with the intent to remain in Alaska indefinitely and to make a home in the </w:t>
      </w:r>
      <w:r w:rsidR="007B6C2D">
        <w:t>State</w:t>
      </w:r>
      <w:r>
        <w:t xml:space="preserve"> per </w:t>
      </w:r>
      <w:hyperlink r:id="rId22" w:anchor="16.05.415" w:history="1">
        <w:r w:rsidRPr="00B77AAE">
          <w:rPr>
            <w:rStyle w:val="Hyperlink"/>
            <w:i/>
            <w:color w:val="0070C0"/>
            <w:u w:val="none"/>
          </w:rPr>
          <w:t>AS 16.05.415(a)(1)</w:t>
        </w:r>
      </w:hyperlink>
      <w:r>
        <w:t>?</w:t>
      </w:r>
    </w:p>
    <w:p w14:paraId="24F79282" w14:textId="48CB7680" w:rsidR="009C0A28" w:rsidRPr="00704064" w:rsidRDefault="000F7EEA"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3" w:anchor="16.05.415" w:history="1">
        <w:r w:rsidRPr="00B77AAE">
          <w:rPr>
            <w:rStyle w:val="Hyperlink"/>
            <w:i/>
            <w:color w:val="0070C0"/>
            <w:u w:val="none"/>
          </w:rPr>
          <w:t>AS 16.05.415(a)(2)</w:t>
        </w:r>
      </w:hyperlink>
      <w:r>
        <w:t>?</w:t>
      </w:r>
    </w:p>
    <w:p w14:paraId="79E90B43" w14:textId="77777777" w:rsidR="009C0A28" w:rsidRPr="00704064" w:rsidRDefault="000F7EEA"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1F83820" w:rsidR="009C0A28" w:rsidRDefault="009C0A28" w:rsidP="00DB321A">
      <w:pPr>
        <w:pStyle w:val="ListParagraph"/>
        <w:numPr>
          <w:ilvl w:val="0"/>
          <w:numId w:val="19"/>
        </w:numPr>
        <w:jc w:val="both"/>
      </w:pPr>
      <w:r>
        <w:t xml:space="preserve">Do you certify that the resident(s) used to meet this requirement is claiming residency ONLY in the </w:t>
      </w:r>
      <w:r w:rsidR="007B6C2D">
        <w:t>State</w:t>
      </w:r>
      <w:r>
        <w:t xml:space="preserve"> of Alaska per </w:t>
      </w:r>
      <w:hyperlink r:id="rId24" w:anchor="16.05.415" w:history="1">
        <w:r w:rsidRPr="00B77AAE">
          <w:rPr>
            <w:rStyle w:val="Hyperlink"/>
            <w:i/>
            <w:color w:val="0070C0"/>
            <w:u w:val="none"/>
          </w:rPr>
          <w:t>AS 16.05.415(a)(3)</w:t>
        </w:r>
      </w:hyperlink>
      <w:r>
        <w:t>?</w:t>
      </w:r>
    </w:p>
    <w:p w14:paraId="595C9C80" w14:textId="77777777" w:rsidR="009C0A28" w:rsidRPr="00704064" w:rsidRDefault="000F7EEA"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5" w:anchor="16.05.415" w:history="1">
        <w:r w:rsidRPr="00626067">
          <w:rPr>
            <w:rStyle w:val="Hyperlink"/>
            <w:i/>
            <w:color w:val="0070C0"/>
            <w:u w:val="none"/>
          </w:rPr>
          <w:t>AS 16.05.415(a)(4)</w:t>
        </w:r>
      </w:hyperlink>
      <w:r>
        <w:t>?</w:t>
      </w:r>
    </w:p>
    <w:p w14:paraId="23620432" w14:textId="77777777" w:rsidR="009C0A28" w:rsidRPr="00704064" w:rsidRDefault="000F7EEA"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6"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1885DED6"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 xml:space="preserve">qualified to do business under the laws of the </w:t>
      </w:r>
      <w:r w:rsidR="007B6C2D">
        <w:rPr>
          <w:b/>
        </w:rPr>
        <w:t>State</w:t>
      </w:r>
      <w:r>
        <w:t>?</w:t>
      </w:r>
    </w:p>
    <w:p w14:paraId="50A292B4" w14:textId="77777777" w:rsidR="009C0A28" w:rsidRPr="00704064" w:rsidRDefault="000F7EEA"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599A9DDD" w:rsidR="009C0A28" w:rsidRDefault="009C0A28" w:rsidP="00DB321A">
      <w:pPr>
        <w:ind w:firstLine="720"/>
        <w:jc w:val="both"/>
      </w:pPr>
      <w:r>
        <w:t>B.</w:t>
      </w:r>
      <w:r>
        <w:tab/>
        <w:t xml:space="preserve">A </w:t>
      </w:r>
      <w:r w:rsidRPr="000F3C4C">
        <w:rPr>
          <w:b/>
        </w:rPr>
        <w:t>sole proprietorship</w:t>
      </w:r>
      <w:r>
        <w:t xml:space="preserve"> AND the proprietor is a resident of the </w:t>
      </w:r>
      <w:r w:rsidR="007B6C2D">
        <w:t>State</w:t>
      </w:r>
      <w:r>
        <w:t>?</w:t>
      </w:r>
    </w:p>
    <w:p w14:paraId="3D9F22E6" w14:textId="77777777" w:rsidR="009C0A28" w:rsidRPr="00704064" w:rsidRDefault="000F7EEA"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54127FC"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r w:rsidR="007B6C2D">
        <w:t>State</w:t>
      </w:r>
      <w:r>
        <w:t>?</w:t>
      </w:r>
    </w:p>
    <w:p w14:paraId="3D04F75F" w14:textId="77777777" w:rsidR="009C0A28" w:rsidRPr="00704064" w:rsidRDefault="000F7EEA"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292DD91" w14:textId="49A72040"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r w:rsidR="007B6C2D">
        <w:t>State</w:t>
      </w:r>
      <w:r>
        <w:t>?</w:t>
      </w:r>
    </w:p>
    <w:p w14:paraId="574AC649" w14:textId="77777777" w:rsidR="009C0A28" w:rsidRPr="00704064" w:rsidRDefault="000F7EEA"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7"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F7EEA"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F7EEA"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F7EEA"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lastRenderedPageBreak/>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F7EEA"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8"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0F7EEA"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EE60B51" w:rsidR="00DB5D75" w:rsidRPr="0000680A" w:rsidRDefault="0000680A" w:rsidP="0000680A">
      <w:pPr>
        <w:rPr>
          <w:rFonts w:cs="Arial"/>
          <w:b/>
          <w:sz w:val="20"/>
          <w:szCs w:val="20"/>
        </w:rPr>
      </w:pPr>
      <w:r>
        <w:rPr>
          <w:rFonts w:cs="Arial"/>
          <w:b/>
          <w:sz w:val="20"/>
          <w:szCs w:val="20"/>
        </w:rPr>
        <w:br w:type="page"/>
      </w:r>
    </w:p>
    <w:p w14:paraId="58D17B5A" w14:textId="620EC883" w:rsidR="006D05B1" w:rsidRPr="00DF022F" w:rsidRDefault="006D05B1" w:rsidP="006D05B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Pr>
          <w:rFonts w:asciiTheme="minorHAnsi" w:hAnsiTheme="minorHAnsi"/>
          <w:color w:val="0070C0"/>
          <w:sz w:val="40"/>
          <w:szCs w:val="22"/>
        </w:rPr>
        <w:t>B</w:t>
      </w:r>
      <w:r w:rsidRPr="00DF022F">
        <w:rPr>
          <w:rFonts w:asciiTheme="minorHAnsi" w:hAnsiTheme="minorHAnsi"/>
          <w:color w:val="0070C0"/>
          <w:sz w:val="40"/>
          <w:szCs w:val="22"/>
        </w:rPr>
        <w:t xml:space="preserve"> – </w:t>
      </w:r>
      <w:r>
        <w:rPr>
          <w:rFonts w:asciiTheme="minorHAnsi" w:hAnsiTheme="minorHAnsi"/>
          <w:color w:val="0070C0"/>
          <w:sz w:val="40"/>
          <w:szCs w:val="22"/>
        </w:rPr>
        <w:t>Service Approach</w:t>
      </w:r>
    </w:p>
    <w:p w14:paraId="77760DB3" w14:textId="77777777" w:rsidR="006D05B1" w:rsidRDefault="006D05B1" w:rsidP="006D05B1">
      <w:pPr>
        <w:pStyle w:val="Heading1"/>
        <w:numPr>
          <w:ilvl w:val="0"/>
          <w:numId w:val="0"/>
        </w:numPr>
        <w:spacing w:before="0" w:after="0"/>
        <w:jc w:val="center"/>
        <w:rPr>
          <w:rFonts w:asciiTheme="minorHAnsi" w:hAnsiTheme="minorHAnsi"/>
          <w:color w:val="0070C0"/>
          <w:sz w:val="40"/>
          <w:szCs w:val="22"/>
        </w:rPr>
      </w:pPr>
      <w:r w:rsidRPr="002B57F1">
        <w:rPr>
          <w:rFonts w:asciiTheme="minorHAnsi" w:hAnsiTheme="minorHAnsi"/>
          <w:sz w:val="28"/>
          <w:szCs w:val="28"/>
        </w:rPr>
        <w:t xml:space="preserve">PART 1 – </w:t>
      </w:r>
      <w:r>
        <w:rPr>
          <w:rFonts w:asciiTheme="minorHAnsi" w:hAnsiTheme="minorHAnsi"/>
          <w:sz w:val="28"/>
          <w:szCs w:val="28"/>
        </w:rPr>
        <w:t>Understanding of the Project</w:t>
      </w:r>
    </w:p>
    <w:p w14:paraId="06F87C59" w14:textId="77777777" w:rsidR="006D05B1" w:rsidRPr="00DF022F" w:rsidRDefault="006D05B1" w:rsidP="006D05B1">
      <w:pPr>
        <w:shd w:val="clear" w:color="auto" w:fill="F2F2F2" w:themeFill="background1" w:themeFillShade="F2"/>
        <w:jc w:val="center"/>
        <w:rPr>
          <w:rFonts w:asciiTheme="minorHAnsi" w:hAnsiTheme="minorHAnsi" w:cs="Arial"/>
          <w:sz w:val="20"/>
        </w:rPr>
      </w:pPr>
      <w:r>
        <w:rPr>
          <w:rFonts w:asciiTheme="minorHAnsi" w:hAnsiTheme="minorHAnsi" w:cs="Arial"/>
          <w:sz w:val="20"/>
        </w:rPr>
        <w:t>SPECIAL REQUIREMENTS</w:t>
      </w:r>
      <w:r w:rsidRPr="00740D69">
        <w:rPr>
          <w:rFonts w:asciiTheme="minorHAnsi" w:hAnsiTheme="minorHAnsi" w:cs="Arial"/>
          <w:sz w:val="20"/>
        </w:rPr>
        <w:t xml:space="preserve">: This </w:t>
      </w:r>
      <w:r>
        <w:rPr>
          <w:rFonts w:asciiTheme="minorHAnsi" w:hAnsiTheme="minorHAnsi" w:cs="Arial"/>
          <w:sz w:val="20"/>
        </w:rPr>
        <w:t>Submittal Form</w:t>
      </w:r>
      <w:r w:rsidRPr="00740D69">
        <w:rPr>
          <w:rFonts w:asciiTheme="minorHAnsi" w:hAnsiTheme="minorHAnsi" w:cs="Arial"/>
          <w:sz w:val="20"/>
        </w:rPr>
        <w:t xml:space="preserve"> </w:t>
      </w:r>
      <w:r>
        <w:rPr>
          <w:rFonts w:asciiTheme="minorHAnsi" w:hAnsiTheme="minorHAnsi" w:cs="Arial"/>
          <w:sz w:val="20"/>
        </w:rPr>
        <w:t xml:space="preserve">must not </w:t>
      </w:r>
      <w:r w:rsidRPr="00740D69">
        <w:rPr>
          <w:rFonts w:asciiTheme="minorHAnsi" w:hAnsiTheme="minorHAnsi" w:cs="Arial"/>
          <w:sz w:val="20"/>
        </w:rPr>
        <w:t xml:space="preserve">contain any names that can be used to identify who the </w:t>
      </w:r>
      <w:r>
        <w:rPr>
          <w:rFonts w:asciiTheme="minorHAnsi" w:hAnsiTheme="minorHAnsi" w:cs="Arial"/>
          <w:sz w:val="20"/>
        </w:rPr>
        <w:t>p</w:t>
      </w:r>
      <w:r w:rsidRPr="00740D69">
        <w:rPr>
          <w:rFonts w:asciiTheme="minorHAnsi" w:hAnsiTheme="minorHAnsi" w:cs="Arial"/>
          <w:sz w:val="20"/>
        </w:rPr>
        <w:t>roposer is</w:t>
      </w:r>
      <w:r>
        <w:rPr>
          <w:rFonts w:asciiTheme="minorHAnsi" w:hAnsiTheme="minorHAnsi" w:cs="Arial"/>
          <w:sz w:val="20"/>
        </w:rPr>
        <w:t xml:space="preserve">, must not identify the proposers cost/fee, and must not </w:t>
      </w:r>
      <w:r w:rsidRPr="00740D69">
        <w:rPr>
          <w:rFonts w:asciiTheme="minorHAnsi" w:hAnsiTheme="minorHAnsi" w:cs="Arial"/>
          <w:sz w:val="20"/>
        </w:rPr>
        <w:t xml:space="preserve">exceed </w:t>
      </w:r>
      <w:r>
        <w:rPr>
          <w:rFonts w:asciiTheme="minorHAnsi" w:hAnsiTheme="minorHAnsi" w:cs="Arial"/>
          <w:sz w:val="20"/>
        </w:rPr>
        <w:t xml:space="preserve">two pages </w:t>
      </w:r>
      <w:r w:rsidRPr="00740D69">
        <w:rPr>
          <w:rFonts w:asciiTheme="minorHAnsi" w:hAnsiTheme="minorHAnsi" w:cs="Arial"/>
          <w:sz w:val="20"/>
        </w:rPr>
        <w:t>(</w:t>
      </w:r>
      <w:r>
        <w:rPr>
          <w:rFonts w:asciiTheme="minorHAnsi" w:hAnsiTheme="minorHAnsi" w:cs="Arial"/>
          <w:sz w:val="20"/>
        </w:rPr>
        <w:t xml:space="preserve">reference </w:t>
      </w:r>
      <w:r w:rsidRPr="003F1037">
        <w:rPr>
          <w:rFonts w:asciiTheme="minorHAnsi" w:hAnsiTheme="minorHAnsi" w:cs="Arial"/>
          <w:sz w:val="20"/>
        </w:rPr>
        <w:t>RFP section 4.02).</w:t>
      </w:r>
    </w:p>
    <w:p w14:paraId="05C7209A" w14:textId="77777777" w:rsidR="006D05B1" w:rsidRDefault="006D05B1" w:rsidP="006D05B1"/>
    <w:p w14:paraId="7C5D0542" w14:textId="540427CC" w:rsidR="006D05B1" w:rsidRDefault="005A5943" w:rsidP="00AC6DF1">
      <w:pPr>
        <w:spacing w:after="160" w:line="259" w:lineRule="auto"/>
        <w:jc w:val="both"/>
      </w:pPr>
      <w:r w:rsidRPr="005A5943">
        <w:t xml:space="preserve">Summarize the offeror’s understanding of the scope of work and deliverables that must be completed and how the project will be managed. </w:t>
      </w:r>
      <w:r w:rsidR="006D05B1">
        <w:br w:type="page"/>
      </w:r>
    </w:p>
    <w:p w14:paraId="18E40AB9" w14:textId="77777777" w:rsidR="006D05B1" w:rsidRPr="00DF022F" w:rsidRDefault="006D05B1" w:rsidP="006D05B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Pr>
          <w:rFonts w:asciiTheme="minorHAnsi" w:hAnsiTheme="minorHAnsi"/>
          <w:color w:val="0070C0"/>
          <w:sz w:val="40"/>
          <w:szCs w:val="22"/>
        </w:rPr>
        <w:t>B</w:t>
      </w:r>
      <w:r w:rsidRPr="00DF022F">
        <w:rPr>
          <w:rFonts w:asciiTheme="minorHAnsi" w:hAnsiTheme="minorHAnsi"/>
          <w:color w:val="0070C0"/>
          <w:sz w:val="40"/>
          <w:szCs w:val="22"/>
        </w:rPr>
        <w:t xml:space="preserve"> – </w:t>
      </w:r>
      <w:r>
        <w:rPr>
          <w:rFonts w:asciiTheme="minorHAnsi" w:hAnsiTheme="minorHAnsi"/>
          <w:color w:val="0070C0"/>
          <w:sz w:val="40"/>
          <w:szCs w:val="22"/>
        </w:rPr>
        <w:t>Service Approach</w:t>
      </w:r>
    </w:p>
    <w:p w14:paraId="7F7C20F6" w14:textId="08538EB9" w:rsidR="006D05B1" w:rsidRDefault="006D05B1" w:rsidP="006D05B1">
      <w:pPr>
        <w:pStyle w:val="Heading1"/>
        <w:numPr>
          <w:ilvl w:val="0"/>
          <w:numId w:val="0"/>
        </w:numPr>
        <w:spacing w:before="0" w:after="0"/>
        <w:jc w:val="center"/>
        <w:rPr>
          <w:rFonts w:asciiTheme="minorHAnsi" w:hAnsiTheme="minorHAnsi"/>
          <w:color w:val="0070C0"/>
          <w:sz w:val="40"/>
          <w:szCs w:val="22"/>
        </w:rPr>
      </w:pPr>
      <w:r w:rsidRPr="002B57F1">
        <w:rPr>
          <w:rFonts w:asciiTheme="minorHAnsi" w:hAnsiTheme="minorHAnsi"/>
          <w:sz w:val="28"/>
          <w:szCs w:val="28"/>
        </w:rPr>
        <w:t xml:space="preserve">PART </w:t>
      </w:r>
      <w:r>
        <w:rPr>
          <w:rFonts w:asciiTheme="minorHAnsi" w:hAnsiTheme="minorHAnsi"/>
          <w:sz w:val="28"/>
          <w:szCs w:val="28"/>
        </w:rPr>
        <w:t>2</w:t>
      </w:r>
      <w:r w:rsidRPr="002B57F1">
        <w:rPr>
          <w:rFonts w:asciiTheme="minorHAnsi" w:hAnsiTheme="minorHAnsi"/>
          <w:sz w:val="28"/>
          <w:szCs w:val="28"/>
        </w:rPr>
        <w:t xml:space="preserve"> – </w:t>
      </w:r>
      <w:r w:rsidR="00E73F44">
        <w:rPr>
          <w:rFonts w:asciiTheme="minorHAnsi" w:hAnsiTheme="minorHAnsi"/>
          <w:sz w:val="28"/>
          <w:szCs w:val="28"/>
        </w:rPr>
        <w:t xml:space="preserve">HIE </w:t>
      </w:r>
      <w:r w:rsidR="008471F5">
        <w:rPr>
          <w:rFonts w:asciiTheme="minorHAnsi" w:hAnsiTheme="minorHAnsi"/>
          <w:sz w:val="28"/>
          <w:szCs w:val="28"/>
        </w:rPr>
        <w:t>Network Approach</w:t>
      </w:r>
    </w:p>
    <w:p w14:paraId="580981B0" w14:textId="3E63B8F6" w:rsidR="006D05B1" w:rsidRPr="00DF022F" w:rsidRDefault="006D05B1" w:rsidP="006D05B1">
      <w:pPr>
        <w:shd w:val="clear" w:color="auto" w:fill="F2F2F2" w:themeFill="background1" w:themeFillShade="F2"/>
        <w:jc w:val="center"/>
        <w:rPr>
          <w:rFonts w:asciiTheme="minorHAnsi" w:hAnsiTheme="minorHAnsi" w:cs="Arial"/>
          <w:sz w:val="20"/>
        </w:rPr>
      </w:pPr>
      <w:r>
        <w:rPr>
          <w:rFonts w:asciiTheme="minorHAnsi" w:hAnsiTheme="minorHAnsi" w:cs="Arial"/>
          <w:sz w:val="20"/>
        </w:rPr>
        <w:t>SPECIAL REQUIREMENTS</w:t>
      </w:r>
      <w:r w:rsidRPr="00740D69">
        <w:rPr>
          <w:rFonts w:asciiTheme="minorHAnsi" w:hAnsiTheme="minorHAnsi" w:cs="Arial"/>
          <w:sz w:val="20"/>
        </w:rPr>
        <w:t xml:space="preserve">: This </w:t>
      </w:r>
      <w:r>
        <w:rPr>
          <w:rFonts w:asciiTheme="minorHAnsi" w:hAnsiTheme="minorHAnsi" w:cs="Arial"/>
          <w:sz w:val="20"/>
        </w:rPr>
        <w:t>Submittal Form</w:t>
      </w:r>
      <w:r w:rsidRPr="00740D69">
        <w:rPr>
          <w:rFonts w:asciiTheme="minorHAnsi" w:hAnsiTheme="minorHAnsi" w:cs="Arial"/>
          <w:sz w:val="20"/>
        </w:rPr>
        <w:t xml:space="preserve"> </w:t>
      </w:r>
      <w:r>
        <w:rPr>
          <w:rFonts w:asciiTheme="minorHAnsi" w:hAnsiTheme="minorHAnsi" w:cs="Arial"/>
          <w:sz w:val="20"/>
        </w:rPr>
        <w:t xml:space="preserve">must not </w:t>
      </w:r>
      <w:r w:rsidRPr="00740D69">
        <w:rPr>
          <w:rFonts w:asciiTheme="minorHAnsi" w:hAnsiTheme="minorHAnsi" w:cs="Arial"/>
          <w:sz w:val="20"/>
        </w:rPr>
        <w:t xml:space="preserve">contain any names that can be used to identify who the </w:t>
      </w:r>
      <w:r>
        <w:rPr>
          <w:rFonts w:asciiTheme="minorHAnsi" w:hAnsiTheme="minorHAnsi" w:cs="Arial"/>
          <w:sz w:val="20"/>
        </w:rPr>
        <w:t>p</w:t>
      </w:r>
      <w:r w:rsidRPr="00740D69">
        <w:rPr>
          <w:rFonts w:asciiTheme="minorHAnsi" w:hAnsiTheme="minorHAnsi" w:cs="Arial"/>
          <w:sz w:val="20"/>
        </w:rPr>
        <w:t>roposer is</w:t>
      </w:r>
      <w:r>
        <w:rPr>
          <w:rFonts w:asciiTheme="minorHAnsi" w:hAnsiTheme="minorHAnsi" w:cs="Arial"/>
          <w:sz w:val="20"/>
        </w:rPr>
        <w:t xml:space="preserve">, must not identify the proposers cost/fee, and must not </w:t>
      </w:r>
      <w:r w:rsidRPr="00740D69">
        <w:rPr>
          <w:rFonts w:asciiTheme="minorHAnsi" w:hAnsiTheme="minorHAnsi" w:cs="Arial"/>
          <w:sz w:val="20"/>
        </w:rPr>
        <w:t xml:space="preserve">exceed </w:t>
      </w:r>
      <w:r w:rsidR="0083557E">
        <w:rPr>
          <w:rFonts w:asciiTheme="minorHAnsi" w:hAnsiTheme="minorHAnsi" w:cs="Arial"/>
          <w:sz w:val="20"/>
        </w:rPr>
        <w:t>two pages</w:t>
      </w:r>
      <w:r>
        <w:rPr>
          <w:rFonts w:asciiTheme="minorHAnsi" w:hAnsiTheme="minorHAnsi" w:cs="Arial"/>
          <w:sz w:val="20"/>
        </w:rPr>
        <w:t xml:space="preserve"> </w:t>
      </w:r>
      <w:r w:rsidRPr="00740D69">
        <w:rPr>
          <w:rFonts w:asciiTheme="minorHAnsi" w:hAnsiTheme="minorHAnsi" w:cs="Arial"/>
          <w:sz w:val="20"/>
        </w:rPr>
        <w:t>(</w:t>
      </w:r>
      <w:r>
        <w:rPr>
          <w:rFonts w:asciiTheme="minorHAnsi" w:hAnsiTheme="minorHAnsi" w:cs="Arial"/>
          <w:sz w:val="20"/>
        </w:rPr>
        <w:t xml:space="preserve">reference </w:t>
      </w:r>
      <w:r w:rsidRPr="003F1037">
        <w:rPr>
          <w:rFonts w:asciiTheme="minorHAnsi" w:hAnsiTheme="minorHAnsi" w:cs="Arial"/>
          <w:sz w:val="20"/>
        </w:rPr>
        <w:t>RFP section 4.02).</w:t>
      </w:r>
    </w:p>
    <w:p w14:paraId="7FC134BF" w14:textId="77777777" w:rsidR="006D05B1" w:rsidRDefault="006D05B1" w:rsidP="006D05B1"/>
    <w:p w14:paraId="540C01FF" w14:textId="415A92DA" w:rsidR="005C6E38" w:rsidRDefault="00AC6DF1" w:rsidP="00AC6DF1">
      <w:pPr>
        <w:spacing w:after="160" w:line="259" w:lineRule="auto"/>
        <w:jc w:val="both"/>
      </w:pPr>
      <w:r w:rsidRPr="00AC6DF1">
        <w:t>Summarize the offeror’s approach to establishing and maintaining the HIE network to support public health and Medicaid business priorities, and to help ensure the future HIE network represents an inclusive and comprehensive network including tribal organizations.</w:t>
      </w:r>
      <w:r w:rsidR="005C6E38">
        <w:br w:type="page"/>
      </w:r>
    </w:p>
    <w:p w14:paraId="2DC21D67" w14:textId="77777777" w:rsidR="005C6E38" w:rsidRPr="00DF022F" w:rsidRDefault="005C6E38" w:rsidP="005C6E38">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Pr>
          <w:rFonts w:asciiTheme="minorHAnsi" w:hAnsiTheme="minorHAnsi"/>
          <w:color w:val="0070C0"/>
          <w:sz w:val="40"/>
          <w:szCs w:val="22"/>
        </w:rPr>
        <w:t>B</w:t>
      </w:r>
      <w:r w:rsidRPr="00DF022F">
        <w:rPr>
          <w:rFonts w:asciiTheme="minorHAnsi" w:hAnsiTheme="minorHAnsi"/>
          <w:color w:val="0070C0"/>
          <w:sz w:val="40"/>
          <w:szCs w:val="22"/>
        </w:rPr>
        <w:t xml:space="preserve"> – </w:t>
      </w:r>
      <w:r>
        <w:rPr>
          <w:rFonts w:asciiTheme="minorHAnsi" w:hAnsiTheme="minorHAnsi"/>
          <w:color w:val="0070C0"/>
          <w:sz w:val="40"/>
          <w:szCs w:val="22"/>
        </w:rPr>
        <w:t>Service Approach</w:t>
      </w:r>
    </w:p>
    <w:p w14:paraId="0AEEBB2F" w14:textId="347C1393" w:rsidR="005C6E38" w:rsidRDefault="005C6E38" w:rsidP="005C6E38">
      <w:pPr>
        <w:pStyle w:val="Heading1"/>
        <w:numPr>
          <w:ilvl w:val="0"/>
          <w:numId w:val="0"/>
        </w:numPr>
        <w:spacing w:before="0" w:after="0"/>
        <w:jc w:val="center"/>
        <w:rPr>
          <w:rFonts w:asciiTheme="minorHAnsi" w:hAnsiTheme="minorHAnsi"/>
          <w:color w:val="0070C0"/>
          <w:sz w:val="40"/>
          <w:szCs w:val="22"/>
        </w:rPr>
      </w:pPr>
      <w:r w:rsidRPr="002B57F1">
        <w:rPr>
          <w:rFonts w:asciiTheme="minorHAnsi" w:hAnsiTheme="minorHAnsi"/>
          <w:sz w:val="28"/>
          <w:szCs w:val="28"/>
        </w:rPr>
        <w:t xml:space="preserve">PART </w:t>
      </w:r>
      <w:r>
        <w:rPr>
          <w:rFonts w:asciiTheme="minorHAnsi" w:hAnsiTheme="minorHAnsi"/>
          <w:sz w:val="28"/>
          <w:szCs w:val="28"/>
        </w:rPr>
        <w:t>3</w:t>
      </w:r>
      <w:r w:rsidRPr="002B57F1">
        <w:rPr>
          <w:rFonts w:asciiTheme="minorHAnsi" w:hAnsiTheme="minorHAnsi"/>
          <w:sz w:val="28"/>
          <w:szCs w:val="28"/>
        </w:rPr>
        <w:t xml:space="preserve"> – </w:t>
      </w:r>
      <w:r>
        <w:rPr>
          <w:rFonts w:asciiTheme="minorHAnsi" w:hAnsiTheme="minorHAnsi"/>
          <w:sz w:val="28"/>
          <w:szCs w:val="28"/>
        </w:rPr>
        <w:t>Staffing and Recruitment</w:t>
      </w:r>
    </w:p>
    <w:p w14:paraId="038FA77C" w14:textId="1AC58216" w:rsidR="005C6E38" w:rsidRPr="00DF022F" w:rsidRDefault="005C6E38" w:rsidP="005C6E38">
      <w:pPr>
        <w:shd w:val="clear" w:color="auto" w:fill="F2F2F2" w:themeFill="background1" w:themeFillShade="F2"/>
        <w:jc w:val="center"/>
        <w:rPr>
          <w:rFonts w:asciiTheme="minorHAnsi" w:hAnsiTheme="minorHAnsi" w:cs="Arial"/>
          <w:sz w:val="20"/>
        </w:rPr>
      </w:pPr>
      <w:r>
        <w:rPr>
          <w:rFonts w:asciiTheme="minorHAnsi" w:hAnsiTheme="minorHAnsi" w:cs="Arial"/>
          <w:sz w:val="20"/>
        </w:rPr>
        <w:t>SPECIAL REQUIREMENTS</w:t>
      </w:r>
      <w:r w:rsidRPr="00740D69">
        <w:rPr>
          <w:rFonts w:asciiTheme="minorHAnsi" w:hAnsiTheme="minorHAnsi" w:cs="Arial"/>
          <w:sz w:val="20"/>
        </w:rPr>
        <w:t xml:space="preserve">: This </w:t>
      </w:r>
      <w:r>
        <w:rPr>
          <w:rFonts w:asciiTheme="minorHAnsi" w:hAnsiTheme="minorHAnsi" w:cs="Arial"/>
          <w:sz w:val="20"/>
        </w:rPr>
        <w:t>Submittal Form</w:t>
      </w:r>
      <w:r w:rsidRPr="00740D69">
        <w:rPr>
          <w:rFonts w:asciiTheme="minorHAnsi" w:hAnsiTheme="minorHAnsi" w:cs="Arial"/>
          <w:sz w:val="20"/>
        </w:rPr>
        <w:t xml:space="preserve"> </w:t>
      </w:r>
      <w:r>
        <w:rPr>
          <w:rFonts w:asciiTheme="minorHAnsi" w:hAnsiTheme="minorHAnsi" w:cs="Arial"/>
          <w:sz w:val="20"/>
        </w:rPr>
        <w:t xml:space="preserve">must not </w:t>
      </w:r>
      <w:r w:rsidRPr="00740D69">
        <w:rPr>
          <w:rFonts w:asciiTheme="minorHAnsi" w:hAnsiTheme="minorHAnsi" w:cs="Arial"/>
          <w:sz w:val="20"/>
        </w:rPr>
        <w:t xml:space="preserve">contain any names that can be used to identify who the </w:t>
      </w:r>
      <w:r>
        <w:rPr>
          <w:rFonts w:asciiTheme="minorHAnsi" w:hAnsiTheme="minorHAnsi" w:cs="Arial"/>
          <w:sz w:val="20"/>
        </w:rPr>
        <w:t>p</w:t>
      </w:r>
      <w:r w:rsidRPr="00740D69">
        <w:rPr>
          <w:rFonts w:asciiTheme="minorHAnsi" w:hAnsiTheme="minorHAnsi" w:cs="Arial"/>
          <w:sz w:val="20"/>
        </w:rPr>
        <w:t>roposer is</w:t>
      </w:r>
      <w:r>
        <w:rPr>
          <w:rFonts w:asciiTheme="minorHAnsi" w:hAnsiTheme="minorHAnsi" w:cs="Arial"/>
          <w:sz w:val="20"/>
        </w:rPr>
        <w:t xml:space="preserve">, must not identify the proposers cost/fee, and must not </w:t>
      </w:r>
      <w:r w:rsidRPr="00740D69">
        <w:rPr>
          <w:rFonts w:asciiTheme="minorHAnsi" w:hAnsiTheme="minorHAnsi" w:cs="Arial"/>
          <w:sz w:val="20"/>
        </w:rPr>
        <w:t xml:space="preserve">exceed </w:t>
      </w:r>
      <w:r w:rsidR="0083557E">
        <w:rPr>
          <w:rFonts w:asciiTheme="minorHAnsi" w:hAnsiTheme="minorHAnsi" w:cs="Arial"/>
          <w:sz w:val="20"/>
        </w:rPr>
        <w:t>two pages</w:t>
      </w:r>
      <w:r>
        <w:rPr>
          <w:rFonts w:asciiTheme="minorHAnsi" w:hAnsiTheme="minorHAnsi" w:cs="Arial"/>
          <w:sz w:val="20"/>
        </w:rPr>
        <w:t xml:space="preserve"> </w:t>
      </w:r>
      <w:r w:rsidRPr="00740D69">
        <w:rPr>
          <w:rFonts w:asciiTheme="minorHAnsi" w:hAnsiTheme="minorHAnsi" w:cs="Arial"/>
          <w:sz w:val="20"/>
        </w:rPr>
        <w:t>(</w:t>
      </w:r>
      <w:r>
        <w:rPr>
          <w:rFonts w:asciiTheme="minorHAnsi" w:hAnsiTheme="minorHAnsi" w:cs="Arial"/>
          <w:sz w:val="20"/>
        </w:rPr>
        <w:t xml:space="preserve">reference </w:t>
      </w:r>
      <w:r w:rsidRPr="003F1037">
        <w:rPr>
          <w:rFonts w:asciiTheme="minorHAnsi" w:hAnsiTheme="minorHAnsi" w:cs="Arial"/>
          <w:sz w:val="20"/>
        </w:rPr>
        <w:t>RFP section 4.02).</w:t>
      </w:r>
    </w:p>
    <w:p w14:paraId="3918F65F" w14:textId="77777777" w:rsidR="005C6E38" w:rsidRDefault="005C6E38" w:rsidP="005C6E38"/>
    <w:p w14:paraId="0DB06871" w14:textId="5D392921" w:rsidR="00026C86" w:rsidRDefault="005C6E38" w:rsidP="005C6E38">
      <w:pPr>
        <w:spacing w:after="160" w:line="259" w:lineRule="auto"/>
      </w:pPr>
      <w:r w:rsidRPr="001B2D4A">
        <w:t xml:space="preserve">Summarize the </w:t>
      </w:r>
      <w:r>
        <w:t>o</w:t>
      </w:r>
      <w:r w:rsidRPr="001B2D4A">
        <w:t xml:space="preserve">fferor’s </w:t>
      </w:r>
      <w:r>
        <w:t xml:space="preserve">approach to recruitment, staff retention, and organizational management </w:t>
      </w:r>
      <w:r w:rsidR="00525A4E">
        <w:t xml:space="preserve">to support this </w:t>
      </w:r>
      <w:r>
        <w:t xml:space="preserve">scope of work. </w:t>
      </w:r>
    </w:p>
    <w:p w14:paraId="4E10A08F" w14:textId="77777777" w:rsidR="00026C86" w:rsidRDefault="00026C86">
      <w:pPr>
        <w:spacing w:after="160" w:line="259" w:lineRule="auto"/>
      </w:pPr>
      <w:r>
        <w:br w:type="page"/>
      </w:r>
    </w:p>
    <w:p w14:paraId="3DB880E4" w14:textId="77777777" w:rsidR="00026C86" w:rsidRPr="00DF022F" w:rsidRDefault="00026C86" w:rsidP="00026C86">
      <w:pPr>
        <w:pStyle w:val="Heading1"/>
        <w:numPr>
          <w:ilvl w:val="0"/>
          <w:numId w:val="0"/>
        </w:numPr>
        <w:spacing w:before="0" w:after="0"/>
        <w:jc w:val="center"/>
        <w:rPr>
          <w:rFonts w:asciiTheme="minorHAnsi" w:hAnsiTheme="minorHAnsi"/>
          <w:color w:val="0070C0"/>
          <w:sz w:val="40"/>
          <w:szCs w:val="22"/>
        </w:rPr>
      </w:pPr>
      <w:bookmarkStart w:id="3" w:name="_Hlk90641429"/>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Pr>
          <w:rFonts w:asciiTheme="minorHAnsi" w:hAnsiTheme="minorHAnsi"/>
          <w:color w:val="0070C0"/>
          <w:sz w:val="40"/>
          <w:szCs w:val="22"/>
        </w:rPr>
        <w:t>B</w:t>
      </w:r>
      <w:r w:rsidRPr="00DF022F">
        <w:rPr>
          <w:rFonts w:asciiTheme="minorHAnsi" w:hAnsiTheme="minorHAnsi"/>
          <w:color w:val="0070C0"/>
          <w:sz w:val="40"/>
          <w:szCs w:val="22"/>
        </w:rPr>
        <w:t xml:space="preserve"> – </w:t>
      </w:r>
      <w:r>
        <w:rPr>
          <w:rFonts w:asciiTheme="minorHAnsi" w:hAnsiTheme="minorHAnsi"/>
          <w:color w:val="0070C0"/>
          <w:sz w:val="40"/>
          <w:szCs w:val="22"/>
        </w:rPr>
        <w:t>Service Approach</w:t>
      </w:r>
    </w:p>
    <w:p w14:paraId="6A359227" w14:textId="558BA06A" w:rsidR="00026C86" w:rsidRDefault="00026C86" w:rsidP="00026C86">
      <w:pPr>
        <w:pStyle w:val="Heading1"/>
        <w:numPr>
          <w:ilvl w:val="0"/>
          <w:numId w:val="0"/>
        </w:numPr>
        <w:spacing w:before="0" w:after="0"/>
        <w:jc w:val="center"/>
        <w:rPr>
          <w:rFonts w:asciiTheme="minorHAnsi" w:hAnsiTheme="minorHAnsi"/>
          <w:color w:val="0070C0"/>
          <w:sz w:val="40"/>
          <w:szCs w:val="22"/>
        </w:rPr>
      </w:pPr>
      <w:r w:rsidRPr="002B57F1">
        <w:rPr>
          <w:rFonts w:asciiTheme="minorHAnsi" w:hAnsiTheme="minorHAnsi"/>
          <w:sz w:val="28"/>
          <w:szCs w:val="28"/>
        </w:rPr>
        <w:t xml:space="preserve">PART </w:t>
      </w:r>
      <w:r>
        <w:rPr>
          <w:rFonts w:asciiTheme="minorHAnsi" w:hAnsiTheme="minorHAnsi"/>
          <w:sz w:val="28"/>
          <w:szCs w:val="28"/>
        </w:rPr>
        <w:t>4</w:t>
      </w:r>
      <w:r w:rsidRPr="002B57F1">
        <w:rPr>
          <w:rFonts w:asciiTheme="minorHAnsi" w:hAnsiTheme="minorHAnsi"/>
          <w:sz w:val="28"/>
          <w:szCs w:val="28"/>
        </w:rPr>
        <w:t xml:space="preserve"> – </w:t>
      </w:r>
      <w:r>
        <w:rPr>
          <w:rFonts w:asciiTheme="minorHAnsi" w:hAnsiTheme="minorHAnsi"/>
          <w:sz w:val="28"/>
          <w:szCs w:val="28"/>
        </w:rPr>
        <w:t>Technical Assistance</w:t>
      </w:r>
    </w:p>
    <w:p w14:paraId="2434CE84" w14:textId="23F2AFF7" w:rsidR="00026C86" w:rsidRPr="00DF022F" w:rsidRDefault="00026C86" w:rsidP="00026C86">
      <w:pPr>
        <w:shd w:val="clear" w:color="auto" w:fill="F2F2F2" w:themeFill="background1" w:themeFillShade="F2"/>
        <w:jc w:val="center"/>
        <w:rPr>
          <w:rFonts w:asciiTheme="minorHAnsi" w:hAnsiTheme="minorHAnsi" w:cs="Arial"/>
          <w:sz w:val="20"/>
        </w:rPr>
      </w:pPr>
      <w:r>
        <w:rPr>
          <w:rFonts w:asciiTheme="minorHAnsi" w:hAnsiTheme="minorHAnsi" w:cs="Arial"/>
          <w:sz w:val="20"/>
        </w:rPr>
        <w:t>SPECIAL REQUIREMENTS</w:t>
      </w:r>
      <w:r w:rsidRPr="00740D69">
        <w:rPr>
          <w:rFonts w:asciiTheme="minorHAnsi" w:hAnsiTheme="minorHAnsi" w:cs="Arial"/>
          <w:sz w:val="20"/>
        </w:rPr>
        <w:t xml:space="preserve">: This </w:t>
      </w:r>
      <w:r>
        <w:rPr>
          <w:rFonts w:asciiTheme="minorHAnsi" w:hAnsiTheme="minorHAnsi" w:cs="Arial"/>
          <w:sz w:val="20"/>
        </w:rPr>
        <w:t>Submittal Form</w:t>
      </w:r>
      <w:r w:rsidRPr="00740D69">
        <w:rPr>
          <w:rFonts w:asciiTheme="minorHAnsi" w:hAnsiTheme="minorHAnsi" w:cs="Arial"/>
          <w:sz w:val="20"/>
        </w:rPr>
        <w:t xml:space="preserve"> </w:t>
      </w:r>
      <w:r>
        <w:rPr>
          <w:rFonts w:asciiTheme="minorHAnsi" w:hAnsiTheme="minorHAnsi" w:cs="Arial"/>
          <w:sz w:val="20"/>
        </w:rPr>
        <w:t xml:space="preserve">must not </w:t>
      </w:r>
      <w:r w:rsidRPr="00740D69">
        <w:rPr>
          <w:rFonts w:asciiTheme="minorHAnsi" w:hAnsiTheme="minorHAnsi" w:cs="Arial"/>
          <w:sz w:val="20"/>
        </w:rPr>
        <w:t xml:space="preserve">contain any names that can be used to identify who the </w:t>
      </w:r>
      <w:r>
        <w:rPr>
          <w:rFonts w:asciiTheme="minorHAnsi" w:hAnsiTheme="minorHAnsi" w:cs="Arial"/>
          <w:sz w:val="20"/>
        </w:rPr>
        <w:t>p</w:t>
      </w:r>
      <w:r w:rsidRPr="00740D69">
        <w:rPr>
          <w:rFonts w:asciiTheme="minorHAnsi" w:hAnsiTheme="minorHAnsi" w:cs="Arial"/>
          <w:sz w:val="20"/>
        </w:rPr>
        <w:t>roposer is</w:t>
      </w:r>
      <w:r>
        <w:rPr>
          <w:rFonts w:asciiTheme="minorHAnsi" w:hAnsiTheme="minorHAnsi" w:cs="Arial"/>
          <w:sz w:val="20"/>
        </w:rPr>
        <w:t xml:space="preserve">, must not identify the proposers cost/fee, and must not </w:t>
      </w:r>
      <w:r w:rsidRPr="00740D69">
        <w:rPr>
          <w:rFonts w:asciiTheme="minorHAnsi" w:hAnsiTheme="minorHAnsi" w:cs="Arial"/>
          <w:sz w:val="20"/>
        </w:rPr>
        <w:t xml:space="preserve">exceed </w:t>
      </w:r>
      <w:r w:rsidR="0083557E">
        <w:rPr>
          <w:rFonts w:asciiTheme="minorHAnsi" w:hAnsiTheme="minorHAnsi" w:cs="Arial"/>
          <w:sz w:val="20"/>
        </w:rPr>
        <w:t>two pages</w:t>
      </w:r>
      <w:r>
        <w:rPr>
          <w:rFonts w:asciiTheme="minorHAnsi" w:hAnsiTheme="minorHAnsi" w:cs="Arial"/>
          <w:sz w:val="20"/>
        </w:rPr>
        <w:t xml:space="preserve"> </w:t>
      </w:r>
      <w:r w:rsidRPr="00740D69">
        <w:rPr>
          <w:rFonts w:asciiTheme="minorHAnsi" w:hAnsiTheme="minorHAnsi" w:cs="Arial"/>
          <w:sz w:val="20"/>
        </w:rPr>
        <w:t>(</w:t>
      </w:r>
      <w:r>
        <w:rPr>
          <w:rFonts w:asciiTheme="minorHAnsi" w:hAnsiTheme="minorHAnsi" w:cs="Arial"/>
          <w:sz w:val="20"/>
        </w:rPr>
        <w:t xml:space="preserve">reference </w:t>
      </w:r>
      <w:r w:rsidRPr="003F1037">
        <w:rPr>
          <w:rFonts w:asciiTheme="minorHAnsi" w:hAnsiTheme="minorHAnsi" w:cs="Arial"/>
          <w:sz w:val="20"/>
        </w:rPr>
        <w:t>RFP section 4.02).</w:t>
      </w:r>
    </w:p>
    <w:p w14:paraId="18E36A75" w14:textId="77777777" w:rsidR="00026C86" w:rsidRDefault="00026C86" w:rsidP="00026C86"/>
    <w:bookmarkEnd w:id="3"/>
    <w:p w14:paraId="4F9C33FA" w14:textId="50AFC53F" w:rsidR="006D05B1" w:rsidRDefault="002D21F2" w:rsidP="007C43E6">
      <w:pPr>
        <w:spacing w:after="160" w:line="259" w:lineRule="auto"/>
        <w:jc w:val="both"/>
      </w:pPr>
      <w:r w:rsidRPr="002D21F2">
        <w:t xml:space="preserve">Summarize the offeror’s approach to deliver high-quality technical assistance, service transition training, and help-desk support to HIE participants. </w:t>
      </w:r>
      <w:r w:rsidR="006D05B1">
        <w:br w:type="page"/>
      </w:r>
    </w:p>
    <w:p w14:paraId="4D7C05BD" w14:textId="77777777" w:rsidR="0083557E" w:rsidRPr="00DF022F" w:rsidRDefault="0083557E" w:rsidP="0083557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Pr>
          <w:rFonts w:asciiTheme="minorHAnsi" w:hAnsiTheme="minorHAnsi"/>
          <w:color w:val="0070C0"/>
          <w:sz w:val="40"/>
          <w:szCs w:val="22"/>
        </w:rPr>
        <w:t>B</w:t>
      </w:r>
      <w:r w:rsidRPr="00DF022F">
        <w:rPr>
          <w:rFonts w:asciiTheme="minorHAnsi" w:hAnsiTheme="minorHAnsi"/>
          <w:color w:val="0070C0"/>
          <w:sz w:val="40"/>
          <w:szCs w:val="22"/>
        </w:rPr>
        <w:t xml:space="preserve"> – </w:t>
      </w:r>
      <w:r>
        <w:rPr>
          <w:rFonts w:asciiTheme="minorHAnsi" w:hAnsiTheme="minorHAnsi"/>
          <w:color w:val="0070C0"/>
          <w:sz w:val="40"/>
          <w:szCs w:val="22"/>
        </w:rPr>
        <w:t>Service Approach</w:t>
      </w:r>
    </w:p>
    <w:p w14:paraId="29F506F1" w14:textId="4F1312C5" w:rsidR="0083557E" w:rsidRDefault="0083557E" w:rsidP="0083557E">
      <w:pPr>
        <w:pStyle w:val="Heading1"/>
        <w:numPr>
          <w:ilvl w:val="0"/>
          <w:numId w:val="0"/>
        </w:numPr>
        <w:spacing w:before="0" w:after="0"/>
        <w:jc w:val="center"/>
        <w:rPr>
          <w:rFonts w:asciiTheme="minorHAnsi" w:hAnsiTheme="minorHAnsi"/>
          <w:color w:val="0070C0"/>
          <w:sz w:val="40"/>
          <w:szCs w:val="22"/>
        </w:rPr>
      </w:pPr>
      <w:r w:rsidRPr="002B57F1">
        <w:rPr>
          <w:rFonts w:asciiTheme="minorHAnsi" w:hAnsiTheme="minorHAnsi"/>
          <w:sz w:val="28"/>
          <w:szCs w:val="28"/>
        </w:rPr>
        <w:t xml:space="preserve">PART </w:t>
      </w:r>
      <w:r>
        <w:rPr>
          <w:rFonts w:asciiTheme="minorHAnsi" w:hAnsiTheme="minorHAnsi"/>
          <w:sz w:val="28"/>
          <w:szCs w:val="28"/>
        </w:rPr>
        <w:t>5</w:t>
      </w:r>
      <w:r w:rsidRPr="002B57F1">
        <w:rPr>
          <w:rFonts w:asciiTheme="minorHAnsi" w:hAnsiTheme="minorHAnsi"/>
          <w:sz w:val="28"/>
          <w:szCs w:val="28"/>
        </w:rPr>
        <w:t xml:space="preserve"> – </w:t>
      </w:r>
      <w:r>
        <w:rPr>
          <w:rFonts w:asciiTheme="minorHAnsi" w:hAnsiTheme="minorHAnsi"/>
          <w:sz w:val="28"/>
          <w:szCs w:val="28"/>
        </w:rPr>
        <w:t xml:space="preserve">Transition of HIE Activities </w:t>
      </w:r>
    </w:p>
    <w:p w14:paraId="381818E1" w14:textId="26669AF9" w:rsidR="0083557E" w:rsidRPr="00DF022F" w:rsidRDefault="0083557E" w:rsidP="0083557E">
      <w:pPr>
        <w:shd w:val="clear" w:color="auto" w:fill="F2F2F2" w:themeFill="background1" w:themeFillShade="F2"/>
        <w:jc w:val="center"/>
        <w:rPr>
          <w:rFonts w:asciiTheme="minorHAnsi" w:hAnsiTheme="minorHAnsi" w:cs="Arial"/>
          <w:sz w:val="20"/>
        </w:rPr>
      </w:pPr>
      <w:r>
        <w:rPr>
          <w:rFonts w:asciiTheme="minorHAnsi" w:hAnsiTheme="minorHAnsi" w:cs="Arial"/>
          <w:sz w:val="20"/>
        </w:rPr>
        <w:t>SPECIAL REQUIREMENTS</w:t>
      </w:r>
      <w:r w:rsidRPr="00740D69">
        <w:rPr>
          <w:rFonts w:asciiTheme="minorHAnsi" w:hAnsiTheme="minorHAnsi" w:cs="Arial"/>
          <w:sz w:val="20"/>
        </w:rPr>
        <w:t xml:space="preserve">: This </w:t>
      </w:r>
      <w:r>
        <w:rPr>
          <w:rFonts w:asciiTheme="minorHAnsi" w:hAnsiTheme="minorHAnsi" w:cs="Arial"/>
          <w:sz w:val="20"/>
        </w:rPr>
        <w:t>Submittal Form</w:t>
      </w:r>
      <w:r w:rsidRPr="00740D69">
        <w:rPr>
          <w:rFonts w:asciiTheme="minorHAnsi" w:hAnsiTheme="minorHAnsi" w:cs="Arial"/>
          <w:sz w:val="20"/>
        </w:rPr>
        <w:t xml:space="preserve"> </w:t>
      </w:r>
      <w:r>
        <w:rPr>
          <w:rFonts w:asciiTheme="minorHAnsi" w:hAnsiTheme="minorHAnsi" w:cs="Arial"/>
          <w:sz w:val="20"/>
        </w:rPr>
        <w:t xml:space="preserve">must not </w:t>
      </w:r>
      <w:r w:rsidRPr="00740D69">
        <w:rPr>
          <w:rFonts w:asciiTheme="minorHAnsi" w:hAnsiTheme="minorHAnsi" w:cs="Arial"/>
          <w:sz w:val="20"/>
        </w:rPr>
        <w:t xml:space="preserve">contain any names that can be used to identify who the </w:t>
      </w:r>
      <w:r>
        <w:rPr>
          <w:rFonts w:asciiTheme="minorHAnsi" w:hAnsiTheme="minorHAnsi" w:cs="Arial"/>
          <w:sz w:val="20"/>
        </w:rPr>
        <w:t>p</w:t>
      </w:r>
      <w:r w:rsidRPr="00740D69">
        <w:rPr>
          <w:rFonts w:asciiTheme="minorHAnsi" w:hAnsiTheme="minorHAnsi" w:cs="Arial"/>
          <w:sz w:val="20"/>
        </w:rPr>
        <w:t>roposer is</w:t>
      </w:r>
      <w:r>
        <w:rPr>
          <w:rFonts w:asciiTheme="minorHAnsi" w:hAnsiTheme="minorHAnsi" w:cs="Arial"/>
          <w:sz w:val="20"/>
        </w:rPr>
        <w:t xml:space="preserve">, must not identify the proposers cost/fee, and must not </w:t>
      </w:r>
      <w:r w:rsidRPr="00740D69">
        <w:rPr>
          <w:rFonts w:asciiTheme="minorHAnsi" w:hAnsiTheme="minorHAnsi" w:cs="Arial"/>
          <w:sz w:val="20"/>
        </w:rPr>
        <w:t xml:space="preserve">exceed </w:t>
      </w:r>
      <w:r>
        <w:rPr>
          <w:rFonts w:asciiTheme="minorHAnsi" w:hAnsiTheme="minorHAnsi" w:cs="Arial"/>
          <w:sz w:val="20"/>
        </w:rPr>
        <w:t xml:space="preserve">two pages </w:t>
      </w:r>
      <w:r w:rsidRPr="00740D69">
        <w:rPr>
          <w:rFonts w:asciiTheme="minorHAnsi" w:hAnsiTheme="minorHAnsi" w:cs="Arial"/>
          <w:sz w:val="20"/>
        </w:rPr>
        <w:t>(</w:t>
      </w:r>
      <w:r>
        <w:rPr>
          <w:rFonts w:asciiTheme="minorHAnsi" w:hAnsiTheme="minorHAnsi" w:cs="Arial"/>
          <w:sz w:val="20"/>
        </w:rPr>
        <w:t xml:space="preserve">reference </w:t>
      </w:r>
      <w:r w:rsidRPr="003F1037">
        <w:rPr>
          <w:rFonts w:asciiTheme="minorHAnsi" w:hAnsiTheme="minorHAnsi" w:cs="Arial"/>
          <w:sz w:val="20"/>
        </w:rPr>
        <w:t>RFP section 4.02).</w:t>
      </w:r>
    </w:p>
    <w:p w14:paraId="0F7F349A" w14:textId="77777777" w:rsidR="0083557E" w:rsidRDefault="0083557E" w:rsidP="0083557E"/>
    <w:p w14:paraId="265A7AD9" w14:textId="2F496E1A" w:rsidR="0083557E" w:rsidRPr="00756334" w:rsidRDefault="001E13D0" w:rsidP="007C43E6">
      <w:pPr>
        <w:spacing w:after="160" w:line="259" w:lineRule="auto"/>
        <w:jc w:val="both"/>
      </w:pPr>
      <w:r>
        <w:t>Summarize the overall strategy on the offeror’s approach to transitioning services and stabilizing operations.</w:t>
      </w:r>
      <w:r>
        <w:rPr>
          <w:b/>
        </w:rPr>
        <w:t xml:space="preserve"> </w:t>
      </w:r>
      <w:r>
        <w:t>Please include the approach and strategy for transitioning existing participants, or adding new participant, system interfaces, while taking into consideration the EHRs in the marketplace.</w:t>
      </w:r>
      <w:r w:rsidR="0083557E">
        <w:br w:type="page"/>
      </w:r>
    </w:p>
    <w:p w14:paraId="703EFB59" w14:textId="2DBF94E1" w:rsidR="00A4311B"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00A4311B" w:rsidRPr="00DF022F">
        <w:rPr>
          <w:rFonts w:asciiTheme="minorHAnsi" w:hAnsiTheme="minorHAnsi"/>
          <w:color w:val="0070C0"/>
          <w:sz w:val="40"/>
          <w:szCs w:val="22"/>
        </w:rPr>
        <w:t xml:space="preserve"> </w:t>
      </w:r>
      <w:r w:rsidR="005C6E38">
        <w:rPr>
          <w:rFonts w:asciiTheme="minorHAnsi" w:hAnsiTheme="minorHAnsi"/>
          <w:color w:val="0070C0"/>
          <w:sz w:val="40"/>
          <w:szCs w:val="22"/>
        </w:rPr>
        <w:t>C</w:t>
      </w:r>
      <w:r w:rsidR="00A4311B" w:rsidRPr="00DF022F">
        <w:rPr>
          <w:rFonts w:asciiTheme="minorHAnsi" w:hAnsiTheme="minorHAnsi"/>
          <w:color w:val="0070C0"/>
          <w:sz w:val="40"/>
          <w:szCs w:val="22"/>
        </w:rPr>
        <w:t xml:space="preserve"> – </w:t>
      </w:r>
      <w:r w:rsidR="00DC2619">
        <w:rPr>
          <w:rFonts w:asciiTheme="minorHAnsi" w:hAnsiTheme="minorHAnsi"/>
          <w:color w:val="0070C0"/>
          <w:sz w:val="40"/>
          <w:szCs w:val="22"/>
        </w:rPr>
        <w:t>Risk Assessment Plan</w:t>
      </w:r>
    </w:p>
    <w:p w14:paraId="6392CC52" w14:textId="1F84D3F5" w:rsidR="00612F0F" w:rsidRPr="002B57F1" w:rsidRDefault="00612F0F" w:rsidP="00082D8E">
      <w:pPr>
        <w:tabs>
          <w:tab w:val="left" w:pos="9630"/>
        </w:tabs>
        <w:ind w:right="18"/>
        <w:jc w:val="center"/>
        <w:rPr>
          <w:rFonts w:asciiTheme="minorHAnsi" w:hAnsiTheme="minorHAnsi" w:cs="Arial"/>
          <w:b/>
          <w:sz w:val="28"/>
          <w:szCs w:val="28"/>
        </w:rPr>
      </w:pPr>
      <w:r w:rsidRPr="002B57F1">
        <w:rPr>
          <w:rFonts w:asciiTheme="minorHAnsi" w:hAnsiTheme="minorHAnsi" w:cs="Arial"/>
          <w:b/>
          <w:sz w:val="28"/>
          <w:szCs w:val="28"/>
        </w:rPr>
        <w:t>PART 1 – A</w:t>
      </w:r>
      <w:r w:rsidR="0075194D" w:rsidRPr="002B57F1">
        <w:rPr>
          <w:rFonts w:asciiTheme="minorHAnsi" w:hAnsiTheme="minorHAnsi" w:cs="Arial"/>
          <w:b/>
          <w:sz w:val="28"/>
          <w:szCs w:val="28"/>
        </w:rPr>
        <w:t>ssessment of Controllable Risks</w:t>
      </w:r>
    </w:p>
    <w:p w14:paraId="0C3F8547" w14:textId="77777777" w:rsidR="00082D8E" w:rsidRPr="0075194D" w:rsidRDefault="00082D8E" w:rsidP="00082D8E">
      <w:pPr>
        <w:tabs>
          <w:tab w:val="left" w:pos="9630"/>
        </w:tabs>
        <w:ind w:right="18"/>
        <w:jc w:val="center"/>
        <w:rPr>
          <w:rFonts w:asciiTheme="minorHAnsi" w:hAnsiTheme="minorHAnsi"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165"/>
      </w:tblGrid>
      <w:tr w:rsidR="00D11818" w:rsidRPr="00DF022F" w14:paraId="47874A45" w14:textId="77777777" w:rsidTr="00CD26FF">
        <w:tc>
          <w:tcPr>
            <w:tcW w:w="10165" w:type="dxa"/>
            <w:shd w:val="clear" w:color="auto" w:fill="F2F2F2" w:themeFill="background1" w:themeFillShade="F2"/>
          </w:tcPr>
          <w:p w14:paraId="473B4307" w14:textId="69169C8D" w:rsidR="00D11818" w:rsidRPr="00DF022F" w:rsidRDefault="00740D69" w:rsidP="00487451">
            <w:pPr>
              <w:shd w:val="clear" w:color="auto" w:fill="F2F2F2" w:themeFill="background1" w:themeFillShade="F2"/>
              <w:jc w:val="both"/>
              <w:rPr>
                <w:rFonts w:asciiTheme="minorHAnsi" w:hAnsiTheme="minorHAnsi" w:cs="Arial"/>
                <w:sz w:val="20"/>
              </w:rPr>
            </w:pPr>
            <w:r>
              <w:rPr>
                <w:rFonts w:asciiTheme="minorHAnsi" w:hAnsiTheme="minorHAnsi" w:cs="Arial"/>
                <w:sz w:val="20"/>
              </w:rPr>
              <w:t>SPECIAL REQUIREMENT</w:t>
            </w:r>
            <w:r w:rsidR="00C563C2">
              <w:rPr>
                <w:rFonts w:asciiTheme="minorHAnsi" w:hAnsiTheme="minorHAnsi" w:cs="Arial"/>
                <w:sz w:val="20"/>
              </w:rPr>
              <w:t>S</w:t>
            </w:r>
            <w:r w:rsidRPr="00740D69">
              <w:rPr>
                <w:rFonts w:asciiTheme="minorHAnsi" w:hAnsiTheme="minorHAnsi" w:cs="Arial"/>
                <w:sz w:val="20"/>
              </w:rPr>
              <w:t xml:space="preserve">: This </w:t>
            </w:r>
            <w:r w:rsidR="003C6829">
              <w:rPr>
                <w:rFonts w:asciiTheme="minorHAnsi" w:hAnsiTheme="minorHAnsi" w:cs="Arial"/>
                <w:sz w:val="20"/>
              </w:rPr>
              <w:t>Submittal Form</w:t>
            </w:r>
            <w:r w:rsidRPr="00740D69">
              <w:rPr>
                <w:rFonts w:asciiTheme="minorHAnsi" w:hAnsiTheme="minorHAnsi" w:cs="Arial"/>
                <w:sz w:val="20"/>
              </w:rPr>
              <w:t xml:space="preserve"> </w:t>
            </w:r>
            <w:r w:rsidR="00C563C2">
              <w:rPr>
                <w:rFonts w:asciiTheme="minorHAnsi" w:hAnsiTheme="minorHAnsi" w:cs="Arial"/>
                <w:sz w:val="20"/>
              </w:rPr>
              <w:t xml:space="preserve">must not </w:t>
            </w:r>
            <w:r w:rsidRPr="00740D69">
              <w:rPr>
                <w:rFonts w:asciiTheme="minorHAnsi" w:hAnsiTheme="minorHAnsi" w:cs="Arial"/>
                <w:sz w:val="20"/>
              </w:rPr>
              <w:t xml:space="preserve">contain any names that can be used to identify who the </w:t>
            </w:r>
            <w:r w:rsidR="002B57F1">
              <w:rPr>
                <w:rFonts w:asciiTheme="minorHAnsi" w:hAnsiTheme="minorHAnsi" w:cs="Arial"/>
                <w:sz w:val="20"/>
              </w:rPr>
              <w:t>p</w:t>
            </w:r>
            <w:r w:rsidRPr="00740D69">
              <w:rPr>
                <w:rFonts w:asciiTheme="minorHAnsi" w:hAnsiTheme="minorHAnsi" w:cs="Arial"/>
                <w:sz w:val="20"/>
              </w:rPr>
              <w:t>roposer is</w:t>
            </w:r>
            <w:r w:rsidR="00C563C2">
              <w:rPr>
                <w:rFonts w:asciiTheme="minorHAnsi" w:hAnsiTheme="minorHAnsi" w:cs="Arial"/>
                <w:sz w:val="20"/>
              </w:rPr>
              <w:t xml:space="preserve">, must not identify the </w:t>
            </w:r>
            <w:r w:rsidR="002B57F1">
              <w:rPr>
                <w:rFonts w:asciiTheme="minorHAnsi" w:hAnsiTheme="minorHAnsi" w:cs="Arial"/>
                <w:sz w:val="20"/>
              </w:rPr>
              <w:t>p</w:t>
            </w:r>
            <w:r w:rsidR="00C563C2">
              <w:rPr>
                <w:rFonts w:asciiTheme="minorHAnsi" w:hAnsiTheme="minorHAnsi" w:cs="Arial"/>
                <w:sz w:val="20"/>
              </w:rPr>
              <w:t xml:space="preserve">roposers cost/fee, and must not </w:t>
            </w:r>
            <w:r w:rsidRPr="00740D69">
              <w:rPr>
                <w:rFonts w:asciiTheme="minorHAnsi" w:hAnsiTheme="minorHAnsi" w:cs="Arial"/>
                <w:sz w:val="20"/>
              </w:rPr>
              <w:t xml:space="preserve">exceed </w:t>
            </w:r>
            <w:r w:rsidR="002B57F1">
              <w:rPr>
                <w:rFonts w:asciiTheme="minorHAnsi" w:hAnsiTheme="minorHAnsi" w:cs="Arial"/>
                <w:sz w:val="20"/>
              </w:rPr>
              <w:t xml:space="preserve">two pages </w:t>
            </w:r>
            <w:r w:rsidRPr="00740D69">
              <w:rPr>
                <w:rFonts w:asciiTheme="minorHAnsi" w:hAnsiTheme="minorHAnsi" w:cs="Arial"/>
                <w:sz w:val="20"/>
              </w:rPr>
              <w:t>(</w:t>
            </w:r>
            <w:r w:rsidR="00C563C2">
              <w:rPr>
                <w:rFonts w:asciiTheme="minorHAnsi" w:hAnsiTheme="minorHAnsi" w:cs="Arial"/>
                <w:sz w:val="20"/>
              </w:rPr>
              <w:t xml:space="preserve">reference </w:t>
            </w:r>
            <w:r w:rsidR="002B57F1" w:rsidRPr="003F1037">
              <w:rPr>
                <w:rFonts w:asciiTheme="minorHAnsi" w:hAnsiTheme="minorHAnsi" w:cs="Arial"/>
                <w:sz w:val="20"/>
              </w:rPr>
              <w:t>RFP section 4.02).</w:t>
            </w:r>
          </w:p>
        </w:tc>
      </w:tr>
    </w:tbl>
    <w:p w14:paraId="5E36F2D7"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6D3DDCDA" w14:textId="77777777" w:rsidTr="005214C4">
        <w:trPr>
          <w:trHeight w:val="90"/>
        </w:trPr>
        <w:tc>
          <w:tcPr>
            <w:tcW w:w="1530" w:type="dxa"/>
          </w:tcPr>
          <w:p w14:paraId="7D0F0A67" w14:textId="77777777" w:rsidR="000226F2" w:rsidRPr="00DF022F" w:rsidRDefault="000226F2" w:rsidP="00487451">
            <w:pPr>
              <w:jc w:val="both"/>
              <w:rPr>
                <w:rFonts w:asciiTheme="minorHAnsi" w:hAnsiTheme="minorHAnsi" w:cs="Arial"/>
                <w:b/>
              </w:rPr>
            </w:pPr>
            <w:r w:rsidRPr="00DF022F">
              <w:rPr>
                <w:rFonts w:asciiTheme="minorHAnsi" w:hAnsiTheme="minorHAnsi" w:cs="Arial"/>
                <w:b/>
              </w:rPr>
              <w:t xml:space="preserve">Risk 1:  </w:t>
            </w:r>
          </w:p>
        </w:tc>
        <w:tc>
          <w:tcPr>
            <w:tcW w:w="8640" w:type="dxa"/>
            <w:tcBorders>
              <w:bottom w:val="single" w:sz="4" w:space="0" w:color="auto"/>
            </w:tcBorders>
          </w:tcPr>
          <w:p w14:paraId="450F0BA0" w14:textId="77777777" w:rsidR="000226F2" w:rsidRPr="00DF022F" w:rsidRDefault="000226F2" w:rsidP="00487451">
            <w:pPr>
              <w:ind w:right="182"/>
              <w:jc w:val="both"/>
              <w:rPr>
                <w:rFonts w:asciiTheme="minorHAnsi" w:hAnsiTheme="minorHAnsi" w:cs="Arial"/>
              </w:rPr>
            </w:pPr>
          </w:p>
        </w:tc>
      </w:tr>
      <w:tr w:rsidR="000226F2" w:rsidRPr="00DF022F" w14:paraId="6E276D01" w14:textId="77777777" w:rsidTr="005214C4">
        <w:tc>
          <w:tcPr>
            <w:tcW w:w="1530" w:type="dxa"/>
          </w:tcPr>
          <w:p w14:paraId="794E8E54" w14:textId="4B1C4C68" w:rsidR="000226F2"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0226F2" w:rsidRPr="00DF022F">
              <w:rPr>
                <w:rFonts w:asciiTheme="minorHAnsi" w:hAnsiTheme="minorHAnsi" w:cs="Arial"/>
                <w:b/>
              </w:rPr>
              <w:t>:</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55B72586" w14:textId="77777777" w:rsidR="000226F2" w:rsidRPr="00DF022F" w:rsidRDefault="000226F2" w:rsidP="00487451">
            <w:pPr>
              <w:ind w:right="182"/>
              <w:jc w:val="both"/>
              <w:rPr>
                <w:rFonts w:asciiTheme="minorHAnsi" w:hAnsiTheme="minorHAnsi" w:cs="Arial"/>
              </w:rPr>
            </w:pPr>
          </w:p>
        </w:tc>
      </w:tr>
      <w:tr w:rsidR="000226F2" w:rsidRPr="00DF022F" w14:paraId="07DF2584" w14:textId="77777777" w:rsidTr="005214C4">
        <w:tc>
          <w:tcPr>
            <w:tcW w:w="1530" w:type="dxa"/>
          </w:tcPr>
          <w:p w14:paraId="798DABB5" w14:textId="3D5AEF0A" w:rsidR="000226F2" w:rsidRPr="00DF022F" w:rsidRDefault="000226F2" w:rsidP="00487451">
            <w:pPr>
              <w:jc w:val="both"/>
              <w:rPr>
                <w:rFonts w:asciiTheme="minorHAnsi" w:hAnsiTheme="minorHAnsi" w:cs="Arial"/>
                <w:b/>
              </w:rPr>
            </w:pPr>
            <w:r w:rsidRPr="00DF022F">
              <w:rPr>
                <w:rFonts w:asciiTheme="minorHAnsi" w:hAnsiTheme="minorHAnsi" w:cs="Arial"/>
                <w:b/>
              </w:rPr>
              <w:t>S</w:t>
            </w:r>
            <w:r w:rsidR="00D11818" w:rsidRPr="00DF022F">
              <w:rPr>
                <w:rFonts w:asciiTheme="minorHAnsi" w:hAnsiTheme="minorHAnsi" w:cs="Arial"/>
                <w:b/>
              </w:rPr>
              <w:t>trategy</w:t>
            </w:r>
            <w:r w:rsidRPr="00DF022F">
              <w:rPr>
                <w:rFonts w:asciiTheme="minorHAnsi" w:hAnsiTheme="minorHAnsi" w:cs="Arial"/>
                <w:b/>
              </w:rPr>
              <w:t>:</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4B0131C5" w14:textId="77777777" w:rsidR="000226F2" w:rsidRPr="00DF022F" w:rsidRDefault="000226F2" w:rsidP="00487451">
            <w:pPr>
              <w:tabs>
                <w:tab w:val="left" w:pos="6462"/>
              </w:tabs>
              <w:ind w:right="182"/>
              <w:jc w:val="both"/>
              <w:rPr>
                <w:rFonts w:asciiTheme="minorHAnsi" w:hAnsiTheme="minorHAnsi" w:cs="Arial"/>
              </w:rPr>
            </w:pPr>
          </w:p>
        </w:tc>
      </w:tr>
    </w:tbl>
    <w:p w14:paraId="16AEEF5B"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779801A7" w14:textId="77777777" w:rsidTr="005214C4">
        <w:trPr>
          <w:trHeight w:val="90"/>
        </w:trPr>
        <w:tc>
          <w:tcPr>
            <w:tcW w:w="1530" w:type="dxa"/>
          </w:tcPr>
          <w:p w14:paraId="50212497" w14:textId="2F38FD15" w:rsidR="000226F2" w:rsidRPr="00DF022F" w:rsidRDefault="000226F2" w:rsidP="00487451">
            <w:pPr>
              <w:jc w:val="both"/>
              <w:rPr>
                <w:rFonts w:asciiTheme="minorHAnsi" w:hAnsiTheme="minorHAnsi" w:cs="Arial"/>
                <w:b/>
              </w:rPr>
            </w:pPr>
            <w:r w:rsidRPr="00DF022F">
              <w:rPr>
                <w:rFonts w:asciiTheme="minorHAnsi" w:hAnsiTheme="minorHAnsi" w:cs="Arial"/>
                <w:b/>
              </w:rPr>
              <w:t>Risk 2:</w:t>
            </w:r>
            <w:r w:rsidR="001D04DD">
              <w:rPr>
                <w:rFonts w:asciiTheme="minorHAnsi" w:hAnsiTheme="minorHAnsi" w:cs="Arial"/>
                <w:b/>
              </w:rPr>
              <w:t xml:space="preserve"> </w:t>
            </w:r>
          </w:p>
        </w:tc>
        <w:tc>
          <w:tcPr>
            <w:tcW w:w="8640" w:type="dxa"/>
            <w:tcBorders>
              <w:bottom w:val="single" w:sz="4" w:space="0" w:color="auto"/>
            </w:tcBorders>
          </w:tcPr>
          <w:p w14:paraId="228586FB" w14:textId="77777777" w:rsidR="000226F2" w:rsidRPr="00DF022F" w:rsidRDefault="000226F2" w:rsidP="00487451">
            <w:pPr>
              <w:ind w:right="182"/>
              <w:jc w:val="both"/>
              <w:rPr>
                <w:rFonts w:asciiTheme="minorHAnsi" w:hAnsiTheme="minorHAnsi" w:cs="Arial"/>
              </w:rPr>
            </w:pPr>
          </w:p>
        </w:tc>
      </w:tr>
      <w:tr w:rsidR="00D11818" w:rsidRPr="00DF022F" w14:paraId="405684C1" w14:textId="77777777" w:rsidTr="005214C4">
        <w:tc>
          <w:tcPr>
            <w:tcW w:w="1530" w:type="dxa"/>
          </w:tcPr>
          <w:p w14:paraId="1D8465E5" w14:textId="347C0CE0"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7B45D057" w14:textId="77777777" w:rsidR="00D11818" w:rsidRPr="00DF022F" w:rsidRDefault="00D11818" w:rsidP="00487451">
            <w:pPr>
              <w:ind w:right="182"/>
              <w:jc w:val="both"/>
              <w:rPr>
                <w:rFonts w:asciiTheme="minorHAnsi" w:hAnsiTheme="minorHAnsi" w:cs="Arial"/>
              </w:rPr>
            </w:pPr>
          </w:p>
        </w:tc>
      </w:tr>
      <w:tr w:rsidR="00D11818" w:rsidRPr="00DF022F" w14:paraId="776DBF72" w14:textId="77777777" w:rsidTr="005214C4">
        <w:tc>
          <w:tcPr>
            <w:tcW w:w="1530" w:type="dxa"/>
          </w:tcPr>
          <w:p w14:paraId="522FB05C" w14:textId="1E1DCEC2"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0A8DA7DF" w14:textId="77777777" w:rsidR="00D11818" w:rsidRPr="00DF022F" w:rsidRDefault="00D11818" w:rsidP="00487451">
            <w:pPr>
              <w:tabs>
                <w:tab w:val="left" w:pos="6462"/>
              </w:tabs>
              <w:ind w:right="182"/>
              <w:jc w:val="both"/>
              <w:rPr>
                <w:rFonts w:asciiTheme="minorHAnsi" w:hAnsiTheme="minorHAnsi" w:cs="Arial"/>
              </w:rPr>
            </w:pPr>
          </w:p>
        </w:tc>
      </w:tr>
    </w:tbl>
    <w:p w14:paraId="48566369"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7AF65D4D" w14:textId="77777777" w:rsidTr="005214C4">
        <w:trPr>
          <w:trHeight w:val="90"/>
        </w:trPr>
        <w:tc>
          <w:tcPr>
            <w:tcW w:w="1530" w:type="dxa"/>
          </w:tcPr>
          <w:p w14:paraId="35309BAC" w14:textId="05B3EA55" w:rsidR="000226F2" w:rsidRPr="00DF022F" w:rsidRDefault="000226F2" w:rsidP="00487451">
            <w:pPr>
              <w:jc w:val="both"/>
              <w:rPr>
                <w:rFonts w:asciiTheme="minorHAnsi" w:hAnsiTheme="minorHAnsi" w:cs="Arial"/>
                <w:b/>
              </w:rPr>
            </w:pPr>
            <w:r w:rsidRPr="00DF022F">
              <w:rPr>
                <w:rFonts w:asciiTheme="minorHAnsi" w:hAnsiTheme="minorHAnsi" w:cs="Arial"/>
                <w:b/>
              </w:rPr>
              <w:t>Risk 3:</w:t>
            </w:r>
            <w:r w:rsidR="001D04DD">
              <w:rPr>
                <w:rFonts w:asciiTheme="minorHAnsi" w:hAnsiTheme="minorHAnsi" w:cs="Arial"/>
                <w:b/>
              </w:rPr>
              <w:t xml:space="preserve"> </w:t>
            </w:r>
          </w:p>
        </w:tc>
        <w:tc>
          <w:tcPr>
            <w:tcW w:w="8640" w:type="dxa"/>
            <w:tcBorders>
              <w:bottom w:val="single" w:sz="4" w:space="0" w:color="auto"/>
            </w:tcBorders>
          </w:tcPr>
          <w:p w14:paraId="24D0D7DF" w14:textId="77777777" w:rsidR="000226F2" w:rsidRPr="00DF022F" w:rsidRDefault="000226F2" w:rsidP="00487451">
            <w:pPr>
              <w:ind w:right="182"/>
              <w:jc w:val="both"/>
              <w:rPr>
                <w:rFonts w:asciiTheme="minorHAnsi" w:hAnsiTheme="minorHAnsi" w:cs="Arial"/>
              </w:rPr>
            </w:pPr>
          </w:p>
        </w:tc>
      </w:tr>
      <w:tr w:rsidR="00D11818" w:rsidRPr="00DF022F" w14:paraId="006AC3F8" w14:textId="77777777" w:rsidTr="005214C4">
        <w:tc>
          <w:tcPr>
            <w:tcW w:w="1530" w:type="dxa"/>
          </w:tcPr>
          <w:p w14:paraId="58664443" w14:textId="1F10D251"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6655B0C1" w14:textId="77777777" w:rsidR="00D11818" w:rsidRPr="00DF022F" w:rsidRDefault="00D11818" w:rsidP="00487451">
            <w:pPr>
              <w:ind w:right="182"/>
              <w:jc w:val="both"/>
              <w:rPr>
                <w:rFonts w:asciiTheme="minorHAnsi" w:hAnsiTheme="minorHAnsi" w:cs="Arial"/>
              </w:rPr>
            </w:pPr>
          </w:p>
        </w:tc>
      </w:tr>
      <w:tr w:rsidR="00D11818" w:rsidRPr="00DF022F" w14:paraId="07440ACA" w14:textId="77777777" w:rsidTr="005214C4">
        <w:tc>
          <w:tcPr>
            <w:tcW w:w="1530" w:type="dxa"/>
          </w:tcPr>
          <w:p w14:paraId="1AECAB22" w14:textId="241AA2D8"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046DE703" w14:textId="77777777" w:rsidR="00D11818" w:rsidRPr="00DF022F" w:rsidRDefault="00D11818" w:rsidP="00487451">
            <w:pPr>
              <w:tabs>
                <w:tab w:val="left" w:pos="6462"/>
              </w:tabs>
              <w:ind w:right="182"/>
              <w:jc w:val="both"/>
              <w:rPr>
                <w:rFonts w:asciiTheme="minorHAnsi" w:hAnsiTheme="minorHAnsi" w:cs="Arial"/>
              </w:rPr>
            </w:pPr>
          </w:p>
        </w:tc>
      </w:tr>
    </w:tbl>
    <w:p w14:paraId="585E950D"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2CBD4A1F" w14:textId="77777777" w:rsidTr="005214C4">
        <w:trPr>
          <w:trHeight w:val="90"/>
        </w:trPr>
        <w:tc>
          <w:tcPr>
            <w:tcW w:w="1530" w:type="dxa"/>
          </w:tcPr>
          <w:p w14:paraId="3F88F59E" w14:textId="1050BE46" w:rsidR="000226F2" w:rsidRPr="00DF022F" w:rsidRDefault="000226F2" w:rsidP="00487451">
            <w:pPr>
              <w:jc w:val="both"/>
              <w:rPr>
                <w:rFonts w:asciiTheme="minorHAnsi" w:hAnsiTheme="minorHAnsi" w:cs="Arial"/>
                <w:b/>
              </w:rPr>
            </w:pPr>
            <w:r w:rsidRPr="00DF022F">
              <w:rPr>
                <w:rFonts w:asciiTheme="minorHAnsi" w:hAnsiTheme="minorHAnsi" w:cs="Arial"/>
                <w:b/>
              </w:rPr>
              <w:t>Risk 4:</w:t>
            </w:r>
            <w:r w:rsidR="001D04DD">
              <w:rPr>
                <w:rFonts w:asciiTheme="minorHAnsi" w:hAnsiTheme="minorHAnsi" w:cs="Arial"/>
                <w:b/>
              </w:rPr>
              <w:t xml:space="preserve"> </w:t>
            </w:r>
          </w:p>
        </w:tc>
        <w:tc>
          <w:tcPr>
            <w:tcW w:w="8640" w:type="dxa"/>
            <w:tcBorders>
              <w:bottom w:val="single" w:sz="4" w:space="0" w:color="auto"/>
            </w:tcBorders>
          </w:tcPr>
          <w:p w14:paraId="04438120" w14:textId="77777777" w:rsidR="000226F2" w:rsidRPr="00DF022F" w:rsidRDefault="000226F2" w:rsidP="00487451">
            <w:pPr>
              <w:ind w:right="182"/>
              <w:jc w:val="both"/>
              <w:rPr>
                <w:rFonts w:asciiTheme="minorHAnsi" w:hAnsiTheme="minorHAnsi" w:cs="Arial"/>
              </w:rPr>
            </w:pPr>
          </w:p>
        </w:tc>
      </w:tr>
      <w:tr w:rsidR="00D11818" w:rsidRPr="00DF022F" w14:paraId="2FB72785" w14:textId="77777777" w:rsidTr="005214C4">
        <w:tc>
          <w:tcPr>
            <w:tcW w:w="1530" w:type="dxa"/>
          </w:tcPr>
          <w:p w14:paraId="74D14227" w14:textId="10A97C7E"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1AE3C988" w14:textId="77777777" w:rsidR="00D11818" w:rsidRPr="00DF022F" w:rsidRDefault="00D11818" w:rsidP="00487451">
            <w:pPr>
              <w:ind w:right="182"/>
              <w:jc w:val="both"/>
              <w:rPr>
                <w:rFonts w:asciiTheme="minorHAnsi" w:hAnsiTheme="minorHAnsi" w:cs="Arial"/>
              </w:rPr>
            </w:pPr>
          </w:p>
        </w:tc>
      </w:tr>
      <w:tr w:rsidR="00D11818" w:rsidRPr="00DF022F" w14:paraId="168051EC" w14:textId="77777777" w:rsidTr="005214C4">
        <w:tc>
          <w:tcPr>
            <w:tcW w:w="1530" w:type="dxa"/>
          </w:tcPr>
          <w:p w14:paraId="2073ED3D" w14:textId="5FBEE0BF"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1A61016C" w14:textId="77777777" w:rsidR="00D11818" w:rsidRPr="00DF022F" w:rsidRDefault="00D11818" w:rsidP="00487451">
            <w:pPr>
              <w:tabs>
                <w:tab w:val="left" w:pos="6462"/>
              </w:tabs>
              <w:ind w:right="182"/>
              <w:jc w:val="both"/>
              <w:rPr>
                <w:rFonts w:asciiTheme="minorHAnsi" w:hAnsiTheme="minorHAnsi" w:cs="Arial"/>
              </w:rPr>
            </w:pPr>
          </w:p>
        </w:tc>
      </w:tr>
    </w:tbl>
    <w:p w14:paraId="53D37B5D"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4516FB06" w14:textId="77777777" w:rsidTr="005214C4">
        <w:trPr>
          <w:trHeight w:val="90"/>
        </w:trPr>
        <w:tc>
          <w:tcPr>
            <w:tcW w:w="1530" w:type="dxa"/>
          </w:tcPr>
          <w:p w14:paraId="73307433" w14:textId="5D53E9F6" w:rsidR="000226F2" w:rsidRPr="00DF022F" w:rsidRDefault="000226F2" w:rsidP="00487451">
            <w:pPr>
              <w:jc w:val="both"/>
              <w:rPr>
                <w:rFonts w:asciiTheme="minorHAnsi" w:hAnsiTheme="minorHAnsi" w:cs="Arial"/>
                <w:b/>
              </w:rPr>
            </w:pPr>
            <w:r w:rsidRPr="00DF022F">
              <w:rPr>
                <w:rFonts w:asciiTheme="minorHAnsi" w:hAnsiTheme="minorHAnsi" w:cs="Arial"/>
                <w:b/>
              </w:rPr>
              <w:t>Risk 5:</w:t>
            </w:r>
            <w:r w:rsidR="001D04DD">
              <w:rPr>
                <w:rFonts w:asciiTheme="minorHAnsi" w:hAnsiTheme="minorHAnsi" w:cs="Arial"/>
                <w:b/>
              </w:rPr>
              <w:t xml:space="preserve"> </w:t>
            </w:r>
          </w:p>
        </w:tc>
        <w:tc>
          <w:tcPr>
            <w:tcW w:w="8640" w:type="dxa"/>
            <w:tcBorders>
              <w:bottom w:val="single" w:sz="4" w:space="0" w:color="auto"/>
            </w:tcBorders>
          </w:tcPr>
          <w:p w14:paraId="24E6CB6E" w14:textId="77777777" w:rsidR="000226F2" w:rsidRPr="00DF022F" w:rsidRDefault="000226F2" w:rsidP="00487451">
            <w:pPr>
              <w:ind w:right="182"/>
              <w:jc w:val="both"/>
              <w:rPr>
                <w:rFonts w:asciiTheme="minorHAnsi" w:hAnsiTheme="minorHAnsi" w:cs="Arial"/>
              </w:rPr>
            </w:pPr>
          </w:p>
        </w:tc>
      </w:tr>
      <w:tr w:rsidR="00D11818" w:rsidRPr="00DF022F" w14:paraId="0A4C05DB" w14:textId="77777777" w:rsidTr="005214C4">
        <w:tc>
          <w:tcPr>
            <w:tcW w:w="1530" w:type="dxa"/>
          </w:tcPr>
          <w:p w14:paraId="1DA8FAA3" w14:textId="6DFBB183"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76A3F071" w14:textId="77777777" w:rsidR="00D11818" w:rsidRPr="00DF022F" w:rsidRDefault="00D11818" w:rsidP="00487451">
            <w:pPr>
              <w:ind w:right="182"/>
              <w:jc w:val="both"/>
              <w:rPr>
                <w:rFonts w:asciiTheme="minorHAnsi" w:hAnsiTheme="minorHAnsi" w:cs="Arial"/>
              </w:rPr>
            </w:pPr>
          </w:p>
        </w:tc>
      </w:tr>
      <w:tr w:rsidR="00D11818" w:rsidRPr="00DF022F" w14:paraId="72996B21" w14:textId="77777777" w:rsidTr="005214C4">
        <w:tc>
          <w:tcPr>
            <w:tcW w:w="1530" w:type="dxa"/>
          </w:tcPr>
          <w:p w14:paraId="21895E21" w14:textId="0445EC66"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2DECDAFA" w14:textId="77777777" w:rsidR="00D11818" w:rsidRPr="00DF022F" w:rsidRDefault="00D11818" w:rsidP="00487451">
            <w:pPr>
              <w:tabs>
                <w:tab w:val="left" w:pos="6462"/>
              </w:tabs>
              <w:ind w:right="182"/>
              <w:jc w:val="both"/>
              <w:rPr>
                <w:rFonts w:asciiTheme="minorHAnsi" w:hAnsiTheme="minorHAnsi" w:cs="Arial"/>
              </w:rPr>
            </w:pPr>
          </w:p>
        </w:tc>
      </w:tr>
    </w:tbl>
    <w:p w14:paraId="02AFC7AE" w14:textId="77777777" w:rsidR="000226F2" w:rsidRPr="00DF022F" w:rsidRDefault="000226F2" w:rsidP="00487451">
      <w:pPr>
        <w:tabs>
          <w:tab w:val="left" w:pos="9630"/>
        </w:tabs>
        <w:ind w:right="18"/>
        <w:rPr>
          <w:rFonts w:asciiTheme="minorHAnsi" w:hAnsiTheme="minorHAnsi" w:cs="Arial"/>
          <w:b/>
        </w:rPr>
      </w:pPr>
    </w:p>
    <w:p w14:paraId="7C7B6D69" w14:textId="77777777" w:rsidR="0083557E" w:rsidRDefault="00757C0A" w:rsidP="00402865">
      <w:pPr>
        <w:jc w:val="center"/>
      </w:pPr>
      <w:r>
        <w:t>(Additional risks may be added as necessary)</w:t>
      </w:r>
    </w:p>
    <w:p w14:paraId="12F1713D" w14:textId="303F03A4" w:rsidR="000226F2" w:rsidRPr="00DF022F" w:rsidRDefault="000226F2" w:rsidP="00402865">
      <w:pPr>
        <w:jc w:val="center"/>
        <w:rPr>
          <w:sz w:val="20"/>
        </w:rPr>
      </w:pPr>
      <w:r w:rsidRPr="00DF022F">
        <w:br w:type="page"/>
      </w:r>
    </w:p>
    <w:p w14:paraId="6F339264" w14:textId="63A02B32" w:rsidR="00C24292" w:rsidRPr="00C24292" w:rsidRDefault="00C24292" w:rsidP="00C24292">
      <w:pPr>
        <w:keepNext/>
        <w:tabs>
          <w:tab w:val="left" w:pos="360"/>
        </w:tabs>
        <w:jc w:val="center"/>
        <w:outlineLvl w:val="0"/>
        <w:rPr>
          <w:rFonts w:asciiTheme="minorHAnsi" w:eastAsia="Times New Roman" w:hAnsiTheme="minorHAnsi" w:cs="Arial"/>
          <w:b/>
          <w:bCs/>
          <w:color w:val="0070C0"/>
          <w:spacing w:val="-5"/>
          <w:kern w:val="32"/>
          <w:sz w:val="40"/>
        </w:rPr>
      </w:pPr>
      <w:r w:rsidRPr="00C24292">
        <w:rPr>
          <w:rFonts w:asciiTheme="minorHAnsi" w:eastAsia="Times New Roman" w:hAnsiTheme="minorHAnsi" w:cs="Arial"/>
          <w:b/>
          <w:bCs/>
          <w:color w:val="0070C0"/>
          <w:spacing w:val="-5"/>
          <w:kern w:val="32"/>
          <w:sz w:val="40"/>
        </w:rPr>
        <w:lastRenderedPageBreak/>
        <w:t xml:space="preserve">SUBMITTAL FORM </w:t>
      </w:r>
      <w:r w:rsidR="005C6E38">
        <w:rPr>
          <w:rFonts w:asciiTheme="minorHAnsi" w:eastAsia="Times New Roman" w:hAnsiTheme="minorHAnsi" w:cs="Arial"/>
          <w:b/>
          <w:bCs/>
          <w:color w:val="0070C0"/>
          <w:spacing w:val="-5"/>
          <w:kern w:val="32"/>
          <w:sz w:val="40"/>
        </w:rPr>
        <w:t>C</w:t>
      </w:r>
      <w:r w:rsidRPr="00C24292">
        <w:rPr>
          <w:rFonts w:asciiTheme="minorHAnsi" w:eastAsia="Times New Roman" w:hAnsiTheme="minorHAnsi" w:cs="Arial"/>
          <w:b/>
          <w:bCs/>
          <w:color w:val="0070C0"/>
          <w:spacing w:val="-5"/>
          <w:kern w:val="32"/>
          <w:sz w:val="40"/>
        </w:rPr>
        <w:t xml:space="preserve"> – Risk Assessment Plan</w:t>
      </w:r>
    </w:p>
    <w:p w14:paraId="5A491B40" w14:textId="52CBE39B" w:rsidR="0075194D" w:rsidRPr="00C24292" w:rsidRDefault="0075194D" w:rsidP="00082D8E">
      <w:pPr>
        <w:tabs>
          <w:tab w:val="left" w:pos="9630"/>
        </w:tabs>
        <w:ind w:right="18"/>
        <w:jc w:val="center"/>
        <w:rPr>
          <w:rFonts w:asciiTheme="minorHAnsi" w:hAnsiTheme="minorHAnsi" w:cs="Arial"/>
          <w:b/>
          <w:sz w:val="28"/>
          <w:szCs w:val="28"/>
        </w:rPr>
      </w:pPr>
      <w:r w:rsidRPr="00C24292">
        <w:rPr>
          <w:rFonts w:asciiTheme="minorHAnsi" w:hAnsiTheme="minorHAnsi" w:cs="Arial"/>
          <w:b/>
          <w:sz w:val="28"/>
          <w:szCs w:val="28"/>
        </w:rPr>
        <w:t>PART 2 – Assessment of Non-Controllable Risk</w:t>
      </w:r>
      <w:r w:rsidR="00106F24">
        <w:rPr>
          <w:rFonts w:asciiTheme="minorHAnsi" w:hAnsiTheme="minorHAnsi" w:cs="Arial"/>
          <w:b/>
          <w:sz w:val="28"/>
          <w:szCs w:val="28"/>
        </w:rPr>
        <w:t>s</w:t>
      </w:r>
    </w:p>
    <w:p w14:paraId="2A57F08A" w14:textId="77777777" w:rsidR="00082D8E" w:rsidRPr="0075194D" w:rsidRDefault="00082D8E" w:rsidP="00082D8E">
      <w:pPr>
        <w:tabs>
          <w:tab w:val="left" w:pos="9630"/>
        </w:tabs>
        <w:ind w:right="18"/>
        <w:jc w:val="center"/>
        <w:rPr>
          <w:rFonts w:asciiTheme="minorHAnsi" w:hAnsiTheme="minorHAnsi" w:cs="Arial"/>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165"/>
      </w:tblGrid>
      <w:tr w:rsidR="0075194D" w:rsidRPr="00DF022F" w14:paraId="4B0FE479" w14:textId="77777777" w:rsidTr="009B31A5">
        <w:tc>
          <w:tcPr>
            <w:tcW w:w="10165" w:type="dxa"/>
            <w:shd w:val="clear" w:color="auto" w:fill="F2F2F2" w:themeFill="background1" w:themeFillShade="F2"/>
          </w:tcPr>
          <w:p w14:paraId="41A7525F" w14:textId="31E1D841" w:rsidR="0075194D" w:rsidRPr="00DF022F" w:rsidRDefault="0075194D" w:rsidP="00487451">
            <w:pPr>
              <w:shd w:val="clear" w:color="auto" w:fill="F2F2F2" w:themeFill="background1" w:themeFillShade="F2"/>
              <w:jc w:val="both"/>
              <w:rPr>
                <w:rFonts w:asciiTheme="minorHAnsi" w:hAnsiTheme="minorHAnsi" w:cs="Arial"/>
                <w:sz w:val="20"/>
              </w:rPr>
            </w:pPr>
            <w:r>
              <w:rPr>
                <w:rFonts w:asciiTheme="minorHAnsi" w:hAnsiTheme="minorHAnsi" w:cs="Arial"/>
                <w:sz w:val="20"/>
              </w:rPr>
              <w:t>SPECIAL REQUIREMENTS</w:t>
            </w:r>
            <w:r w:rsidRPr="00740D69">
              <w:rPr>
                <w:rFonts w:asciiTheme="minorHAnsi" w:hAnsiTheme="minorHAnsi" w:cs="Arial"/>
                <w:sz w:val="20"/>
              </w:rPr>
              <w:t xml:space="preserve">: This </w:t>
            </w:r>
            <w:r w:rsidR="003C6829">
              <w:rPr>
                <w:rFonts w:asciiTheme="minorHAnsi" w:hAnsiTheme="minorHAnsi" w:cs="Arial"/>
                <w:sz w:val="20"/>
              </w:rPr>
              <w:t>Submittal Form</w:t>
            </w:r>
            <w:r w:rsidRPr="00740D69">
              <w:rPr>
                <w:rFonts w:asciiTheme="minorHAnsi" w:hAnsiTheme="minorHAnsi" w:cs="Arial"/>
                <w:sz w:val="20"/>
              </w:rPr>
              <w:t xml:space="preserve"> </w:t>
            </w:r>
            <w:r>
              <w:rPr>
                <w:rFonts w:asciiTheme="minorHAnsi" w:hAnsiTheme="minorHAnsi" w:cs="Arial"/>
                <w:sz w:val="20"/>
              </w:rPr>
              <w:t xml:space="preserve">must not </w:t>
            </w:r>
            <w:r w:rsidRPr="00740D69">
              <w:rPr>
                <w:rFonts w:asciiTheme="minorHAnsi" w:hAnsiTheme="minorHAnsi" w:cs="Arial"/>
                <w:sz w:val="20"/>
              </w:rPr>
              <w:t xml:space="preserve">contain any names that can be used to identify who the </w:t>
            </w:r>
            <w:r w:rsidR="00C24292">
              <w:rPr>
                <w:rFonts w:asciiTheme="minorHAnsi" w:hAnsiTheme="minorHAnsi" w:cs="Arial"/>
                <w:sz w:val="20"/>
              </w:rPr>
              <w:t>p</w:t>
            </w:r>
            <w:r w:rsidRPr="00740D69">
              <w:rPr>
                <w:rFonts w:asciiTheme="minorHAnsi" w:hAnsiTheme="minorHAnsi" w:cs="Arial"/>
                <w:sz w:val="20"/>
              </w:rPr>
              <w:t>roposer is</w:t>
            </w:r>
            <w:r>
              <w:rPr>
                <w:rFonts w:asciiTheme="minorHAnsi" w:hAnsiTheme="minorHAnsi" w:cs="Arial"/>
                <w:sz w:val="20"/>
              </w:rPr>
              <w:t xml:space="preserve">, must not identify the </w:t>
            </w:r>
            <w:r w:rsidR="00C24292">
              <w:rPr>
                <w:rFonts w:asciiTheme="minorHAnsi" w:hAnsiTheme="minorHAnsi" w:cs="Arial"/>
                <w:sz w:val="20"/>
              </w:rPr>
              <w:t>p</w:t>
            </w:r>
            <w:r>
              <w:rPr>
                <w:rFonts w:asciiTheme="minorHAnsi" w:hAnsiTheme="minorHAnsi" w:cs="Arial"/>
                <w:sz w:val="20"/>
              </w:rPr>
              <w:t xml:space="preserve">roposers cost/fee, and must not </w:t>
            </w:r>
            <w:r w:rsidRPr="00740D69">
              <w:rPr>
                <w:rFonts w:asciiTheme="minorHAnsi" w:hAnsiTheme="minorHAnsi" w:cs="Arial"/>
                <w:sz w:val="20"/>
              </w:rPr>
              <w:t xml:space="preserve">exceed </w:t>
            </w:r>
            <w:r w:rsidR="00C24292">
              <w:rPr>
                <w:rFonts w:asciiTheme="minorHAnsi" w:hAnsiTheme="minorHAnsi" w:cs="Arial"/>
                <w:sz w:val="20"/>
              </w:rPr>
              <w:t>two pages</w:t>
            </w:r>
            <w:r w:rsidRPr="00740D69">
              <w:rPr>
                <w:rFonts w:asciiTheme="minorHAnsi" w:hAnsiTheme="minorHAnsi" w:cs="Arial"/>
                <w:sz w:val="20"/>
              </w:rPr>
              <w:t xml:space="preserve"> (</w:t>
            </w:r>
            <w:r>
              <w:rPr>
                <w:rFonts w:asciiTheme="minorHAnsi" w:hAnsiTheme="minorHAnsi" w:cs="Arial"/>
                <w:sz w:val="20"/>
              </w:rPr>
              <w:t xml:space="preserve">reference </w:t>
            </w:r>
            <w:r w:rsidR="00C24292" w:rsidRPr="003F1037">
              <w:rPr>
                <w:rFonts w:asciiTheme="minorHAnsi" w:hAnsiTheme="minorHAnsi" w:cs="Arial"/>
                <w:sz w:val="20"/>
              </w:rPr>
              <w:t>RFP section 4.02).</w:t>
            </w:r>
          </w:p>
        </w:tc>
      </w:tr>
    </w:tbl>
    <w:p w14:paraId="6BC466AE"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5CB6C810" w14:textId="77777777" w:rsidTr="005214C4">
        <w:trPr>
          <w:trHeight w:val="90"/>
        </w:trPr>
        <w:tc>
          <w:tcPr>
            <w:tcW w:w="1530" w:type="dxa"/>
          </w:tcPr>
          <w:p w14:paraId="68A420A9" w14:textId="2C59EE1C" w:rsidR="000226F2" w:rsidRPr="00DF022F" w:rsidRDefault="000226F2" w:rsidP="00487451">
            <w:pPr>
              <w:jc w:val="both"/>
              <w:rPr>
                <w:rFonts w:asciiTheme="minorHAnsi" w:hAnsiTheme="minorHAnsi" w:cs="Arial"/>
                <w:b/>
              </w:rPr>
            </w:pPr>
            <w:r w:rsidRPr="00DF022F">
              <w:rPr>
                <w:rFonts w:asciiTheme="minorHAnsi" w:hAnsiTheme="minorHAnsi" w:cs="Arial"/>
                <w:b/>
              </w:rPr>
              <w:t>Risk 1:</w:t>
            </w:r>
            <w:r w:rsidR="001D04DD">
              <w:rPr>
                <w:rFonts w:asciiTheme="minorHAnsi" w:hAnsiTheme="minorHAnsi" w:cs="Arial"/>
                <w:b/>
              </w:rPr>
              <w:t xml:space="preserve"> </w:t>
            </w:r>
          </w:p>
        </w:tc>
        <w:tc>
          <w:tcPr>
            <w:tcW w:w="8640" w:type="dxa"/>
            <w:tcBorders>
              <w:bottom w:val="single" w:sz="4" w:space="0" w:color="auto"/>
            </w:tcBorders>
          </w:tcPr>
          <w:p w14:paraId="7B85F28B" w14:textId="77777777" w:rsidR="000226F2" w:rsidRPr="00DF022F" w:rsidRDefault="000226F2" w:rsidP="00487451">
            <w:pPr>
              <w:ind w:right="182"/>
              <w:jc w:val="both"/>
              <w:rPr>
                <w:rFonts w:asciiTheme="minorHAnsi" w:hAnsiTheme="minorHAnsi" w:cs="Arial"/>
              </w:rPr>
            </w:pPr>
          </w:p>
        </w:tc>
      </w:tr>
      <w:tr w:rsidR="00D11818" w:rsidRPr="00DF022F" w14:paraId="1886F698" w14:textId="77777777" w:rsidTr="005214C4">
        <w:tc>
          <w:tcPr>
            <w:tcW w:w="1530" w:type="dxa"/>
          </w:tcPr>
          <w:p w14:paraId="6B25FA88" w14:textId="40EB43AD"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2B0922C0" w14:textId="77777777" w:rsidR="00D11818" w:rsidRPr="00DF022F" w:rsidRDefault="00D11818" w:rsidP="00487451">
            <w:pPr>
              <w:ind w:right="182"/>
              <w:jc w:val="both"/>
              <w:rPr>
                <w:rFonts w:asciiTheme="minorHAnsi" w:hAnsiTheme="minorHAnsi" w:cs="Arial"/>
              </w:rPr>
            </w:pPr>
          </w:p>
        </w:tc>
      </w:tr>
      <w:tr w:rsidR="00D11818" w:rsidRPr="00DF022F" w14:paraId="0B568B71" w14:textId="77777777" w:rsidTr="005214C4">
        <w:tc>
          <w:tcPr>
            <w:tcW w:w="1530" w:type="dxa"/>
          </w:tcPr>
          <w:p w14:paraId="0CAEECB4" w14:textId="603735F4"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2DBB73CF" w14:textId="77777777" w:rsidR="00D11818" w:rsidRPr="00DF022F" w:rsidRDefault="00D11818" w:rsidP="00487451">
            <w:pPr>
              <w:tabs>
                <w:tab w:val="left" w:pos="6462"/>
              </w:tabs>
              <w:ind w:right="182"/>
              <w:jc w:val="both"/>
              <w:rPr>
                <w:rFonts w:asciiTheme="minorHAnsi" w:hAnsiTheme="minorHAnsi" w:cs="Arial"/>
              </w:rPr>
            </w:pPr>
          </w:p>
        </w:tc>
      </w:tr>
    </w:tbl>
    <w:p w14:paraId="12302D38"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44153ADE" w14:textId="77777777" w:rsidTr="005214C4">
        <w:trPr>
          <w:trHeight w:val="90"/>
        </w:trPr>
        <w:tc>
          <w:tcPr>
            <w:tcW w:w="1530" w:type="dxa"/>
          </w:tcPr>
          <w:p w14:paraId="5D43758A" w14:textId="2AFA9757" w:rsidR="000226F2" w:rsidRPr="00DF022F" w:rsidRDefault="000226F2" w:rsidP="00487451">
            <w:pPr>
              <w:jc w:val="both"/>
              <w:rPr>
                <w:rFonts w:asciiTheme="minorHAnsi" w:hAnsiTheme="minorHAnsi" w:cs="Arial"/>
                <w:b/>
              </w:rPr>
            </w:pPr>
            <w:r w:rsidRPr="00DF022F">
              <w:rPr>
                <w:rFonts w:asciiTheme="minorHAnsi" w:hAnsiTheme="minorHAnsi" w:cs="Arial"/>
                <w:b/>
              </w:rPr>
              <w:t>Risk 2:</w:t>
            </w:r>
            <w:r w:rsidR="001D04DD">
              <w:rPr>
                <w:rFonts w:asciiTheme="minorHAnsi" w:hAnsiTheme="minorHAnsi" w:cs="Arial"/>
                <w:b/>
              </w:rPr>
              <w:t xml:space="preserve"> </w:t>
            </w:r>
          </w:p>
        </w:tc>
        <w:tc>
          <w:tcPr>
            <w:tcW w:w="8640" w:type="dxa"/>
            <w:tcBorders>
              <w:bottom w:val="single" w:sz="4" w:space="0" w:color="auto"/>
            </w:tcBorders>
          </w:tcPr>
          <w:p w14:paraId="000111D1" w14:textId="77777777" w:rsidR="000226F2" w:rsidRPr="00DF022F" w:rsidRDefault="000226F2" w:rsidP="00487451">
            <w:pPr>
              <w:ind w:right="182"/>
              <w:jc w:val="both"/>
              <w:rPr>
                <w:rFonts w:asciiTheme="minorHAnsi" w:hAnsiTheme="minorHAnsi" w:cs="Arial"/>
              </w:rPr>
            </w:pPr>
          </w:p>
        </w:tc>
      </w:tr>
      <w:tr w:rsidR="00D11818" w:rsidRPr="00DF022F" w14:paraId="0F9FDEAD" w14:textId="77777777" w:rsidTr="005214C4">
        <w:tc>
          <w:tcPr>
            <w:tcW w:w="1530" w:type="dxa"/>
          </w:tcPr>
          <w:p w14:paraId="7D803C79" w14:textId="30961993"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3B9CF641" w14:textId="77777777" w:rsidR="00D11818" w:rsidRPr="00DF022F" w:rsidRDefault="00D11818" w:rsidP="00487451">
            <w:pPr>
              <w:ind w:right="182"/>
              <w:jc w:val="both"/>
              <w:rPr>
                <w:rFonts w:asciiTheme="minorHAnsi" w:hAnsiTheme="minorHAnsi" w:cs="Arial"/>
              </w:rPr>
            </w:pPr>
          </w:p>
        </w:tc>
      </w:tr>
      <w:tr w:rsidR="00D11818" w:rsidRPr="00DF022F" w14:paraId="700C6939" w14:textId="77777777" w:rsidTr="005214C4">
        <w:tc>
          <w:tcPr>
            <w:tcW w:w="1530" w:type="dxa"/>
          </w:tcPr>
          <w:p w14:paraId="032E5C22" w14:textId="41203E13"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24912A31" w14:textId="77777777" w:rsidR="00D11818" w:rsidRPr="00DF022F" w:rsidRDefault="00D11818" w:rsidP="00487451">
            <w:pPr>
              <w:tabs>
                <w:tab w:val="left" w:pos="6462"/>
              </w:tabs>
              <w:ind w:right="182"/>
              <w:jc w:val="both"/>
              <w:rPr>
                <w:rFonts w:asciiTheme="minorHAnsi" w:hAnsiTheme="minorHAnsi" w:cs="Arial"/>
              </w:rPr>
            </w:pPr>
          </w:p>
        </w:tc>
      </w:tr>
    </w:tbl>
    <w:p w14:paraId="272DB53B"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7B41C553" w14:textId="77777777" w:rsidTr="005214C4">
        <w:trPr>
          <w:trHeight w:val="90"/>
        </w:trPr>
        <w:tc>
          <w:tcPr>
            <w:tcW w:w="1530" w:type="dxa"/>
          </w:tcPr>
          <w:p w14:paraId="1F8E6649" w14:textId="779614BA" w:rsidR="000226F2" w:rsidRPr="00DF022F" w:rsidRDefault="000226F2" w:rsidP="00487451">
            <w:pPr>
              <w:jc w:val="both"/>
              <w:rPr>
                <w:rFonts w:asciiTheme="minorHAnsi" w:hAnsiTheme="minorHAnsi" w:cs="Arial"/>
                <w:b/>
              </w:rPr>
            </w:pPr>
            <w:r w:rsidRPr="00DF022F">
              <w:rPr>
                <w:rFonts w:asciiTheme="minorHAnsi" w:hAnsiTheme="minorHAnsi" w:cs="Arial"/>
                <w:b/>
              </w:rPr>
              <w:t>Risk 3:</w:t>
            </w:r>
            <w:r w:rsidR="001D04DD">
              <w:rPr>
                <w:rFonts w:asciiTheme="minorHAnsi" w:hAnsiTheme="minorHAnsi" w:cs="Arial"/>
                <w:b/>
              </w:rPr>
              <w:t xml:space="preserve"> </w:t>
            </w:r>
          </w:p>
        </w:tc>
        <w:tc>
          <w:tcPr>
            <w:tcW w:w="8640" w:type="dxa"/>
            <w:tcBorders>
              <w:bottom w:val="single" w:sz="4" w:space="0" w:color="auto"/>
            </w:tcBorders>
          </w:tcPr>
          <w:p w14:paraId="34F6CDCB" w14:textId="77777777" w:rsidR="000226F2" w:rsidRPr="00DF022F" w:rsidRDefault="000226F2" w:rsidP="00487451">
            <w:pPr>
              <w:ind w:right="182"/>
              <w:jc w:val="both"/>
              <w:rPr>
                <w:rFonts w:asciiTheme="minorHAnsi" w:hAnsiTheme="minorHAnsi" w:cs="Arial"/>
              </w:rPr>
            </w:pPr>
          </w:p>
        </w:tc>
      </w:tr>
      <w:tr w:rsidR="00D11818" w:rsidRPr="00DF022F" w14:paraId="61D156C7" w14:textId="77777777" w:rsidTr="005214C4">
        <w:tc>
          <w:tcPr>
            <w:tcW w:w="1530" w:type="dxa"/>
          </w:tcPr>
          <w:p w14:paraId="253C0687" w14:textId="24309D49"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0AD328CF" w14:textId="77777777" w:rsidR="00D11818" w:rsidRPr="00DF022F" w:rsidRDefault="00D11818" w:rsidP="00487451">
            <w:pPr>
              <w:ind w:right="182"/>
              <w:jc w:val="both"/>
              <w:rPr>
                <w:rFonts w:asciiTheme="minorHAnsi" w:hAnsiTheme="minorHAnsi" w:cs="Arial"/>
              </w:rPr>
            </w:pPr>
          </w:p>
        </w:tc>
      </w:tr>
      <w:tr w:rsidR="00D11818" w:rsidRPr="00DF022F" w14:paraId="715212CB" w14:textId="77777777" w:rsidTr="005214C4">
        <w:tc>
          <w:tcPr>
            <w:tcW w:w="1530" w:type="dxa"/>
          </w:tcPr>
          <w:p w14:paraId="36FAF85F" w14:textId="6B3CA8B0"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55171373" w14:textId="77777777" w:rsidR="00D11818" w:rsidRPr="00DF022F" w:rsidRDefault="00D11818" w:rsidP="00487451">
            <w:pPr>
              <w:tabs>
                <w:tab w:val="left" w:pos="6462"/>
              </w:tabs>
              <w:ind w:right="182"/>
              <w:jc w:val="both"/>
              <w:rPr>
                <w:rFonts w:asciiTheme="minorHAnsi" w:hAnsiTheme="minorHAnsi" w:cs="Arial"/>
              </w:rPr>
            </w:pPr>
          </w:p>
        </w:tc>
      </w:tr>
    </w:tbl>
    <w:p w14:paraId="74A7E4C9"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5A2FD690" w14:textId="77777777" w:rsidTr="005214C4">
        <w:trPr>
          <w:trHeight w:val="90"/>
        </w:trPr>
        <w:tc>
          <w:tcPr>
            <w:tcW w:w="1530" w:type="dxa"/>
          </w:tcPr>
          <w:p w14:paraId="6800FAB6" w14:textId="203A2201" w:rsidR="000226F2" w:rsidRPr="00DF022F" w:rsidRDefault="000226F2" w:rsidP="00487451">
            <w:pPr>
              <w:jc w:val="both"/>
              <w:rPr>
                <w:rFonts w:asciiTheme="minorHAnsi" w:hAnsiTheme="minorHAnsi" w:cs="Arial"/>
                <w:b/>
              </w:rPr>
            </w:pPr>
            <w:r w:rsidRPr="00DF022F">
              <w:rPr>
                <w:rFonts w:asciiTheme="minorHAnsi" w:hAnsiTheme="minorHAnsi" w:cs="Arial"/>
                <w:b/>
              </w:rPr>
              <w:t>Risk 4:</w:t>
            </w:r>
            <w:r w:rsidR="001D04DD">
              <w:rPr>
                <w:rFonts w:asciiTheme="minorHAnsi" w:hAnsiTheme="minorHAnsi" w:cs="Arial"/>
                <w:b/>
              </w:rPr>
              <w:t xml:space="preserve"> </w:t>
            </w:r>
          </w:p>
        </w:tc>
        <w:tc>
          <w:tcPr>
            <w:tcW w:w="8640" w:type="dxa"/>
            <w:tcBorders>
              <w:bottom w:val="single" w:sz="4" w:space="0" w:color="auto"/>
            </w:tcBorders>
          </w:tcPr>
          <w:p w14:paraId="089F1686" w14:textId="77777777" w:rsidR="000226F2" w:rsidRPr="00DF022F" w:rsidRDefault="000226F2" w:rsidP="00487451">
            <w:pPr>
              <w:ind w:right="182"/>
              <w:jc w:val="both"/>
              <w:rPr>
                <w:rFonts w:asciiTheme="minorHAnsi" w:hAnsiTheme="minorHAnsi" w:cs="Arial"/>
              </w:rPr>
            </w:pPr>
          </w:p>
        </w:tc>
      </w:tr>
      <w:tr w:rsidR="00D11818" w:rsidRPr="00DF022F" w14:paraId="712BF6C9" w14:textId="77777777" w:rsidTr="005214C4">
        <w:tc>
          <w:tcPr>
            <w:tcW w:w="1530" w:type="dxa"/>
          </w:tcPr>
          <w:p w14:paraId="784741E1" w14:textId="7008970A"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60B74055" w14:textId="77777777" w:rsidR="00D11818" w:rsidRPr="00DF022F" w:rsidRDefault="00D11818" w:rsidP="00487451">
            <w:pPr>
              <w:ind w:right="182"/>
              <w:jc w:val="both"/>
              <w:rPr>
                <w:rFonts w:asciiTheme="minorHAnsi" w:hAnsiTheme="minorHAnsi" w:cs="Arial"/>
              </w:rPr>
            </w:pPr>
          </w:p>
        </w:tc>
      </w:tr>
      <w:tr w:rsidR="00D11818" w:rsidRPr="00DF022F" w14:paraId="690C03B8" w14:textId="77777777" w:rsidTr="005214C4">
        <w:tc>
          <w:tcPr>
            <w:tcW w:w="1530" w:type="dxa"/>
          </w:tcPr>
          <w:p w14:paraId="3EA76B2A" w14:textId="0B4B6F19"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37C704B2" w14:textId="77777777" w:rsidR="00D11818" w:rsidRPr="00DF022F" w:rsidRDefault="00D11818" w:rsidP="00487451">
            <w:pPr>
              <w:tabs>
                <w:tab w:val="left" w:pos="6462"/>
              </w:tabs>
              <w:ind w:right="182"/>
              <w:jc w:val="both"/>
              <w:rPr>
                <w:rFonts w:asciiTheme="minorHAnsi" w:hAnsiTheme="minorHAnsi" w:cs="Arial"/>
              </w:rPr>
            </w:pPr>
          </w:p>
        </w:tc>
      </w:tr>
    </w:tbl>
    <w:p w14:paraId="0CF788A2" w14:textId="77777777" w:rsidR="000226F2" w:rsidRPr="00DF022F" w:rsidRDefault="000226F2" w:rsidP="00487451">
      <w:pPr>
        <w:jc w:val="center"/>
        <w:rPr>
          <w:rFonts w:asciiTheme="minorHAnsi" w:hAnsiTheme="minorHAnsi" w:cs="Arial"/>
        </w:rPr>
      </w:pPr>
    </w:p>
    <w:tbl>
      <w:tblPr>
        <w:tblW w:w="10170" w:type="dxa"/>
        <w:tblLook w:val="01E0" w:firstRow="1" w:lastRow="1" w:firstColumn="1" w:lastColumn="1" w:noHBand="0" w:noVBand="0"/>
      </w:tblPr>
      <w:tblGrid>
        <w:gridCol w:w="1530"/>
        <w:gridCol w:w="8640"/>
      </w:tblGrid>
      <w:tr w:rsidR="000226F2" w:rsidRPr="00DF022F" w14:paraId="0CCD3367" w14:textId="77777777" w:rsidTr="005214C4">
        <w:trPr>
          <w:trHeight w:val="90"/>
        </w:trPr>
        <w:tc>
          <w:tcPr>
            <w:tcW w:w="1530" w:type="dxa"/>
          </w:tcPr>
          <w:p w14:paraId="0F4159B7" w14:textId="43BB9386" w:rsidR="000226F2" w:rsidRPr="00DF022F" w:rsidRDefault="000226F2" w:rsidP="00487451">
            <w:pPr>
              <w:jc w:val="both"/>
              <w:rPr>
                <w:rFonts w:asciiTheme="minorHAnsi" w:hAnsiTheme="minorHAnsi" w:cs="Arial"/>
                <w:b/>
              </w:rPr>
            </w:pPr>
            <w:r w:rsidRPr="00DF022F">
              <w:rPr>
                <w:rFonts w:asciiTheme="minorHAnsi" w:hAnsiTheme="minorHAnsi" w:cs="Arial"/>
                <w:b/>
              </w:rPr>
              <w:t>Risk 5:</w:t>
            </w:r>
            <w:r w:rsidR="001D04DD">
              <w:rPr>
                <w:rFonts w:asciiTheme="minorHAnsi" w:hAnsiTheme="minorHAnsi" w:cs="Arial"/>
                <w:b/>
              </w:rPr>
              <w:t xml:space="preserve"> </w:t>
            </w:r>
          </w:p>
        </w:tc>
        <w:tc>
          <w:tcPr>
            <w:tcW w:w="8640" w:type="dxa"/>
            <w:tcBorders>
              <w:bottom w:val="single" w:sz="4" w:space="0" w:color="auto"/>
            </w:tcBorders>
          </w:tcPr>
          <w:p w14:paraId="591B710F" w14:textId="77777777" w:rsidR="000226F2" w:rsidRPr="00DF022F" w:rsidRDefault="000226F2" w:rsidP="00487451">
            <w:pPr>
              <w:ind w:right="182"/>
              <w:jc w:val="both"/>
              <w:rPr>
                <w:rFonts w:asciiTheme="minorHAnsi" w:hAnsiTheme="minorHAnsi" w:cs="Arial"/>
              </w:rPr>
            </w:pPr>
          </w:p>
        </w:tc>
      </w:tr>
      <w:tr w:rsidR="00D11818" w:rsidRPr="00DF022F" w14:paraId="24419E88" w14:textId="77777777" w:rsidTr="005214C4">
        <w:tc>
          <w:tcPr>
            <w:tcW w:w="1530" w:type="dxa"/>
          </w:tcPr>
          <w:p w14:paraId="3739BFEC" w14:textId="2F2D4D04" w:rsidR="00D11818" w:rsidRPr="00DF022F" w:rsidRDefault="00D11818" w:rsidP="00487451">
            <w:pPr>
              <w:ind w:right="-18"/>
              <w:jc w:val="both"/>
              <w:rPr>
                <w:rFonts w:asciiTheme="minorHAnsi" w:hAnsiTheme="minorHAnsi" w:cs="Arial"/>
                <w:b/>
              </w:rPr>
            </w:pPr>
            <w:r w:rsidRPr="00DF022F">
              <w:rPr>
                <w:rFonts w:asciiTheme="minorHAnsi" w:hAnsiTheme="minorHAnsi" w:cs="Arial"/>
                <w:b/>
              </w:rPr>
              <w:t>Description:</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3D84A1D8" w14:textId="77777777" w:rsidR="00D11818" w:rsidRPr="00DF022F" w:rsidRDefault="00D11818" w:rsidP="00487451">
            <w:pPr>
              <w:ind w:right="182"/>
              <w:jc w:val="both"/>
              <w:rPr>
                <w:rFonts w:asciiTheme="minorHAnsi" w:hAnsiTheme="minorHAnsi" w:cs="Arial"/>
              </w:rPr>
            </w:pPr>
          </w:p>
        </w:tc>
      </w:tr>
      <w:tr w:rsidR="00D11818" w:rsidRPr="00DF022F" w14:paraId="1A994081" w14:textId="77777777" w:rsidTr="005214C4">
        <w:tc>
          <w:tcPr>
            <w:tcW w:w="1530" w:type="dxa"/>
          </w:tcPr>
          <w:p w14:paraId="046B90B1" w14:textId="5D57AC57" w:rsidR="00D11818" w:rsidRPr="00DF022F" w:rsidRDefault="00D11818" w:rsidP="00487451">
            <w:pPr>
              <w:jc w:val="both"/>
              <w:rPr>
                <w:rFonts w:asciiTheme="minorHAnsi" w:hAnsiTheme="minorHAnsi" w:cs="Arial"/>
                <w:b/>
              </w:rPr>
            </w:pPr>
            <w:r w:rsidRPr="00DF022F">
              <w:rPr>
                <w:rFonts w:asciiTheme="minorHAnsi" w:hAnsiTheme="minorHAnsi" w:cs="Arial"/>
                <w:b/>
              </w:rPr>
              <w:t>Strategy:</w:t>
            </w:r>
            <w:r w:rsidR="001D04DD">
              <w:rPr>
                <w:rFonts w:asciiTheme="minorHAnsi" w:hAnsiTheme="minorHAnsi" w:cs="Arial"/>
                <w:b/>
              </w:rPr>
              <w:t xml:space="preserve"> </w:t>
            </w:r>
          </w:p>
        </w:tc>
        <w:tc>
          <w:tcPr>
            <w:tcW w:w="8640" w:type="dxa"/>
            <w:tcBorders>
              <w:top w:val="single" w:sz="4" w:space="0" w:color="auto"/>
              <w:bottom w:val="single" w:sz="4" w:space="0" w:color="auto"/>
            </w:tcBorders>
          </w:tcPr>
          <w:p w14:paraId="2D9A7C24" w14:textId="77777777" w:rsidR="00D11818" w:rsidRPr="00DF022F" w:rsidRDefault="00D11818" w:rsidP="00487451">
            <w:pPr>
              <w:tabs>
                <w:tab w:val="left" w:pos="6462"/>
              </w:tabs>
              <w:ind w:right="182"/>
              <w:jc w:val="both"/>
              <w:rPr>
                <w:rFonts w:asciiTheme="minorHAnsi" w:hAnsiTheme="minorHAnsi" w:cs="Arial"/>
              </w:rPr>
            </w:pPr>
          </w:p>
        </w:tc>
      </w:tr>
    </w:tbl>
    <w:p w14:paraId="044C5D06" w14:textId="77777777" w:rsidR="000226F2" w:rsidRPr="00DF022F" w:rsidRDefault="000226F2" w:rsidP="00487451">
      <w:pPr>
        <w:tabs>
          <w:tab w:val="left" w:pos="9630"/>
        </w:tabs>
        <w:ind w:right="18"/>
        <w:rPr>
          <w:rFonts w:asciiTheme="minorHAnsi" w:hAnsiTheme="minorHAnsi" w:cs="Arial"/>
          <w:b/>
        </w:rPr>
      </w:pPr>
    </w:p>
    <w:p w14:paraId="53707C24" w14:textId="3697EDC4" w:rsidR="0075194D" w:rsidRPr="00757C0A" w:rsidRDefault="00757C0A" w:rsidP="00757C0A">
      <w:pPr>
        <w:jc w:val="center"/>
        <w:rPr>
          <w:rFonts w:asciiTheme="minorHAnsi" w:hAnsiTheme="minorHAnsi"/>
        </w:rPr>
      </w:pPr>
      <w:r w:rsidRPr="00757C0A">
        <w:rPr>
          <w:rFonts w:asciiTheme="minorHAnsi" w:hAnsiTheme="minorHAnsi"/>
        </w:rPr>
        <w:t>(Additional risks may be added as necessary)</w:t>
      </w:r>
      <w:r w:rsidR="0075194D" w:rsidRPr="00757C0A">
        <w:rPr>
          <w:rFonts w:asciiTheme="minorHAnsi" w:hAnsiTheme="minorHAnsi"/>
        </w:rPr>
        <w:br w:type="page"/>
      </w:r>
    </w:p>
    <w:p w14:paraId="5D8AA9E1" w14:textId="34A55731" w:rsidR="00D11818"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00D11818" w:rsidRPr="00DF022F">
        <w:rPr>
          <w:rFonts w:asciiTheme="minorHAnsi" w:hAnsiTheme="minorHAnsi"/>
          <w:color w:val="0070C0"/>
          <w:sz w:val="40"/>
          <w:szCs w:val="22"/>
        </w:rPr>
        <w:t xml:space="preserve"> </w:t>
      </w:r>
      <w:r w:rsidR="005C6E38">
        <w:rPr>
          <w:rFonts w:asciiTheme="minorHAnsi" w:hAnsiTheme="minorHAnsi"/>
          <w:color w:val="0070C0"/>
          <w:sz w:val="40"/>
          <w:szCs w:val="22"/>
        </w:rPr>
        <w:t>D</w:t>
      </w:r>
      <w:r w:rsidR="00D11818" w:rsidRPr="00DF022F">
        <w:rPr>
          <w:rFonts w:asciiTheme="minorHAnsi" w:hAnsiTheme="minorHAnsi"/>
          <w:color w:val="0070C0"/>
          <w:sz w:val="40"/>
          <w:szCs w:val="22"/>
        </w:rPr>
        <w:t xml:space="preserve"> – </w:t>
      </w:r>
      <w:r w:rsidR="00DC2619">
        <w:rPr>
          <w:rFonts w:asciiTheme="minorHAnsi" w:hAnsiTheme="minorHAnsi"/>
          <w:color w:val="0070C0"/>
          <w:sz w:val="40"/>
          <w:szCs w:val="22"/>
        </w:rPr>
        <w:t>Value</w:t>
      </w:r>
      <w:r w:rsidR="003F1037">
        <w:rPr>
          <w:rFonts w:asciiTheme="minorHAnsi" w:hAnsiTheme="minorHAnsi"/>
          <w:color w:val="0070C0"/>
          <w:sz w:val="40"/>
          <w:szCs w:val="22"/>
        </w:rPr>
        <w:t>-Add</w:t>
      </w:r>
      <w:r w:rsidR="00DC2619">
        <w:rPr>
          <w:rFonts w:asciiTheme="minorHAnsi" w:hAnsiTheme="minorHAnsi"/>
          <w:color w:val="0070C0"/>
          <w:sz w:val="40"/>
          <w:szCs w:val="22"/>
        </w:rPr>
        <w:t xml:space="preserve"> Assessment</w:t>
      </w:r>
    </w:p>
    <w:p w14:paraId="462A1544" w14:textId="77777777" w:rsidR="000226F2" w:rsidRPr="00DF022F" w:rsidRDefault="000226F2" w:rsidP="00487451">
      <w:pPr>
        <w:jc w:val="center"/>
        <w:rPr>
          <w:rFonts w:asciiTheme="minorHAnsi" w:hAnsiTheme="minorHAnsi" w:cs="Arial"/>
        </w:rPr>
      </w:pPr>
    </w:p>
    <w:p w14:paraId="09BDBE5E" w14:textId="74467E28" w:rsidR="000F5794" w:rsidRPr="00DF022F" w:rsidRDefault="000F5794" w:rsidP="00487451">
      <w:pPr>
        <w:shd w:val="clear" w:color="auto" w:fill="F2F2F2" w:themeFill="background1" w:themeFillShade="F2"/>
        <w:jc w:val="both"/>
        <w:rPr>
          <w:rFonts w:asciiTheme="minorHAnsi" w:hAnsiTheme="minorHAnsi" w:cs="Arial"/>
          <w:sz w:val="20"/>
        </w:rPr>
      </w:pPr>
      <w:r>
        <w:rPr>
          <w:rFonts w:asciiTheme="minorHAnsi" w:hAnsiTheme="minorHAnsi" w:cs="Arial"/>
          <w:sz w:val="20"/>
        </w:rPr>
        <w:t>SPECIAL REQUIREMENTS</w:t>
      </w:r>
      <w:r w:rsidRPr="00740D69">
        <w:rPr>
          <w:rFonts w:asciiTheme="minorHAnsi" w:hAnsiTheme="minorHAnsi" w:cs="Arial"/>
          <w:sz w:val="20"/>
        </w:rPr>
        <w:t xml:space="preserve">: This </w:t>
      </w:r>
      <w:r w:rsidR="003C6829">
        <w:rPr>
          <w:rFonts w:asciiTheme="minorHAnsi" w:hAnsiTheme="minorHAnsi" w:cs="Arial"/>
          <w:sz w:val="20"/>
        </w:rPr>
        <w:t>Submittal Form</w:t>
      </w:r>
      <w:r w:rsidRPr="00740D69">
        <w:rPr>
          <w:rFonts w:asciiTheme="minorHAnsi" w:hAnsiTheme="minorHAnsi" w:cs="Arial"/>
          <w:sz w:val="20"/>
        </w:rPr>
        <w:t xml:space="preserve"> </w:t>
      </w:r>
      <w:r>
        <w:rPr>
          <w:rFonts w:asciiTheme="minorHAnsi" w:hAnsiTheme="minorHAnsi" w:cs="Arial"/>
          <w:sz w:val="20"/>
        </w:rPr>
        <w:t xml:space="preserve">must not </w:t>
      </w:r>
      <w:r w:rsidRPr="00740D69">
        <w:rPr>
          <w:rFonts w:asciiTheme="minorHAnsi" w:hAnsiTheme="minorHAnsi" w:cs="Arial"/>
          <w:sz w:val="20"/>
        </w:rPr>
        <w:t xml:space="preserve">contain any names that can be used to identify who the </w:t>
      </w:r>
      <w:r w:rsidR="00C83068">
        <w:rPr>
          <w:rFonts w:asciiTheme="minorHAnsi" w:hAnsiTheme="minorHAnsi" w:cs="Arial"/>
          <w:sz w:val="20"/>
        </w:rPr>
        <w:t>p</w:t>
      </w:r>
      <w:r w:rsidRPr="00740D69">
        <w:rPr>
          <w:rFonts w:asciiTheme="minorHAnsi" w:hAnsiTheme="minorHAnsi" w:cs="Arial"/>
          <w:sz w:val="20"/>
        </w:rPr>
        <w:t>roposer is</w:t>
      </w:r>
      <w:r>
        <w:rPr>
          <w:rFonts w:asciiTheme="minorHAnsi" w:hAnsiTheme="minorHAnsi" w:cs="Arial"/>
          <w:sz w:val="20"/>
        </w:rPr>
        <w:t xml:space="preserve">, must not identify the </w:t>
      </w:r>
      <w:r w:rsidR="009D32A9">
        <w:rPr>
          <w:rFonts w:asciiTheme="minorHAnsi" w:hAnsiTheme="minorHAnsi" w:cs="Arial"/>
          <w:sz w:val="20"/>
        </w:rPr>
        <w:t>p</w:t>
      </w:r>
      <w:r>
        <w:rPr>
          <w:rFonts w:asciiTheme="minorHAnsi" w:hAnsiTheme="minorHAnsi" w:cs="Arial"/>
          <w:sz w:val="20"/>
        </w:rPr>
        <w:t xml:space="preserve">roposers cost/fee, and must not </w:t>
      </w:r>
      <w:r w:rsidR="009D32A9">
        <w:rPr>
          <w:rFonts w:asciiTheme="minorHAnsi" w:hAnsiTheme="minorHAnsi" w:cs="Arial"/>
          <w:sz w:val="20"/>
        </w:rPr>
        <w:t>exceed two pages</w:t>
      </w:r>
      <w:r w:rsidRPr="00740D69">
        <w:rPr>
          <w:rFonts w:asciiTheme="minorHAnsi" w:hAnsiTheme="minorHAnsi" w:cs="Arial"/>
          <w:sz w:val="20"/>
        </w:rPr>
        <w:t xml:space="preserve"> (</w:t>
      </w:r>
      <w:r>
        <w:rPr>
          <w:rFonts w:asciiTheme="minorHAnsi" w:hAnsiTheme="minorHAnsi" w:cs="Arial"/>
          <w:sz w:val="20"/>
        </w:rPr>
        <w:t xml:space="preserve">reference </w:t>
      </w:r>
      <w:r w:rsidRPr="00757C0A">
        <w:rPr>
          <w:rFonts w:asciiTheme="minorHAnsi" w:hAnsiTheme="minorHAnsi" w:cs="Arial"/>
          <w:sz w:val="20"/>
        </w:rPr>
        <w:t xml:space="preserve">RFP </w:t>
      </w:r>
      <w:r w:rsidR="009D32A9" w:rsidRPr="00757C0A">
        <w:rPr>
          <w:rFonts w:asciiTheme="minorHAnsi" w:hAnsiTheme="minorHAnsi" w:cs="Arial"/>
          <w:sz w:val="20"/>
        </w:rPr>
        <w:t>section 4.02</w:t>
      </w:r>
      <w:r w:rsidRPr="00757C0A">
        <w:rPr>
          <w:rFonts w:asciiTheme="minorHAnsi" w:hAnsiTheme="minorHAnsi" w:cs="Arial"/>
          <w:sz w:val="20"/>
        </w:rPr>
        <w:t>).</w:t>
      </w:r>
    </w:p>
    <w:p w14:paraId="4F3CC8BB" w14:textId="77777777" w:rsidR="000F5794" w:rsidRPr="00DF022F" w:rsidRDefault="000F5794" w:rsidP="00487451">
      <w:pPr>
        <w:tabs>
          <w:tab w:val="left" w:pos="720"/>
        </w:tabs>
        <w:jc w:val="both"/>
        <w:rPr>
          <w:rFonts w:asciiTheme="minorHAnsi" w:hAnsiTheme="minorHAnsi" w:cs="Arial"/>
          <w:b/>
        </w:rPr>
      </w:pPr>
    </w:p>
    <w:p w14:paraId="69ED8AB1" w14:textId="77777777" w:rsidR="000F5794" w:rsidRPr="00DF022F" w:rsidRDefault="000F5794" w:rsidP="00487451">
      <w:pPr>
        <w:jc w:val="both"/>
        <w:rPr>
          <w:rFonts w:asciiTheme="minorHAnsi" w:hAnsiTheme="minorHAnsi" w:cs="Arial"/>
          <w:b/>
        </w:rPr>
      </w:pPr>
    </w:p>
    <w:tbl>
      <w:tblPr>
        <w:tblW w:w="10170" w:type="dxa"/>
        <w:tblLook w:val="01E0" w:firstRow="1" w:lastRow="1" w:firstColumn="1" w:lastColumn="1" w:noHBand="0" w:noVBand="0"/>
      </w:tblPr>
      <w:tblGrid>
        <w:gridCol w:w="1440"/>
        <w:gridCol w:w="8730"/>
      </w:tblGrid>
      <w:tr w:rsidR="000F5794" w:rsidRPr="00DF022F" w14:paraId="2AB5CA60" w14:textId="77777777" w:rsidTr="009B31A5">
        <w:tc>
          <w:tcPr>
            <w:tcW w:w="1440" w:type="dxa"/>
          </w:tcPr>
          <w:p w14:paraId="58EEA38E" w14:textId="24065EB5" w:rsidR="000F5794" w:rsidRPr="00DF022F" w:rsidRDefault="000F5794" w:rsidP="00487451">
            <w:pPr>
              <w:jc w:val="both"/>
              <w:rPr>
                <w:rFonts w:asciiTheme="minorHAnsi" w:hAnsiTheme="minorHAnsi" w:cs="Arial"/>
                <w:b/>
              </w:rPr>
            </w:pPr>
            <w:r w:rsidRPr="00DF022F">
              <w:rPr>
                <w:rFonts w:asciiTheme="minorHAnsi" w:hAnsiTheme="minorHAnsi" w:cs="Arial"/>
                <w:b/>
              </w:rPr>
              <w:t>Idea 1:</w:t>
            </w:r>
            <w:r w:rsidR="001D04DD">
              <w:rPr>
                <w:rFonts w:asciiTheme="minorHAnsi" w:hAnsiTheme="minorHAnsi" w:cs="Arial"/>
                <w:b/>
              </w:rPr>
              <w:t xml:space="preserve"> </w:t>
            </w:r>
          </w:p>
        </w:tc>
        <w:tc>
          <w:tcPr>
            <w:tcW w:w="8730" w:type="dxa"/>
            <w:tcBorders>
              <w:bottom w:val="single" w:sz="4" w:space="0" w:color="auto"/>
            </w:tcBorders>
          </w:tcPr>
          <w:p w14:paraId="56057712" w14:textId="77777777" w:rsidR="000F5794" w:rsidRPr="00DF022F" w:rsidRDefault="000F5794" w:rsidP="00487451">
            <w:pPr>
              <w:jc w:val="both"/>
              <w:rPr>
                <w:rFonts w:asciiTheme="minorHAnsi" w:hAnsiTheme="minorHAnsi" w:cs="Arial"/>
              </w:rPr>
            </w:pPr>
          </w:p>
        </w:tc>
      </w:tr>
      <w:tr w:rsidR="000F5794" w:rsidRPr="00DF022F" w14:paraId="145D709C" w14:textId="77777777" w:rsidTr="009B31A5">
        <w:tc>
          <w:tcPr>
            <w:tcW w:w="1440" w:type="dxa"/>
          </w:tcPr>
          <w:p w14:paraId="1B21A0BD" w14:textId="77777777" w:rsidR="000F5794" w:rsidRPr="00DF022F" w:rsidRDefault="000F5794" w:rsidP="00487451">
            <w:pPr>
              <w:jc w:val="both"/>
              <w:rPr>
                <w:rFonts w:asciiTheme="minorHAnsi" w:hAnsiTheme="minorHAnsi" w:cs="Arial"/>
                <w:b/>
              </w:rPr>
            </w:pPr>
            <w:r w:rsidRPr="00DF022F">
              <w:rPr>
                <w:rFonts w:asciiTheme="minorHAnsi" w:hAnsiTheme="minorHAnsi" w:cs="Arial"/>
                <w:b/>
              </w:rPr>
              <w:t>Description:</w:t>
            </w:r>
          </w:p>
        </w:tc>
        <w:tc>
          <w:tcPr>
            <w:tcW w:w="8730" w:type="dxa"/>
            <w:tcBorders>
              <w:bottom w:val="single" w:sz="4" w:space="0" w:color="auto"/>
            </w:tcBorders>
          </w:tcPr>
          <w:p w14:paraId="742040A8" w14:textId="77777777" w:rsidR="000F5794" w:rsidRPr="00DF022F" w:rsidRDefault="000F5794" w:rsidP="00487451">
            <w:pPr>
              <w:jc w:val="both"/>
              <w:rPr>
                <w:rFonts w:asciiTheme="minorHAnsi" w:hAnsiTheme="minorHAnsi" w:cs="Arial"/>
              </w:rPr>
            </w:pPr>
          </w:p>
        </w:tc>
      </w:tr>
    </w:tbl>
    <w:p w14:paraId="5FB5C2A6" w14:textId="77777777" w:rsidR="000F5794" w:rsidRPr="00DF022F" w:rsidRDefault="000F5794" w:rsidP="00487451">
      <w:pPr>
        <w:jc w:val="both"/>
        <w:rPr>
          <w:rFonts w:asciiTheme="minorHAnsi" w:hAnsiTheme="minorHAnsi" w:cs="Arial"/>
          <w:b/>
          <w:bCs/>
          <w:color w:val="000000"/>
        </w:rPr>
      </w:pPr>
    </w:p>
    <w:tbl>
      <w:tblPr>
        <w:tblW w:w="10170" w:type="dxa"/>
        <w:tblLook w:val="01E0" w:firstRow="1" w:lastRow="1" w:firstColumn="1" w:lastColumn="1" w:noHBand="0" w:noVBand="0"/>
      </w:tblPr>
      <w:tblGrid>
        <w:gridCol w:w="1440"/>
        <w:gridCol w:w="8730"/>
      </w:tblGrid>
      <w:tr w:rsidR="000F5794" w:rsidRPr="00DF022F" w14:paraId="67537C49" w14:textId="77777777" w:rsidTr="009B31A5">
        <w:tc>
          <w:tcPr>
            <w:tcW w:w="1440" w:type="dxa"/>
          </w:tcPr>
          <w:p w14:paraId="5AF93A10" w14:textId="0358BAAD" w:rsidR="000F5794" w:rsidRPr="00DF022F" w:rsidRDefault="000F5794" w:rsidP="00487451">
            <w:pPr>
              <w:jc w:val="both"/>
              <w:rPr>
                <w:rFonts w:asciiTheme="minorHAnsi" w:hAnsiTheme="minorHAnsi" w:cs="Arial"/>
                <w:b/>
              </w:rPr>
            </w:pPr>
            <w:r w:rsidRPr="00DF022F">
              <w:rPr>
                <w:rFonts w:asciiTheme="minorHAnsi" w:hAnsiTheme="minorHAnsi" w:cs="Arial"/>
                <w:b/>
              </w:rPr>
              <w:t>Idea 2:</w:t>
            </w:r>
            <w:r w:rsidR="001D04DD">
              <w:rPr>
                <w:rFonts w:asciiTheme="minorHAnsi" w:hAnsiTheme="minorHAnsi" w:cs="Arial"/>
                <w:b/>
              </w:rPr>
              <w:t xml:space="preserve"> </w:t>
            </w:r>
          </w:p>
        </w:tc>
        <w:tc>
          <w:tcPr>
            <w:tcW w:w="8730" w:type="dxa"/>
            <w:tcBorders>
              <w:bottom w:val="single" w:sz="4" w:space="0" w:color="auto"/>
            </w:tcBorders>
          </w:tcPr>
          <w:p w14:paraId="263556E6" w14:textId="77777777" w:rsidR="000F5794" w:rsidRPr="00DF022F" w:rsidRDefault="000F5794" w:rsidP="00487451">
            <w:pPr>
              <w:jc w:val="both"/>
              <w:rPr>
                <w:rFonts w:asciiTheme="minorHAnsi" w:hAnsiTheme="minorHAnsi" w:cs="Arial"/>
              </w:rPr>
            </w:pPr>
          </w:p>
        </w:tc>
      </w:tr>
      <w:tr w:rsidR="000F5794" w:rsidRPr="0000680A" w14:paraId="46110CDE" w14:textId="77777777" w:rsidTr="009B31A5">
        <w:tc>
          <w:tcPr>
            <w:tcW w:w="1440" w:type="dxa"/>
          </w:tcPr>
          <w:p w14:paraId="08D3E858" w14:textId="77777777" w:rsidR="000F5794" w:rsidRPr="00DF022F" w:rsidRDefault="000F5794" w:rsidP="00487451">
            <w:pPr>
              <w:jc w:val="both"/>
              <w:rPr>
                <w:rFonts w:asciiTheme="minorHAnsi" w:hAnsiTheme="minorHAnsi" w:cs="Arial"/>
                <w:b/>
              </w:rPr>
            </w:pPr>
            <w:r w:rsidRPr="00DF022F">
              <w:rPr>
                <w:rFonts w:asciiTheme="minorHAnsi" w:hAnsiTheme="minorHAnsi" w:cs="Arial"/>
                <w:b/>
              </w:rPr>
              <w:t>Description:</w:t>
            </w:r>
          </w:p>
        </w:tc>
        <w:tc>
          <w:tcPr>
            <w:tcW w:w="8730" w:type="dxa"/>
            <w:tcBorders>
              <w:bottom w:val="single" w:sz="4" w:space="0" w:color="auto"/>
            </w:tcBorders>
          </w:tcPr>
          <w:p w14:paraId="44853A0E" w14:textId="77777777" w:rsidR="000F5794" w:rsidRPr="003A67B4" w:rsidRDefault="000F5794" w:rsidP="00487451">
            <w:pPr>
              <w:jc w:val="both"/>
              <w:rPr>
                <w:rFonts w:asciiTheme="minorHAnsi" w:hAnsiTheme="minorHAnsi" w:cs="Arial"/>
              </w:rPr>
            </w:pPr>
          </w:p>
        </w:tc>
      </w:tr>
    </w:tbl>
    <w:p w14:paraId="17277C10" w14:textId="77777777" w:rsidR="000F5794" w:rsidRPr="00DF022F" w:rsidRDefault="000F5794" w:rsidP="00487451">
      <w:pPr>
        <w:jc w:val="both"/>
        <w:rPr>
          <w:rFonts w:asciiTheme="minorHAnsi" w:hAnsiTheme="minorHAnsi" w:cs="Arial"/>
          <w:b/>
          <w:bCs/>
          <w:color w:val="000000"/>
        </w:rPr>
      </w:pPr>
    </w:p>
    <w:tbl>
      <w:tblPr>
        <w:tblW w:w="10170" w:type="dxa"/>
        <w:tblLook w:val="01E0" w:firstRow="1" w:lastRow="1" w:firstColumn="1" w:lastColumn="1" w:noHBand="0" w:noVBand="0"/>
      </w:tblPr>
      <w:tblGrid>
        <w:gridCol w:w="1440"/>
        <w:gridCol w:w="8730"/>
      </w:tblGrid>
      <w:tr w:rsidR="000F5794" w:rsidRPr="00DF022F" w14:paraId="37EDDC4D" w14:textId="77777777" w:rsidTr="009B31A5">
        <w:tc>
          <w:tcPr>
            <w:tcW w:w="1440" w:type="dxa"/>
          </w:tcPr>
          <w:p w14:paraId="60CF3C5D" w14:textId="194E0950" w:rsidR="000F5794" w:rsidRPr="00DF022F" w:rsidRDefault="000F5794" w:rsidP="00487451">
            <w:pPr>
              <w:jc w:val="both"/>
              <w:rPr>
                <w:rFonts w:asciiTheme="minorHAnsi" w:hAnsiTheme="minorHAnsi" w:cs="Arial"/>
                <w:b/>
              </w:rPr>
            </w:pPr>
            <w:r w:rsidRPr="00DF022F">
              <w:rPr>
                <w:rFonts w:asciiTheme="minorHAnsi" w:hAnsiTheme="minorHAnsi" w:cs="Arial"/>
                <w:b/>
              </w:rPr>
              <w:t>Idea 3:</w:t>
            </w:r>
            <w:r w:rsidR="001D04DD">
              <w:rPr>
                <w:rFonts w:asciiTheme="minorHAnsi" w:hAnsiTheme="minorHAnsi" w:cs="Arial"/>
                <w:b/>
              </w:rPr>
              <w:t xml:space="preserve"> </w:t>
            </w:r>
          </w:p>
        </w:tc>
        <w:tc>
          <w:tcPr>
            <w:tcW w:w="8730" w:type="dxa"/>
            <w:tcBorders>
              <w:bottom w:val="single" w:sz="4" w:space="0" w:color="auto"/>
            </w:tcBorders>
          </w:tcPr>
          <w:p w14:paraId="094BB1BA" w14:textId="77777777" w:rsidR="000F5794" w:rsidRPr="00DF022F" w:rsidRDefault="000F5794" w:rsidP="00487451">
            <w:pPr>
              <w:jc w:val="both"/>
              <w:rPr>
                <w:rFonts w:asciiTheme="minorHAnsi" w:hAnsiTheme="minorHAnsi" w:cs="Arial"/>
              </w:rPr>
            </w:pPr>
          </w:p>
        </w:tc>
      </w:tr>
      <w:tr w:rsidR="000F5794" w:rsidRPr="00DF022F" w14:paraId="59D851B2" w14:textId="77777777" w:rsidTr="009B31A5">
        <w:tc>
          <w:tcPr>
            <w:tcW w:w="1440" w:type="dxa"/>
          </w:tcPr>
          <w:p w14:paraId="3B294480" w14:textId="77777777" w:rsidR="000F5794" w:rsidRPr="00DF022F" w:rsidRDefault="000F5794" w:rsidP="00487451">
            <w:pPr>
              <w:jc w:val="both"/>
              <w:rPr>
                <w:rFonts w:asciiTheme="minorHAnsi" w:hAnsiTheme="minorHAnsi" w:cs="Arial"/>
                <w:b/>
              </w:rPr>
            </w:pPr>
            <w:r w:rsidRPr="00DF022F">
              <w:rPr>
                <w:rFonts w:asciiTheme="minorHAnsi" w:hAnsiTheme="minorHAnsi" w:cs="Arial"/>
                <w:b/>
              </w:rPr>
              <w:t>Description:</w:t>
            </w:r>
          </w:p>
        </w:tc>
        <w:tc>
          <w:tcPr>
            <w:tcW w:w="8730" w:type="dxa"/>
            <w:tcBorders>
              <w:bottom w:val="single" w:sz="4" w:space="0" w:color="auto"/>
            </w:tcBorders>
          </w:tcPr>
          <w:p w14:paraId="3935A3C3" w14:textId="77777777" w:rsidR="000F5794" w:rsidRPr="00DF022F" w:rsidRDefault="000F5794" w:rsidP="00487451">
            <w:pPr>
              <w:jc w:val="both"/>
              <w:rPr>
                <w:rFonts w:asciiTheme="minorHAnsi" w:hAnsiTheme="minorHAnsi" w:cs="Arial"/>
              </w:rPr>
            </w:pPr>
          </w:p>
        </w:tc>
      </w:tr>
    </w:tbl>
    <w:p w14:paraId="5AC2FC0B" w14:textId="77777777" w:rsidR="000F5794" w:rsidRPr="00DF022F" w:rsidRDefault="000F5794" w:rsidP="00487451">
      <w:pPr>
        <w:jc w:val="both"/>
        <w:rPr>
          <w:rFonts w:asciiTheme="minorHAnsi" w:hAnsiTheme="minorHAnsi" w:cs="Arial"/>
          <w:b/>
          <w:bCs/>
          <w:color w:val="000000"/>
        </w:rPr>
      </w:pPr>
    </w:p>
    <w:tbl>
      <w:tblPr>
        <w:tblW w:w="10170" w:type="dxa"/>
        <w:tblLook w:val="01E0" w:firstRow="1" w:lastRow="1" w:firstColumn="1" w:lastColumn="1" w:noHBand="0" w:noVBand="0"/>
      </w:tblPr>
      <w:tblGrid>
        <w:gridCol w:w="1440"/>
        <w:gridCol w:w="8730"/>
      </w:tblGrid>
      <w:tr w:rsidR="000F5794" w:rsidRPr="00DF022F" w14:paraId="21877C3D" w14:textId="77777777" w:rsidTr="009B31A5">
        <w:tc>
          <w:tcPr>
            <w:tcW w:w="1440" w:type="dxa"/>
          </w:tcPr>
          <w:p w14:paraId="054C1ECC" w14:textId="51EC60BB" w:rsidR="000F5794" w:rsidRPr="00DF022F" w:rsidRDefault="000F5794" w:rsidP="00487451">
            <w:pPr>
              <w:jc w:val="both"/>
              <w:rPr>
                <w:rFonts w:asciiTheme="minorHAnsi" w:hAnsiTheme="minorHAnsi" w:cs="Arial"/>
                <w:b/>
              </w:rPr>
            </w:pPr>
            <w:r w:rsidRPr="00DF022F">
              <w:rPr>
                <w:rFonts w:asciiTheme="minorHAnsi" w:hAnsiTheme="minorHAnsi" w:cs="Arial"/>
                <w:b/>
              </w:rPr>
              <w:t>Idea 4:</w:t>
            </w:r>
            <w:r w:rsidR="001D04DD">
              <w:rPr>
                <w:rFonts w:asciiTheme="minorHAnsi" w:hAnsiTheme="minorHAnsi" w:cs="Arial"/>
                <w:b/>
              </w:rPr>
              <w:t xml:space="preserve"> </w:t>
            </w:r>
          </w:p>
        </w:tc>
        <w:tc>
          <w:tcPr>
            <w:tcW w:w="8730" w:type="dxa"/>
            <w:tcBorders>
              <w:bottom w:val="single" w:sz="4" w:space="0" w:color="auto"/>
            </w:tcBorders>
          </w:tcPr>
          <w:p w14:paraId="544621B2" w14:textId="77777777" w:rsidR="000F5794" w:rsidRPr="00DF022F" w:rsidRDefault="000F5794" w:rsidP="00487451">
            <w:pPr>
              <w:jc w:val="both"/>
              <w:rPr>
                <w:rFonts w:asciiTheme="minorHAnsi" w:hAnsiTheme="minorHAnsi" w:cs="Arial"/>
              </w:rPr>
            </w:pPr>
          </w:p>
        </w:tc>
      </w:tr>
      <w:tr w:rsidR="000F5794" w:rsidRPr="00DF022F" w14:paraId="0BF83174" w14:textId="77777777" w:rsidTr="009B31A5">
        <w:tc>
          <w:tcPr>
            <w:tcW w:w="1440" w:type="dxa"/>
          </w:tcPr>
          <w:p w14:paraId="65B5EA14" w14:textId="77777777" w:rsidR="000F5794" w:rsidRPr="00DF022F" w:rsidRDefault="000F5794" w:rsidP="00487451">
            <w:pPr>
              <w:jc w:val="both"/>
              <w:rPr>
                <w:rFonts w:asciiTheme="minorHAnsi" w:hAnsiTheme="minorHAnsi" w:cs="Arial"/>
                <w:b/>
              </w:rPr>
            </w:pPr>
            <w:r w:rsidRPr="00DF022F">
              <w:rPr>
                <w:rFonts w:asciiTheme="minorHAnsi" w:hAnsiTheme="minorHAnsi" w:cs="Arial"/>
                <w:b/>
              </w:rPr>
              <w:t>Description:</w:t>
            </w:r>
          </w:p>
        </w:tc>
        <w:tc>
          <w:tcPr>
            <w:tcW w:w="8730" w:type="dxa"/>
            <w:tcBorders>
              <w:bottom w:val="single" w:sz="4" w:space="0" w:color="auto"/>
            </w:tcBorders>
          </w:tcPr>
          <w:p w14:paraId="0EE1EAC5" w14:textId="77777777" w:rsidR="000F5794" w:rsidRPr="00DF022F" w:rsidRDefault="000F5794" w:rsidP="00487451">
            <w:pPr>
              <w:jc w:val="both"/>
              <w:rPr>
                <w:rFonts w:asciiTheme="minorHAnsi" w:hAnsiTheme="minorHAnsi" w:cs="Arial"/>
              </w:rPr>
            </w:pPr>
          </w:p>
        </w:tc>
      </w:tr>
    </w:tbl>
    <w:p w14:paraId="4B8DF739" w14:textId="77777777" w:rsidR="000F5794" w:rsidRPr="00DF022F" w:rsidRDefault="000F5794" w:rsidP="00487451">
      <w:pPr>
        <w:jc w:val="both"/>
        <w:rPr>
          <w:rFonts w:asciiTheme="minorHAnsi" w:hAnsiTheme="minorHAnsi" w:cs="Arial"/>
          <w:b/>
          <w:bCs/>
          <w:color w:val="000000"/>
        </w:rPr>
      </w:pPr>
    </w:p>
    <w:tbl>
      <w:tblPr>
        <w:tblW w:w="10170" w:type="dxa"/>
        <w:tblLook w:val="01E0" w:firstRow="1" w:lastRow="1" w:firstColumn="1" w:lastColumn="1" w:noHBand="0" w:noVBand="0"/>
      </w:tblPr>
      <w:tblGrid>
        <w:gridCol w:w="1440"/>
        <w:gridCol w:w="8730"/>
      </w:tblGrid>
      <w:tr w:rsidR="000F5794" w:rsidRPr="00DF022F" w14:paraId="64324072" w14:textId="77777777" w:rsidTr="009B31A5">
        <w:tc>
          <w:tcPr>
            <w:tcW w:w="1440" w:type="dxa"/>
          </w:tcPr>
          <w:p w14:paraId="20521582" w14:textId="01948996" w:rsidR="000F5794" w:rsidRPr="00DF022F" w:rsidRDefault="000F5794" w:rsidP="00487451">
            <w:pPr>
              <w:jc w:val="both"/>
              <w:rPr>
                <w:rFonts w:asciiTheme="minorHAnsi" w:hAnsiTheme="minorHAnsi" w:cs="Arial"/>
                <w:b/>
              </w:rPr>
            </w:pPr>
            <w:r w:rsidRPr="00DF022F">
              <w:rPr>
                <w:rFonts w:asciiTheme="minorHAnsi" w:hAnsiTheme="minorHAnsi" w:cs="Arial"/>
                <w:b/>
              </w:rPr>
              <w:t>Idea 5:</w:t>
            </w:r>
            <w:r w:rsidR="001D04DD">
              <w:rPr>
                <w:rFonts w:asciiTheme="minorHAnsi" w:hAnsiTheme="minorHAnsi" w:cs="Arial"/>
                <w:b/>
              </w:rPr>
              <w:t xml:space="preserve"> </w:t>
            </w:r>
          </w:p>
        </w:tc>
        <w:tc>
          <w:tcPr>
            <w:tcW w:w="8730" w:type="dxa"/>
            <w:tcBorders>
              <w:bottom w:val="single" w:sz="4" w:space="0" w:color="auto"/>
            </w:tcBorders>
          </w:tcPr>
          <w:p w14:paraId="080FE0DD" w14:textId="77777777" w:rsidR="000F5794" w:rsidRPr="00DF022F" w:rsidRDefault="000F5794" w:rsidP="00487451">
            <w:pPr>
              <w:jc w:val="both"/>
              <w:rPr>
                <w:rFonts w:asciiTheme="minorHAnsi" w:hAnsiTheme="minorHAnsi" w:cs="Arial"/>
              </w:rPr>
            </w:pPr>
          </w:p>
        </w:tc>
      </w:tr>
      <w:tr w:rsidR="000F5794" w:rsidRPr="00DF022F" w14:paraId="302EF43A" w14:textId="77777777" w:rsidTr="009B31A5">
        <w:tc>
          <w:tcPr>
            <w:tcW w:w="1440" w:type="dxa"/>
          </w:tcPr>
          <w:p w14:paraId="76DF3E29" w14:textId="77777777" w:rsidR="000F5794" w:rsidRPr="00DF022F" w:rsidRDefault="000F5794" w:rsidP="00487451">
            <w:pPr>
              <w:jc w:val="both"/>
              <w:rPr>
                <w:rFonts w:asciiTheme="minorHAnsi" w:hAnsiTheme="minorHAnsi" w:cs="Arial"/>
                <w:b/>
              </w:rPr>
            </w:pPr>
            <w:r w:rsidRPr="00DF022F">
              <w:rPr>
                <w:rFonts w:asciiTheme="minorHAnsi" w:hAnsiTheme="minorHAnsi" w:cs="Arial"/>
                <w:b/>
              </w:rPr>
              <w:t>Description:</w:t>
            </w:r>
          </w:p>
        </w:tc>
        <w:tc>
          <w:tcPr>
            <w:tcW w:w="8730" w:type="dxa"/>
            <w:tcBorders>
              <w:bottom w:val="single" w:sz="4" w:space="0" w:color="auto"/>
            </w:tcBorders>
          </w:tcPr>
          <w:p w14:paraId="6D60A88C" w14:textId="77777777" w:rsidR="000F5794" w:rsidRPr="00DF022F" w:rsidRDefault="000F5794" w:rsidP="00487451">
            <w:pPr>
              <w:jc w:val="both"/>
              <w:rPr>
                <w:rFonts w:asciiTheme="minorHAnsi" w:hAnsiTheme="minorHAnsi" w:cs="Arial"/>
              </w:rPr>
            </w:pPr>
          </w:p>
        </w:tc>
      </w:tr>
    </w:tbl>
    <w:p w14:paraId="145C282B" w14:textId="77777777" w:rsidR="000F5794" w:rsidRPr="00DF022F" w:rsidRDefault="000F5794" w:rsidP="00487451">
      <w:pPr>
        <w:jc w:val="both"/>
        <w:rPr>
          <w:rFonts w:asciiTheme="minorHAnsi" w:hAnsiTheme="minorHAnsi" w:cs="Arial"/>
          <w:b/>
          <w:bCs/>
          <w:color w:val="000000"/>
        </w:rPr>
      </w:pPr>
    </w:p>
    <w:p w14:paraId="74CDD281" w14:textId="28A5FBAF" w:rsidR="000F5794" w:rsidRPr="00757C0A" w:rsidRDefault="00757C0A" w:rsidP="00757C0A">
      <w:pPr>
        <w:tabs>
          <w:tab w:val="left" w:pos="9630"/>
        </w:tabs>
        <w:ind w:right="18"/>
        <w:jc w:val="center"/>
        <w:rPr>
          <w:rFonts w:asciiTheme="minorHAnsi" w:hAnsiTheme="minorHAnsi" w:cs="Arial"/>
        </w:rPr>
      </w:pPr>
      <w:r w:rsidRPr="00757C0A">
        <w:rPr>
          <w:rFonts w:asciiTheme="minorHAnsi" w:hAnsiTheme="minorHAnsi" w:cs="Arial"/>
        </w:rPr>
        <w:t>(Additional value-adds may be added as necessary)</w:t>
      </w:r>
    </w:p>
    <w:p w14:paraId="61F696FD" w14:textId="66B310FE" w:rsidR="00DD7661" w:rsidRPr="007305E0" w:rsidRDefault="0000680A" w:rsidP="007305E0">
      <w:pPr>
        <w:rPr>
          <w:rFonts w:asciiTheme="minorHAnsi" w:hAnsiTheme="minorHAnsi" w:cs="Arial"/>
          <w:b/>
          <w:sz w:val="24"/>
          <w:highlight w:val="yellow"/>
        </w:rPr>
      </w:pPr>
      <w:r>
        <w:rPr>
          <w:rFonts w:cs="Arial"/>
          <w:b/>
          <w:i/>
          <w:sz w:val="20"/>
          <w:szCs w:val="20"/>
          <w:highlight w:val="lightGray"/>
        </w:rPr>
        <w:br w:type="page"/>
      </w:r>
    </w:p>
    <w:p w14:paraId="19AF7EC2" w14:textId="53AA9A10" w:rsidR="00684EBA" w:rsidRPr="00DF022F" w:rsidRDefault="00684EBA"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7305E0">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Mandatory Requirements</w:t>
      </w:r>
    </w:p>
    <w:p w14:paraId="70D99AA8" w14:textId="77777777" w:rsidR="00ED2240" w:rsidRDefault="00ED2240" w:rsidP="00ED2240">
      <w:pPr>
        <w:jc w:val="both"/>
        <w:rPr>
          <w:rFonts w:asciiTheme="minorHAnsi" w:hAnsiTheme="minorHAnsi" w:cstheme="minorBidi"/>
        </w:rPr>
      </w:pPr>
    </w:p>
    <w:p w14:paraId="500A784D" w14:textId="70743E2D" w:rsidR="00C70823" w:rsidRDefault="000D5B64" w:rsidP="000D5B64">
      <w:pPr>
        <w:jc w:val="both"/>
        <w:rPr>
          <w:rFonts w:asciiTheme="minorHAnsi" w:hAnsiTheme="minorHAnsi" w:cstheme="minorBidi"/>
        </w:rPr>
      </w:pPr>
      <w:r w:rsidRPr="00630103">
        <w:rPr>
          <w:rFonts w:asciiTheme="minorHAnsi" w:hAnsiTheme="minorHAnsi" w:cstheme="minorBidi"/>
        </w:rPr>
        <w:t xml:space="preserve">The following are </w:t>
      </w:r>
      <w:r>
        <w:rPr>
          <w:rFonts w:asciiTheme="minorHAnsi" w:hAnsiTheme="minorHAnsi" w:cstheme="minorBidi"/>
        </w:rPr>
        <w:t>mandatory requirements</w:t>
      </w:r>
      <w:r w:rsidRPr="00630103">
        <w:rPr>
          <w:rFonts w:asciiTheme="minorHAnsi" w:hAnsiTheme="minorHAnsi" w:cstheme="minorBidi"/>
        </w:rPr>
        <w:t xml:space="preserve">. The offeror must confirm </w:t>
      </w:r>
      <w:r>
        <w:rPr>
          <w:rFonts w:asciiTheme="minorHAnsi" w:hAnsiTheme="minorHAnsi" w:cstheme="minorBidi"/>
        </w:rPr>
        <w:t>they</w:t>
      </w:r>
      <w:r w:rsidRPr="00630103">
        <w:rPr>
          <w:rFonts w:asciiTheme="minorHAnsi" w:hAnsiTheme="minorHAnsi" w:cstheme="minorBidi"/>
        </w:rPr>
        <w:t xml:space="preserve"> meet each requirement.</w:t>
      </w:r>
      <w:r>
        <w:rPr>
          <w:rFonts w:asciiTheme="minorHAnsi" w:hAnsiTheme="minorHAnsi" w:cstheme="minorBidi"/>
        </w:rPr>
        <w:t xml:space="preserve"> </w:t>
      </w:r>
      <w:r w:rsidRPr="00C03C4A">
        <w:rPr>
          <w:rFonts w:asciiTheme="minorHAnsi" w:hAnsiTheme="minorHAnsi" w:cstheme="minorBidi"/>
          <w:b/>
        </w:rPr>
        <w:t>A “No” selection on this form will disqualify the offeror.</w:t>
      </w:r>
      <w:r>
        <w:rPr>
          <w:rFonts w:asciiTheme="minorHAnsi" w:hAnsiTheme="minorHAnsi" w:cstheme="minorBidi"/>
        </w:rPr>
        <w:t xml:space="preserve"> Offerors </w:t>
      </w:r>
      <w:r w:rsidRPr="008047A3">
        <w:rPr>
          <w:rFonts w:asciiTheme="minorHAnsi" w:hAnsiTheme="minorHAnsi" w:cstheme="minorBidi"/>
          <w:b/>
        </w:rPr>
        <w:t>must</w:t>
      </w:r>
      <w:r w:rsidRPr="00630103">
        <w:rPr>
          <w:rFonts w:asciiTheme="minorHAnsi" w:hAnsiTheme="minorHAnsi" w:cstheme="minorBidi"/>
        </w:rPr>
        <w:t xml:space="preserve"> provide </w:t>
      </w:r>
      <w:r>
        <w:rPr>
          <w:rFonts w:asciiTheme="minorHAnsi" w:hAnsiTheme="minorHAnsi" w:cstheme="minorBidi"/>
        </w:rPr>
        <w:t>an explanation</w:t>
      </w:r>
      <w:r w:rsidRPr="00630103">
        <w:rPr>
          <w:rFonts w:asciiTheme="minorHAnsi" w:hAnsiTheme="minorHAnsi" w:cstheme="minorBidi"/>
        </w:rPr>
        <w:t xml:space="preserve"> </w:t>
      </w:r>
      <w:r w:rsidR="00D42C61">
        <w:rPr>
          <w:rFonts w:asciiTheme="minorHAnsi" w:hAnsiTheme="minorHAnsi" w:cstheme="minorBidi"/>
        </w:rPr>
        <w:t xml:space="preserve">(up to 500-word maximum for the prior experience requirements and </w:t>
      </w:r>
      <w:r>
        <w:rPr>
          <w:rFonts w:asciiTheme="minorHAnsi" w:hAnsiTheme="minorHAnsi" w:cstheme="minorBidi"/>
        </w:rPr>
        <w:t>up to 250</w:t>
      </w:r>
      <w:r w:rsidR="00225331">
        <w:rPr>
          <w:rFonts w:asciiTheme="minorHAnsi" w:hAnsiTheme="minorHAnsi" w:cstheme="minorBidi"/>
        </w:rPr>
        <w:t>-</w:t>
      </w:r>
      <w:r>
        <w:rPr>
          <w:rFonts w:asciiTheme="minorHAnsi" w:hAnsiTheme="minorHAnsi" w:cstheme="minorBidi"/>
        </w:rPr>
        <w:t>word maximum</w:t>
      </w:r>
      <w:r w:rsidR="00D42C61">
        <w:rPr>
          <w:rFonts w:asciiTheme="minorHAnsi" w:hAnsiTheme="minorHAnsi" w:cstheme="minorBidi"/>
        </w:rPr>
        <w:t xml:space="preserve"> for the other requirements</w:t>
      </w:r>
      <w:r>
        <w:rPr>
          <w:rFonts w:asciiTheme="minorHAnsi" w:hAnsiTheme="minorHAnsi" w:cstheme="minorBidi"/>
        </w:rPr>
        <w:t xml:space="preserve">) </w:t>
      </w:r>
      <w:r w:rsidRPr="00630103">
        <w:rPr>
          <w:rFonts w:asciiTheme="minorHAnsi" w:hAnsiTheme="minorHAnsi" w:cstheme="minorBidi"/>
        </w:rPr>
        <w:t xml:space="preserve">in the </w:t>
      </w:r>
      <w:r>
        <w:rPr>
          <w:rFonts w:asciiTheme="minorHAnsi" w:hAnsiTheme="minorHAnsi" w:cstheme="minorBidi"/>
        </w:rPr>
        <w:t>Explanation section at the end of this document to demonstrate their acknowledgement and how</w:t>
      </w:r>
      <w:r w:rsidR="00C70823">
        <w:rPr>
          <w:rFonts w:asciiTheme="minorHAnsi" w:hAnsiTheme="minorHAnsi" w:cstheme="minorBidi"/>
        </w:rPr>
        <w:t>:</w:t>
      </w:r>
    </w:p>
    <w:p w14:paraId="2FF1250D" w14:textId="77777777" w:rsidR="00C70823" w:rsidRDefault="00C70823" w:rsidP="000D5B64">
      <w:pPr>
        <w:jc w:val="both"/>
        <w:rPr>
          <w:rFonts w:asciiTheme="minorHAnsi" w:hAnsiTheme="minorHAnsi" w:cstheme="minorBidi"/>
        </w:rPr>
      </w:pPr>
    </w:p>
    <w:p w14:paraId="572EC664" w14:textId="77777777" w:rsidR="00C70823" w:rsidRDefault="00C70823" w:rsidP="00C70823">
      <w:pPr>
        <w:pStyle w:val="ListParagraph"/>
        <w:numPr>
          <w:ilvl w:val="0"/>
          <w:numId w:val="29"/>
        </w:numPr>
        <w:jc w:val="both"/>
      </w:pPr>
      <w:r>
        <w:t>F</w:t>
      </w:r>
      <w:r w:rsidRPr="00C70823">
        <w:t>or the prior experience requirements</w:t>
      </w:r>
      <w:r>
        <w:t>, the offer must explain how they currently meet these requirements.</w:t>
      </w:r>
    </w:p>
    <w:p w14:paraId="4B1589E2" w14:textId="2D298107" w:rsidR="000D5B64" w:rsidRPr="00C70823" w:rsidRDefault="00C70823" w:rsidP="00C70823">
      <w:pPr>
        <w:pStyle w:val="ListParagraph"/>
        <w:numPr>
          <w:ilvl w:val="0"/>
          <w:numId w:val="29"/>
        </w:numPr>
        <w:jc w:val="both"/>
      </w:pPr>
      <w:r>
        <w:t>For the other mandatory requirements, the offeror must explain how the</w:t>
      </w:r>
      <w:r w:rsidR="008E2D9F">
        <w:t>y</w:t>
      </w:r>
      <w:r>
        <w:t xml:space="preserve"> will comply with the related requirement.</w:t>
      </w:r>
      <w:r w:rsidRPr="00C70823">
        <w:t xml:space="preserve"> </w:t>
      </w:r>
      <w:r w:rsidR="009F221C">
        <w:t xml:space="preserve">If the offeror does not currently meet a </w:t>
      </w:r>
      <w:r w:rsidR="000F7EEA">
        <w:t>requirement but</w:t>
      </w:r>
      <w:r w:rsidR="009F221C">
        <w:t xml:space="preserve"> will be able to meet it by the time of go-live with services in Alaska, the offeror must include in the explanation the process that will lead to compliance with the requirement and what the go-live plan will be in Alaska.</w:t>
      </w:r>
      <w:r w:rsidR="000F7EEA">
        <w:t xml:space="preserve"> Go-live is defined as the ability to provide the required HIE services to the State of Alaska, which will be mutually agreed upon by both parties prior to contract execution.</w:t>
      </w:r>
    </w:p>
    <w:p w14:paraId="1442DD94" w14:textId="77777777" w:rsidR="00ED2240" w:rsidRPr="00630103" w:rsidRDefault="00ED2240" w:rsidP="00ED2240">
      <w:pPr>
        <w:jc w:val="both"/>
        <w:rPr>
          <w:rFonts w:asciiTheme="minorHAnsi" w:hAnsiTheme="minorHAnsi" w:cstheme="minorBidi"/>
        </w:rPr>
      </w:pPr>
    </w:p>
    <w:p w14:paraId="643B255F" w14:textId="19105DF9" w:rsidR="00ED2240" w:rsidRPr="00630103" w:rsidRDefault="00ED2240" w:rsidP="00ED2240">
      <w:pPr>
        <w:jc w:val="both"/>
        <w:rPr>
          <w:rFonts w:asciiTheme="minorHAnsi" w:hAnsiTheme="minorHAnsi" w:cstheme="minorBidi"/>
        </w:rPr>
      </w:pPr>
      <w:bookmarkStart w:id="4" w:name="_Hlk535563203"/>
      <w:r w:rsidRPr="00630103">
        <w:rPr>
          <w:rFonts w:asciiTheme="minorHAnsi" w:hAnsiTheme="minorHAnsi" w:cstheme="minorBidi"/>
        </w:rPr>
        <w:t xml:space="preserve">Please confirm </w:t>
      </w:r>
      <w:r w:rsidR="00433B9C">
        <w:rPr>
          <w:rFonts w:asciiTheme="minorHAnsi" w:hAnsiTheme="minorHAnsi" w:cstheme="minorBidi"/>
        </w:rPr>
        <w:t xml:space="preserve">you </w:t>
      </w:r>
      <w:r w:rsidR="002D5105">
        <w:rPr>
          <w:rFonts w:asciiTheme="minorHAnsi" w:hAnsiTheme="minorHAnsi" w:cstheme="minorBidi"/>
        </w:rPr>
        <w:t>meet the following requirements</w:t>
      </w:r>
      <w:r w:rsidRPr="00630103">
        <w:rPr>
          <w:rFonts w:asciiTheme="minorHAnsi" w:hAnsiTheme="minorHAnsi" w:cstheme="minorBidi"/>
        </w:rPr>
        <w:t>:</w:t>
      </w:r>
      <w:bookmarkEnd w:id="4"/>
      <w:r>
        <w:rPr>
          <w:rStyle w:val="FillInChar"/>
          <w:rFonts w:eastAsiaTheme="minorHAnsi"/>
        </w:rPr>
        <w:t xml:space="preserve"> </w:t>
      </w:r>
    </w:p>
    <w:p w14:paraId="7064817B" w14:textId="77777777" w:rsidR="00684EBA" w:rsidRPr="00684EBA" w:rsidRDefault="00684EBA" w:rsidP="3F4B2219">
      <w:pPr>
        <w:tabs>
          <w:tab w:val="left" w:pos="9630"/>
        </w:tabs>
        <w:ind w:right="18"/>
        <w:rPr>
          <w:rFonts w:asciiTheme="minorHAnsi" w:hAnsiTheme="minorHAnsi" w:cs="Arial"/>
          <w:sz w:val="20"/>
          <w:szCs w:val="20"/>
        </w:rPr>
      </w:pPr>
    </w:p>
    <w:p w14:paraId="6E647307" w14:textId="54E80A45" w:rsidR="799E6007" w:rsidRDefault="799E6007" w:rsidP="3F4B2219">
      <w:pPr>
        <w:rPr>
          <w:rFonts w:eastAsia="Calibri" w:cs="Calibri"/>
          <w:color w:val="000000" w:themeColor="text1"/>
        </w:rPr>
      </w:pPr>
      <w:r w:rsidRPr="3F4B2219">
        <w:rPr>
          <w:rFonts w:eastAsia="Calibri" w:cs="Calibri"/>
          <w:b/>
          <w:bCs/>
          <w:color w:val="000000" w:themeColor="text1"/>
        </w:rPr>
        <w:t xml:space="preserve">Section A – </w:t>
      </w:r>
      <w:r w:rsidR="00283078">
        <w:rPr>
          <w:rFonts w:eastAsia="Calibri" w:cs="Calibri"/>
          <w:b/>
          <w:bCs/>
          <w:color w:val="000000" w:themeColor="text1"/>
        </w:rPr>
        <w:t>Prior Experience</w:t>
      </w:r>
      <w:r w:rsidRPr="3F4B2219">
        <w:rPr>
          <w:rFonts w:eastAsia="Calibri" w:cs="Calibri"/>
          <w:b/>
          <w:bCs/>
          <w:color w:val="000000" w:themeColor="text1"/>
        </w:rPr>
        <w:t xml:space="preserve"> Requirements</w:t>
      </w:r>
    </w:p>
    <w:tbl>
      <w:tblPr>
        <w:tblStyle w:val="TableGrid"/>
        <w:tblW w:w="10882" w:type="dxa"/>
        <w:tblLayout w:type="fixed"/>
        <w:tblLook w:val="04A0" w:firstRow="1" w:lastRow="0" w:firstColumn="1" w:lastColumn="0" w:noHBand="0" w:noVBand="1"/>
      </w:tblPr>
      <w:tblGrid>
        <w:gridCol w:w="907"/>
        <w:gridCol w:w="8650"/>
        <w:gridCol w:w="1325"/>
      </w:tblGrid>
      <w:tr w:rsidR="3F4B2219" w14:paraId="71A1F554" w14:textId="77777777" w:rsidTr="007C2F0C">
        <w:tc>
          <w:tcPr>
            <w:tcW w:w="907" w:type="dxa"/>
            <w:shd w:val="clear" w:color="auto" w:fill="003A5D"/>
          </w:tcPr>
          <w:p w14:paraId="2A841A61" w14:textId="5C71F341" w:rsidR="3F4B2219" w:rsidRPr="006D3192" w:rsidRDefault="3F4B2219" w:rsidP="3F4B2219">
            <w:pPr>
              <w:jc w:val="center"/>
              <w:rPr>
                <w:rFonts w:eastAsia="Calibri" w:cs="Calibri"/>
                <w:b/>
              </w:rPr>
            </w:pPr>
            <w:r w:rsidRPr="006D3192">
              <w:rPr>
                <w:rFonts w:eastAsia="Calibri" w:cs="Calibri"/>
                <w:b/>
              </w:rPr>
              <w:t>NO</w:t>
            </w:r>
          </w:p>
        </w:tc>
        <w:tc>
          <w:tcPr>
            <w:tcW w:w="8650" w:type="dxa"/>
            <w:shd w:val="clear" w:color="auto" w:fill="003A5D"/>
          </w:tcPr>
          <w:p w14:paraId="3D177076" w14:textId="349223B6" w:rsidR="3F4B2219" w:rsidRPr="006D3192" w:rsidRDefault="3F4B2219" w:rsidP="3F4B2219">
            <w:pPr>
              <w:jc w:val="center"/>
              <w:rPr>
                <w:rFonts w:eastAsia="Calibri" w:cs="Calibri"/>
                <w:b/>
              </w:rPr>
            </w:pPr>
            <w:r w:rsidRPr="006D3192">
              <w:rPr>
                <w:rFonts w:eastAsia="Calibri" w:cs="Calibri"/>
                <w:b/>
              </w:rPr>
              <w:t>CRITERIA</w:t>
            </w:r>
          </w:p>
        </w:tc>
        <w:tc>
          <w:tcPr>
            <w:tcW w:w="1325" w:type="dxa"/>
            <w:shd w:val="clear" w:color="auto" w:fill="003A5D"/>
          </w:tcPr>
          <w:p w14:paraId="09EA756F" w14:textId="7B1ECF7B" w:rsidR="3F4B2219" w:rsidRPr="006D3192" w:rsidRDefault="3F4B2219" w:rsidP="3F4B2219">
            <w:pPr>
              <w:jc w:val="center"/>
              <w:rPr>
                <w:rFonts w:eastAsia="Calibri" w:cs="Calibri"/>
                <w:b/>
              </w:rPr>
            </w:pPr>
            <w:r w:rsidRPr="006D3192">
              <w:rPr>
                <w:rFonts w:eastAsia="Calibri" w:cs="Calibri"/>
                <w:b/>
              </w:rPr>
              <w:t>RESPONSE</w:t>
            </w:r>
          </w:p>
        </w:tc>
      </w:tr>
      <w:tr w:rsidR="3F4B2219" w14:paraId="289E9B59" w14:textId="77777777" w:rsidTr="007C2F0C">
        <w:tc>
          <w:tcPr>
            <w:tcW w:w="907" w:type="dxa"/>
            <w:vAlign w:val="center"/>
          </w:tcPr>
          <w:p w14:paraId="6F0F8B6A" w14:textId="6DBAC24E" w:rsidR="3F4B2219" w:rsidRDefault="3F4B2219" w:rsidP="3F4B2219">
            <w:pPr>
              <w:jc w:val="center"/>
              <w:rPr>
                <w:rFonts w:eastAsia="Calibri" w:cs="Calibri"/>
              </w:rPr>
            </w:pPr>
            <w:r w:rsidRPr="3F4B2219">
              <w:rPr>
                <w:rFonts w:eastAsia="Calibri" w:cs="Calibri"/>
              </w:rPr>
              <w:t>A1.1</w:t>
            </w:r>
          </w:p>
          <w:p w14:paraId="3885490D" w14:textId="639DC8F3" w:rsidR="3F4B2219" w:rsidRDefault="3F4B2219" w:rsidP="3F4B2219">
            <w:pPr>
              <w:jc w:val="center"/>
              <w:rPr>
                <w:rFonts w:eastAsia="Calibri" w:cs="Calibri"/>
              </w:rPr>
            </w:pPr>
          </w:p>
        </w:tc>
        <w:tc>
          <w:tcPr>
            <w:tcW w:w="8650" w:type="dxa"/>
            <w:vAlign w:val="center"/>
          </w:tcPr>
          <w:p w14:paraId="28FACC35" w14:textId="13F69671" w:rsidR="3F4B2219" w:rsidRDefault="003462E4" w:rsidP="3F4B2219">
            <w:pPr>
              <w:jc w:val="both"/>
              <w:rPr>
                <w:rFonts w:eastAsia="Calibri" w:cs="Calibri"/>
              </w:rPr>
            </w:pPr>
            <w:r w:rsidRPr="003462E4">
              <w:rPr>
                <w:rFonts w:eastAsia="Calibri" w:cs="Calibri"/>
                <w:color w:val="000000" w:themeColor="text1"/>
              </w:rPr>
              <w:t>The offeror confirms that they have current operational experience in providing HIE services in at least one state to demonstrate familiarity and experience comparable to those described by this request for proposal (RFP).</w:t>
            </w:r>
          </w:p>
        </w:tc>
        <w:tc>
          <w:tcPr>
            <w:tcW w:w="1325" w:type="dxa"/>
            <w:vAlign w:val="center"/>
          </w:tcPr>
          <w:p w14:paraId="5C9EAEA2" w14:textId="5BA3B0B9" w:rsidR="3F4B2219" w:rsidRDefault="3F4B2219" w:rsidP="3F4B2219">
            <w:pPr>
              <w:jc w:val="center"/>
              <w:rPr>
                <w:rFonts w:eastAsia="Calibri" w:cs="Calibri"/>
              </w:rPr>
            </w:pPr>
            <w:r w:rsidRPr="3F4B2219">
              <w:rPr>
                <w:rFonts w:eastAsia="Calibri" w:cs="Calibri"/>
              </w:rPr>
              <w:t>□ Yes  □ No</w:t>
            </w:r>
          </w:p>
          <w:p w14:paraId="0EDD3382" w14:textId="0EDEDEF7" w:rsidR="3F4B2219" w:rsidRDefault="3F4B2219" w:rsidP="3F4B2219">
            <w:pPr>
              <w:jc w:val="center"/>
              <w:rPr>
                <w:rFonts w:eastAsia="Calibri" w:cs="Calibri"/>
              </w:rPr>
            </w:pPr>
          </w:p>
        </w:tc>
      </w:tr>
      <w:tr w:rsidR="3F4B2219" w14:paraId="6ACAABDD" w14:textId="77777777" w:rsidTr="007C2F0C">
        <w:tc>
          <w:tcPr>
            <w:tcW w:w="907" w:type="dxa"/>
            <w:vAlign w:val="center"/>
          </w:tcPr>
          <w:p w14:paraId="781B50E3" w14:textId="036733E9" w:rsidR="3F4B2219" w:rsidRDefault="3F4B2219" w:rsidP="3F4B2219">
            <w:pPr>
              <w:jc w:val="center"/>
              <w:rPr>
                <w:rFonts w:eastAsia="Calibri" w:cs="Calibri"/>
              </w:rPr>
            </w:pPr>
            <w:r w:rsidRPr="3F4B2219">
              <w:rPr>
                <w:rFonts w:eastAsia="Calibri" w:cs="Calibri"/>
              </w:rPr>
              <w:t>A1.2</w:t>
            </w:r>
          </w:p>
          <w:p w14:paraId="59EE0488" w14:textId="4181F46E" w:rsidR="3F4B2219" w:rsidRDefault="3F4B2219" w:rsidP="3F4B2219">
            <w:pPr>
              <w:jc w:val="center"/>
              <w:rPr>
                <w:rFonts w:eastAsia="Calibri" w:cs="Calibri"/>
              </w:rPr>
            </w:pPr>
          </w:p>
        </w:tc>
        <w:tc>
          <w:tcPr>
            <w:tcW w:w="8650" w:type="dxa"/>
            <w:vAlign w:val="center"/>
          </w:tcPr>
          <w:p w14:paraId="62E101ED" w14:textId="701ED2ED" w:rsidR="3F4B2219" w:rsidRDefault="00DD3954" w:rsidP="3F4B2219">
            <w:pPr>
              <w:jc w:val="both"/>
              <w:rPr>
                <w:rFonts w:eastAsia="Calibri" w:cs="Calibri"/>
              </w:rPr>
            </w:pPr>
            <w:r w:rsidRPr="00DD3954">
              <w:rPr>
                <w:rFonts w:eastAsia="Calibri" w:cs="Calibri"/>
                <w:color w:val="000000" w:themeColor="text1"/>
              </w:rPr>
              <w:t>The offeror can demonstrate, with operational statistics, current operational maturity, market saturation, and significant growth in end-user adoption of core services.</w:t>
            </w:r>
          </w:p>
        </w:tc>
        <w:tc>
          <w:tcPr>
            <w:tcW w:w="1325" w:type="dxa"/>
            <w:vAlign w:val="center"/>
          </w:tcPr>
          <w:p w14:paraId="4CC24C44" w14:textId="31EDC6BE" w:rsidR="3F4B2219" w:rsidRDefault="3F4B2219" w:rsidP="3F4B2219">
            <w:pPr>
              <w:jc w:val="center"/>
              <w:rPr>
                <w:rFonts w:eastAsia="Calibri" w:cs="Calibri"/>
              </w:rPr>
            </w:pPr>
            <w:r w:rsidRPr="3F4B2219">
              <w:rPr>
                <w:rFonts w:eastAsia="Calibri" w:cs="Calibri"/>
              </w:rPr>
              <w:t>□ Yes  □ No</w:t>
            </w:r>
          </w:p>
          <w:p w14:paraId="4D80BF66" w14:textId="7A95DB2B" w:rsidR="3F4B2219" w:rsidRDefault="3F4B2219" w:rsidP="3F4B2219">
            <w:pPr>
              <w:jc w:val="center"/>
              <w:rPr>
                <w:rFonts w:eastAsia="Calibri" w:cs="Calibri"/>
              </w:rPr>
            </w:pPr>
          </w:p>
        </w:tc>
      </w:tr>
    </w:tbl>
    <w:p w14:paraId="58FA3824" w14:textId="2A03F6F6" w:rsidR="3F4B2219" w:rsidRDefault="3F4B2219" w:rsidP="3F4B2219">
      <w:pPr>
        <w:rPr>
          <w:rFonts w:eastAsia="Calibri" w:cs="Calibri"/>
          <w:color w:val="000000" w:themeColor="text1"/>
        </w:rPr>
      </w:pPr>
    </w:p>
    <w:p w14:paraId="4D727612" w14:textId="77777777" w:rsidR="00C70823" w:rsidRPr="00C70823" w:rsidRDefault="00C70823" w:rsidP="00C70823">
      <w:pPr>
        <w:rPr>
          <w:rFonts w:eastAsia="Calibri" w:cs="Calibri"/>
          <w:color w:val="000000" w:themeColor="text1"/>
        </w:rPr>
      </w:pPr>
      <w:r w:rsidRPr="00C70823">
        <w:rPr>
          <w:rFonts w:eastAsia="Calibri" w:cs="Calibri"/>
          <w:b/>
          <w:bCs/>
          <w:color w:val="000000" w:themeColor="text1"/>
        </w:rPr>
        <w:t>Section B – General Requirements</w:t>
      </w:r>
      <w:r w:rsidRPr="00C70823">
        <w:tab/>
      </w:r>
      <w:r w:rsidRPr="00C70823">
        <w:tab/>
      </w:r>
    </w:p>
    <w:tbl>
      <w:tblPr>
        <w:tblStyle w:val="TableGrid"/>
        <w:tblW w:w="10882" w:type="dxa"/>
        <w:tblLayout w:type="fixed"/>
        <w:tblLook w:val="04A0" w:firstRow="1" w:lastRow="0" w:firstColumn="1" w:lastColumn="0" w:noHBand="0" w:noVBand="1"/>
      </w:tblPr>
      <w:tblGrid>
        <w:gridCol w:w="907"/>
        <w:gridCol w:w="8650"/>
        <w:gridCol w:w="1325"/>
      </w:tblGrid>
      <w:tr w:rsidR="00C70823" w:rsidRPr="00C70823" w14:paraId="772699F2" w14:textId="77777777" w:rsidTr="00E2734B">
        <w:trPr>
          <w:tblHeader/>
        </w:trPr>
        <w:tc>
          <w:tcPr>
            <w:tcW w:w="907" w:type="dxa"/>
            <w:shd w:val="clear" w:color="auto" w:fill="003A5D"/>
          </w:tcPr>
          <w:p w14:paraId="3B287132" w14:textId="77777777" w:rsidR="00C70823" w:rsidRPr="00C70823" w:rsidRDefault="00C70823" w:rsidP="00C70823">
            <w:pPr>
              <w:jc w:val="center"/>
              <w:rPr>
                <w:rFonts w:eastAsia="Calibri" w:cs="Calibri"/>
                <w:b/>
              </w:rPr>
            </w:pPr>
            <w:r w:rsidRPr="00C70823">
              <w:rPr>
                <w:rFonts w:eastAsia="Calibri" w:cs="Calibri"/>
                <w:b/>
              </w:rPr>
              <w:t>NO.</w:t>
            </w:r>
          </w:p>
        </w:tc>
        <w:tc>
          <w:tcPr>
            <w:tcW w:w="8650" w:type="dxa"/>
            <w:shd w:val="clear" w:color="auto" w:fill="003A5D"/>
          </w:tcPr>
          <w:p w14:paraId="198B7125" w14:textId="77777777" w:rsidR="00C70823" w:rsidRPr="00C70823" w:rsidRDefault="00C70823" w:rsidP="00C70823">
            <w:pPr>
              <w:jc w:val="center"/>
              <w:rPr>
                <w:rFonts w:eastAsia="Calibri" w:cs="Calibri"/>
                <w:b/>
              </w:rPr>
            </w:pPr>
            <w:r w:rsidRPr="00C70823">
              <w:rPr>
                <w:rFonts w:eastAsia="Calibri" w:cs="Calibri"/>
                <w:b/>
              </w:rPr>
              <w:t>CRITERIA</w:t>
            </w:r>
          </w:p>
        </w:tc>
        <w:tc>
          <w:tcPr>
            <w:tcW w:w="1325" w:type="dxa"/>
            <w:shd w:val="clear" w:color="auto" w:fill="003A5D"/>
          </w:tcPr>
          <w:p w14:paraId="15805416" w14:textId="77777777" w:rsidR="00C70823" w:rsidRPr="00C70823" w:rsidRDefault="00C70823" w:rsidP="00C70823">
            <w:pPr>
              <w:jc w:val="center"/>
              <w:rPr>
                <w:rFonts w:eastAsia="Calibri" w:cs="Calibri"/>
                <w:b/>
              </w:rPr>
            </w:pPr>
            <w:r w:rsidRPr="00C70823">
              <w:rPr>
                <w:rFonts w:eastAsia="Calibri" w:cs="Calibri"/>
                <w:b/>
              </w:rPr>
              <w:t>RESPONSE</w:t>
            </w:r>
          </w:p>
        </w:tc>
      </w:tr>
      <w:tr w:rsidR="00C70823" w:rsidRPr="00C70823" w14:paraId="7B2D7570" w14:textId="77777777" w:rsidTr="00E2734B">
        <w:tc>
          <w:tcPr>
            <w:tcW w:w="10882" w:type="dxa"/>
            <w:gridSpan w:val="3"/>
            <w:shd w:val="clear" w:color="auto" w:fill="68A2B9"/>
          </w:tcPr>
          <w:p w14:paraId="1EECBD78" w14:textId="77777777" w:rsidR="00C70823" w:rsidRPr="00C70823" w:rsidRDefault="00C70823" w:rsidP="00C70823">
            <w:pPr>
              <w:spacing w:before="60" w:after="60" w:line="276" w:lineRule="auto"/>
              <w:rPr>
                <w:rFonts w:eastAsia="Calibri" w:cs="Calibri"/>
              </w:rPr>
            </w:pPr>
            <w:r w:rsidRPr="00C70823">
              <w:rPr>
                <w:rFonts w:eastAsia="Calibri" w:cs="Calibri"/>
              </w:rPr>
              <w:t>Document Management</w:t>
            </w:r>
          </w:p>
        </w:tc>
      </w:tr>
      <w:tr w:rsidR="00C70823" w:rsidRPr="00C70823" w14:paraId="2CDF0FF9" w14:textId="77777777" w:rsidTr="00E2734B">
        <w:tc>
          <w:tcPr>
            <w:tcW w:w="907" w:type="dxa"/>
          </w:tcPr>
          <w:p w14:paraId="19FF4985" w14:textId="77777777" w:rsidR="00C70823" w:rsidRPr="00C70823" w:rsidRDefault="00C70823" w:rsidP="00C70823">
            <w:pPr>
              <w:spacing w:before="60" w:after="60" w:line="276" w:lineRule="auto"/>
              <w:rPr>
                <w:rFonts w:eastAsia="Calibri" w:cs="Calibri"/>
              </w:rPr>
            </w:pPr>
            <w:r w:rsidRPr="00C70823">
              <w:rPr>
                <w:rFonts w:eastAsia="Calibri" w:cs="Calibri"/>
              </w:rPr>
              <w:t>B1.1</w:t>
            </w:r>
          </w:p>
        </w:tc>
        <w:tc>
          <w:tcPr>
            <w:tcW w:w="8650" w:type="dxa"/>
            <w:vAlign w:val="bottom"/>
          </w:tcPr>
          <w:p w14:paraId="71B4224B" w14:textId="77777777" w:rsidR="00C70823" w:rsidRPr="00C70823" w:rsidRDefault="00C70823" w:rsidP="00C70823">
            <w:pPr>
              <w:spacing w:before="60" w:after="60" w:line="276" w:lineRule="auto"/>
              <w:jc w:val="both"/>
              <w:rPr>
                <w:rFonts w:eastAsia="Calibri" w:cs="Calibri"/>
                <w:color w:val="000000" w:themeColor="text1"/>
              </w:rPr>
            </w:pPr>
            <w:r w:rsidRPr="00C70823">
              <w:rPr>
                <w:rFonts w:eastAsia="Calibri" w:cs="Calibri"/>
                <w:color w:val="000000" w:themeColor="text1"/>
              </w:rPr>
              <w:t xml:space="preserve">The offeror will provide HIE services that allow for multiple file types, including, but not limited to, Portable Document Format (PDF), Joint Photographic Experts Group (JPEG), and Excel, to be associated with records (e.g., client records). </w:t>
            </w:r>
          </w:p>
        </w:tc>
        <w:tc>
          <w:tcPr>
            <w:tcW w:w="1325" w:type="dxa"/>
          </w:tcPr>
          <w:p w14:paraId="2694932E"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5BE0113" w14:textId="77777777" w:rsidTr="00E2734B">
        <w:tc>
          <w:tcPr>
            <w:tcW w:w="10882" w:type="dxa"/>
            <w:gridSpan w:val="3"/>
            <w:shd w:val="clear" w:color="auto" w:fill="68A2B9"/>
          </w:tcPr>
          <w:p w14:paraId="04748925" w14:textId="77777777" w:rsidR="00C70823" w:rsidRPr="00C70823" w:rsidRDefault="00C70823" w:rsidP="00C70823">
            <w:pPr>
              <w:spacing w:before="60" w:after="60" w:line="276" w:lineRule="auto"/>
              <w:rPr>
                <w:rFonts w:eastAsia="Calibri" w:cs="Calibri"/>
              </w:rPr>
            </w:pPr>
            <w:r w:rsidRPr="00C70823">
              <w:rPr>
                <w:rFonts w:eastAsia="Calibri" w:cs="Calibri"/>
              </w:rPr>
              <w:t>Record Searches</w:t>
            </w:r>
          </w:p>
        </w:tc>
      </w:tr>
      <w:tr w:rsidR="00C70823" w:rsidRPr="00C70823" w14:paraId="43091688" w14:textId="77777777" w:rsidTr="00E2734B">
        <w:tc>
          <w:tcPr>
            <w:tcW w:w="907" w:type="dxa"/>
          </w:tcPr>
          <w:p w14:paraId="653BE4F5" w14:textId="77777777" w:rsidR="00C70823" w:rsidRPr="00C70823" w:rsidRDefault="00C70823" w:rsidP="00C70823">
            <w:pPr>
              <w:spacing w:before="60" w:after="60" w:line="276" w:lineRule="auto"/>
              <w:rPr>
                <w:rFonts w:eastAsia="Calibri" w:cs="Calibri"/>
              </w:rPr>
            </w:pPr>
            <w:r w:rsidRPr="00C70823">
              <w:rPr>
                <w:rFonts w:eastAsia="Calibri" w:cs="Calibri"/>
              </w:rPr>
              <w:t>B2.1</w:t>
            </w:r>
          </w:p>
        </w:tc>
        <w:tc>
          <w:tcPr>
            <w:tcW w:w="8650" w:type="dxa"/>
          </w:tcPr>
          <w:p w14:paraId="45CB678A"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will provide a Record Locator service that will support multiple search, query, and retrieval methods of patient data</w:t>
            </w:r>
            <w:r w:rsidRPr="00C70823" w:rsidDel="00DF703B">
              <w:rPr>
                <w:rFonts w:eastAsia="Calibri" w:cs="Calibri"/>
              </w:rPr>
              <w:t xml:space="preserve"> </w:t>
            </w:r>
            <w:r w:rsidRPr="00C70823">
              <w:rPr>
                <w:rFonts w:eastAsia="Calibri" w:cs="Calibri"/>
              </w:rPr>
              <w:t>of both centralized and/or federated patient data.</w:t>
            </w:r>
          </w:p>
        </w:tc>
        <w:tc>
          <w:tcPr>
            <w:tcW w:w="1325" w:type="dxa"/>
          </w:tcPr>
          <w:p w14:paraId="274FFF7D"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1C266E7" w14:textId="77777777" w:rsidTr="00E2734B">
        <w:tc>
          <w:tcPr>
            <w:tcW w:w="907" w:type="dxa"/>
          </w:tcPr>
          <w:p w14:paraId="4EB23B1E" w14:textId="77777777" w:rsidR="00C70823" w:rsidRPr="00C70823" w:rsidRDefault="00C70823" w:rsidP="00C70823">
            <w:pPr>
              <w:spacing w:before="60" w:after="60" w:line="276" w:lineRule="auto"/>
              <w:rPr>
                <w:rFonts w:eastAsia="Calibri" w:cs="Calibri"/>
              </w:rPr>
            </w:pPr>
            <w:r w:rsidRPr="00C70823">
              <w:rPr>
                <w:rFonts w:eastAsia="Calibri" w:cs="Calibri"/>
              </w:rPr>
              <w:t>B2.2</w:t>
            </w:r>
          </w:p>
        </w:tc>
        <w:tc>
          <w:tcPr>
            <w:tcW w:w="8650" w:type="dxa"/>
          </w:tcPr>
          <w:p w14:paraId="2692D454"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Record Locator service will allow for intuitive searching across client and provider (when within a patient record) record types.</w:t>
            </w:r>
          </w:p>
        </w:tc>
        <w:tc>
          <w:tcPr>
            <w:tcW w:w="1325" w:type="dxa"/>
          </w:tcPr>
          <w:p w14:paraId="69E8599A"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94133A6" w14:textId="77777777" w:rsidTr="00E2734B">
        <w:tc>
          <w:tcPr>
            <w:tcW w:w="907" w:type="dxa"/>
          </w:tcPr>
          <w:p w14:paraId="69F26C5B" w14:textId="77777777" w:rsidR="00C70823" w:rsidRPr="00C70823" w:rsidRDefault="00C70823" w:rsidP="00C70823">
            <w:pPr>
              <w:spacing w:before="60" w:after="60" w:line="276" w:lineRule="auto"/>
              <w:rPr>
                <w:rFonts w:eastAsia="Calibri" w:cs="Calibri"/>
              </w:rPr>
            </w:pPr>
            <w:r w:rsidRPr="00C70823">
              <w:rPr>
                <w:rFonts w:eastAsia="Calibri" w:cs="Calibri"/>
              </w:rPr>
              <w:t>B2.3</w:t>
            </w:r>
          </w:p>
        </w:tc>
        <w:tc>
          <w:tcPr>
            <w:tcW w:w="8650" w:type="dxa"/>
          </w:tcPr>
          <w:p w14:paraId="1433C0FE"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offeror's Record Locator service will ensure data is displayed and reported according to data provenance standards of information and will include information of origin, date, time, provider, etc., when applicable. The ability to view the most recent information is intuitive to the user. </w:t>
            </w:r>
          </w:p>
        </w:tc>
        <w:tc>
          <w:tcPr>
            <w:tcW w:w="1325" w:type="dxa"/>
          </w:tcPr>
          <w:p w14:paraId="207F9343"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F5A0763" w14:textId="77777777" w:rsidTr="00E2734B">
        <w:tc>
          <w:tcPr>
            <w:tcW w:w="907" w:type="dxa"/>
          </w:tcPr>
          <w:p w14:paraId="35675DFE" w14:textId="77777777" w:rsidR="00C70823" w:rsidRPr="00C70823" w:rsidRDefault="00C70823" w:rsidP="00C70823">
            <w:pPr>
              <w:spacing w:before="60" w:after="60" w:line="276" w:lineRule="auto"/>
              <w:rPr>
                <w:rFonts w:eastAsia="Calibri" w:cs="Calibri"/>
              </w:rPr>
            </w:pPr>
            <w:r w:rsidRPr="00C70823">
              <w:rPr>
                <w:rFonts w:eastAsia="Calibri" w:cs="Calibri"/>
              </w:rPr>
              <w:t>B2.4</w:t>
            </w:r>
          </w:p>
        </w:tc>
        <w:tc>
          <w:tcPr>
            <w:tcW w:w="8650" w:type="dxa"/>
          </w:tcPr>
          <w:p w14:paraId="598DA852"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Record Locator service will restrict users from viewing records based on permissions (e.g., clinical users, administrative users, test users).</w:t>
            </w:r>
          </w:p>
        </w:tc>
        <w:tc>
          <w:tcPr>
            <w:tcW w:w="1325" w:type="dxa"/>
          </w:tcPr>
          <w:p w14:paraId="2A7F43D5"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FBB0F3D" w14:textId="77777777" w:rsidTr="00E2734B">
        <w:tc>
          <w:tcPr>
            <w:tcW w:w="10882" w:type="dxa"/>
            <w:gridSpan w:val="3"/>
            <w:shd w:val="clear" w:color="auto" w:fill="68A2B9"/>
          </w:tcPr>
          <w:p w14:paraId="6BDA45F7" w14:textId="77777777" w:rsidR="00C70823" w:rsidRPr="00C70823" w:rsidRDefault="00C70823" w:rsidP="00C70823">
            <w:pPr>
              <w:spacing w:before="60" w:after="60" w:line="276" w:lineRule="auto"/>
              <w:rPr>
                <w:rFonts w:eastAsia="Calibri" w:cs="Calibri"/>
              </w:rPr>
            </w:pPr>
            <w:r w:rsidRPr="00C70823">
              <w:rPr>
                <w:rFonts w:eastAsia="Calibri" w:cs="Calibri"/>
              </w:rPr>
              <w:t>Record Management</w:t>
            </w:r>
          </w:p>
        </w:tc>
      </w:tr>
      <w:tr w:rsidR="00C70823" w:rsidRPr="00C70823" w14:paraId="6668EF0D" w14:textId="77777777" w:rsidTr="00E2734B">
        <w:tc>
          <w:tcPr>
            <w:tcW w:w="907" w:type="dxa"/>
          </w:tcPr>
          <w:p w14:paraId="36447067" w14:textId="77777777" w:rsidR="00C70823" w:rsidRPr="00C70823" w:rsidRDefault="00C70823" w:rsidP="00C70823">
            <w:pPr>
              <w:spacing w:before="60" w:after="60" w:line="276" w:lineRule="auto"/>
              <w:rPr>
                <w:rFonts w:eastAsia="Calibri" w:cs="Calibri"/>
              </w:rPr>
            </w:pPr>
            <w:r w:rsidRPr="00C70823">
              <w:rPr>
                <w:rFonts w:eastAsia="Calibri" w:cs="Calibri"/>
              </w:rPr>
              <w:lastRenderedPageBreak/>
              <w:t>B3.1</w:t>
            </w:r>
          </w:p>
        </w:tc>
        <w:tc>
          <w:tcPr>
            <w:tcW w:w="8650" w:type="dxa"/>
          </w:tcPr>
          <w:p w14:paraId="7A98DFB4"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will support the consolidation and de-duplication of clinical data in accordance with codified industry standards.</w:t>
            </w:r>
          </w:p>
        </w:tc>
        <w:tc>
          <w:tcPr>
            <w:tcW w:w="1325" w:type="dxa"/>
          </w:tcPr>
          <w:p w14:paraId="55CAF6BF"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A8FE265" w14:textId="77777777" w:rsidTr="00E2734B">
        <w:tc>
          <w:tcPr>
            <w:tcW w:w="907" w:type="dxa"/>
          </w:tcPr>
          <w:p w14:paraId="62A7B49D" w14:textId="77777777" w:rsidR="00C70823" w:rsidRPr="00C70823" w:rsidRDefault="00C70823" w:rsidP="00C70823">
            <w:pPr>
              <w:spacing w:before="60" w:after="60" w:line="276" w:lineRule="auto"/>
              <w:rPr>
                <w:rFonts w:eastAsia="Calibri" w:cs="Calibri"/>
              </w:rPr>
            </w:pPr>
            <w:r w:rsidRPr="00C70823">
              <w:rPr>
                <w:rFonts w:eastAsia="Calibri" w:cs="Calibri"/>
              </w:rPr>
              <w:t>B3.2</w:t>
            </w:r>
          </w:p>
        </w:tc>
        <w:tc>
          <w:tcPr>
            <w:tcW w:w="8650" w:type="dxa"/>
          </w:tcPr>
          <w:p w14:paraId="56C8E4A5"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will parse and integrate continuity of care documents (CCDs) into a longitudinal history.</w:t>
            </w:r>
          </w:p>
        </w:tc>
        <w:tc>
          <w:tcPr>
            <w:tcW w:w="1325" w:type="dxa"/>
          </w:tcPr>
          <w:p w14:paraId="73F86036"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B6ED3D0" w14:textId="77777777" w:rsidTr="00E2734B">
        <w:tc>
          <w:tcPr>
            <w:tcW w:w="907" w:type="dxa"/>
          </w:tcPr>
          <w:p w14:paraId="1CECEA07" w14:textId="77777777" w:rsidR="00C70823" w:rsidRPr="00C70823" w:rsidRDefault="00C70823" w:rsidP="00C70823">
            <w:pPr>
              <w:spacing w:before="60" w:after="60" w:line="276" w:lineRule="auto"/>
              <w:rPr>
                <w:rFonts w:eastAsia="Calibri" w:cs="Calibri"/>
              </w:rPr>
            </w:pPr>
            <w:r w:rsidRPr="00C70823">
              <w:rPr>
                <w:rFonts w:eastAsia="Calibri" w:cs="Calibri"/>
              </w:rPr>
              <w:t>B3.3</w:t>
            </w:r>
          </w:p>
        </w:tc>
        <w:tc>
          <w:tcPr>
            <w:tcW w:w="8650" w:type="dxa"/>
          </w:tcPr>
          <w:p w14:paraId="47DABDE6" w14:textId="77777777" w:rsidR="00C70823" w:rsidRPr="00C70823" w:rsidRDefault="00C70823" w:rsidP="00C70823">
            <w:pPr>
              <w:spacing w:before="60" w:after="60" w:line="276" w:lineRule="auto"/>
              <w:jc w:val="both"/>
              <w:rPr>
                <w:rFonts w:eastAsia="Calibri" w:cs="Calibri"/>
              </w:rPr>
            </w:pPr>
            <w:r w:rsidRPr="00C70823">
              <w:rPr>
                <w:rFonts w:eastAsia="Calibri" w:cs="Calibri"/>
              </w:rPr>
              <w:t>When translating legacy messages into CCDs, the offeror will provide services that include all sections of a CCD (examples: labs, radiology, transcriptions), but should avoid creating duplicate CCDs within a patient record, which would cause users to scan through redundant information.</w:t>
            </w:r>
          </w:p>
        </w:tc>
        <w:tc>
          <w:tcPr>
            <w:tcW w:w="1325" w:type="dxa"/>
          </w:tcPr>
          <w:p w14:paraId="2DB3F29A"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33E2C21" w14:textId="77777777" w:rsidTr="00E2734B">
        <w:tc>
          <w:tcPr>
            <w:tcW w:w="907" w:type="dxa"/>
          </w:tcPr>
          <w:p w14:paraId="15C0B28C" w14:textId="77777777" w:rsidR="00C70823" w:rsidRPr="00C70823" w:rsidRDefault="00C70823" w:rsidP="00C70823">
            <w:pPr>
              <w:spacing w:before="60" w:after="60" w:line="276" w:lineRule="auto"/>
              <w:rPr>
                <w:rFonts w:eastAsia="Calibri" w:cs="Calibri"/>
              </w:rPr>
            </w:pPr>
            <w:r w:rsidRPr="00C70823">
              <w:rPr>
                <w:rFonts w:eastAsia="Calibri" w:cs="Calibri"/>
              </w:rPr>
              <w:t>B3.4</w:t>
            </w:r>
          </w:p>
        </w:tc>
        <w:tc>
          <w:tcPr>
            <w:tcW w:w="8650" w:type="dxa"/>
          </w:tcPr>
          <w:p w14:paraId="1C8E7290"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will use a Master Person Index (MPI) and/or other identity resolution and  enrichment services, to ensure that each person in the system is unique, not duplicated, and available with all available historical data to authorized users.</w:t>
            </w:r>
          </w:p>
        </w:tc>
        <w:tc>
          <w:tcPr>
            <w:tcW w:w="1325" w:type="dxa"/>
          </w:tcPr>
          <w:p w14:paraId="1FCDBFA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08F1E93" w14:textId="77777777" w:rsidTr="00E2734B">
        <w:tc>
          <w:tcPr>
            <w:tcW w:w="907" w:type="dxa"/>
          </w:tcPr>
          <w:p w14:paraId="732FCC3F" w14:textId="77777777" w:rsidR="00C70823" w:rsidRPr="00C70823" w:rsidRDefault="00C70823" w:rsidP="00C70823">
            <w:pPr>
              <w:spacing w:before="60" w:after="60" w:line="276" w:lineRule="auto"/>
              <w:rPr>
                <w:rFonts w:eastAsia="Calibri" w:cs="Calibri"/>
              </w:rPr>
            </w:pPr>
            <w:r w:rsidRPr="00C70823">
              <w:rPr>
                <w:rFonts w:eastAsia="Calibri" w:cs="Calibri"/>
              </w:rPr>
              <w:t>B3.5</w:t>
            </w:r>
          </w:p>
        </w:tc>
        <w:tc>
          <w:tcPr>
            <w:tcW w:w="8650" w:type="dxa"/>
          </w:tcPr>
          <w:p w14:paraId="0BBB7A10"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will use an MPI and/or other identity resolution and enrichment services to ensure that clinical data is mapped appropriately to patient records.</w:t>
            </w:r>
          </w:p>
        </w:tc>
        <w:tc>
          <w:tcPr>
            <w:tcW w:w="1325" w:type="dxa"/>
          </w:tcPr>
          <w:p w14:paraId="32465DF4"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E891B3D" w14:textId="77777777" w:rsidTr="00E2734B">
        <w:tc>
          <w:tcPr>
            <w:tcW w:w="907" w:type="dxa"/>
          </w:tcPr>
          <w:p w14:paraId="1D94CB71" w14:textId="77777777" w:rsidR="00C70823" w:rsidRPr="00C70823" w:rsidRDefault="00C70823" w:rsidP="00C70823">
            <w:pPr>
              <w:spacing w:before="60" w:after="60" w:line="276" w:lineRule="auto"/>
              <w:rPr>
                <w:rFonts w:eastAsia="Calibri" w:cs="Calibri"/>
              </w:rPr>
            </w:pPr>
            <w:r w:rsidRPr="00C70823">
              <w:rPr>
                <w:rFonts w:eastAsia="Calibri" w:cs="Calibri"/>
              </w:rPr>
              <w:t>B3.6</w:t>
            </w:r>
          </w:p>
        </w:tc>
        <w:tc>
          <w:tcPr>
            <w:tcW w:w="8650" w:type="dxa"/>
          </w:tcPr>
          <w:p w14:paraId="704D5FF3"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 provides identity resolution and enrichment services to support key use cases and community and state data-sharing needs.</w:t>
            </w:r>
          </w:p>
        </w:tc>
        <w:tc>
          <w:tcPr>
            <w:tcW w:w="1325" w:type="dxa"/>
          </w:tcPr>
          <w:p w14:paraId="6366EC6E"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FB23280" w14:textId="77777777" w:rsidTr="00E2734B">
        <w:tc>
          <w:tcPr>
            <w:tcW w:w="907" w:type="dxa"/>
          </w:tcPr>
          <w:p w14:paraId="6CE6E6D9" w14:textId="77777777" w:rsidR="00C70823" w:rsidRPr="00C70823" w:rsidRDefault="00C70823" w:rsidP="00C70823">
            <w:pPr>
              <w:spacing w:before="60" w:after="60" w:line="276" w:lineRule="auto"/>
              <w:rPr>
                <w:rFonts w:eastAsia="Calibri" w:cs="Calibri"/>
              </w:rPr>
            </w:pPr>
            <w:r w:rsidRPr="00C70823">
              <w:rPr>
                <w:rFonts w:eastAsia="Calibri" w:cs="Calibri"/>
              </w:rPr>
              <w:t>B3.7</w:t>
            </w:r>
          </w:p>
        </w:tc>
        <w:tc>
          <w:tcPr>
            <w:tcW w:w="8650" w:type="dxa"/>
          </w:tcPr>
          <w:p w14:paraId="7132FE0D"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 is able to identity resolve and link data sets for key use cases and state and community data-sharing needs.</w:t>
            </w:r>
          </w:p>
        </w:tc>
        <w:tc>
          <w:tcPr>
            <w:tcW w:w="1325" w:type="dxa"/>
          </w:tcPr>
          <w:p w14:paraId="4C49363A"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9492326" w14:textId="77777777" w:rsidTr="00E2734B">
        <w:tc>
          <w:tcPr>
            <w:tcW w:w="907" w:type="dxa"/>
          </w:tcPr>
          <w:p w14:paraId="624833C3" w14:textId="77777777" w:rsidR="00C70823" w:rsidRPr="00C70823" w:rsidRDefault="00C70823" w:rsidP="00C70823">
            <w:pPr>
              <w:spacing w:before="60" w:after="60" w:line="276" w:lineRule="auto"/>
              <w:rPr>
                <w:rFonts w:eastAsia="Calibri" w:cs="Calibri"/>
              </w:rPr>
            </w:pPr>
            <w:r w:rsidRPr="00C70823">
              <w:rPr>
                <w:rFonts w:eastAsia="Calibri" w:cs="Calibri"/>
              </w:rPr>
              <w:t>B3.8</w:t>
            </w:r>
          </w:p>
        </w:tc>
        <w:tc>
          <w:tcPr>
            <w:tcW w:w="8650" w:type="dxa"/>
          </w:tcPr>
          <w:p w14:paraId="06F6A2D3"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offeror's HIE services will proactively identify potential duplicate </w:t>
            </w:r>
            <w:r w:rsidRPr="00C70823">
              <w:rPr>
                <w:rFonts w:eastAsia="Calibri" w:cs="Calibri"/>
                <w:bCs/>
              </w:rPr>
              <w:t>provider</w:t>
            </w:r>
            <w:r w:rsidRPr="00C70823">
              <w:rPr>
                <w:rFonts w:eastAsia="Calibri" w:cs="Calibri"/>
              </w:rPr>
              <w:t xml:space="preserve"> records.</w:t>
            </w:r>
          </w:p>
        </w:tc>
        <w:tc>
          <w:tcPr>
            <w:tcW w:w="1325" w:type="dxa"/>
          </w:tcPr>
          <w:p w14:paraId="3ED12A1B"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A9BD0DD" w14:textId="77777777" w:rsidTr="00E2734B">
        <w:tc>
          <w:tcPr>
            <w:tcW w:w="907" w:type="dxa"/>
          </w:tcPr>
          <w:p w14:paraId="05D664BD" w14:textId="77777777" w:rsidR="00C70823" w:rsidRPr="00C70823" w:rsidRDefault="00C70823" w:rsidP="00C70823">
            <w:pPr>
              <w:spacing w:before="60" w:after="60" w:line="276" w:lineRule="auto"/>
              <w:rPr>
                <w:rFonts w:eastAsia="Calibri" w:cs="Calibri"/>
              </w:rPr>
            </w:pPr>
            <w:r w:rsidRPr="00C70823">
              <w:rPr>
                <w:rFonts w:eastAsia="Calibri" w:cs="Calibri"/>
              </w:rPr>
              <w:t>B3.9</w:t>
            </w:r>
          </w:p>
        </w:tc>
        <w:tc>
          <w:tcPr>
            <w:tcW w:w="8650" w:type="dxa"/>
          </w:tcPr>
          <w:p w14:paraId="0CE36AEC"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provide identity enrichment services to improve key demographic information such as race, ethnicity, sex, disability, and veteran status to improve patient records matching and health equity efforts.</w:t>
            </w:r>
          </w:p>
        </w:tc>
        <w:tc>
          <w:tcPr>
            <w:tcW w:w="1325" w:type="dxa"/>
          </w:tcPr>
          <w:p w14:paraId="0B89A56C"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19A6844" w14:textId="77777777" w:rsidTr="00E2734B">
        <w:tc>
          <w:tcPr>
            <w:tcW w:w="907" w:type="dxa"/>
          </w:tcPr>
          <w:p w14:paraId="06A883B5" w14:textId="77777777" w:rsidR="00C70823" w:rsidRPr="00C70823" w:rsidRDefault="00C70823" w:rsidP="00C70823">
            <w:pPr>
              <w:spacing w:before="60" w:after="60" w:line="276" w:lineRule="auto"/>
              <w:rPr>
                <w:rFonts w:eastAsia="Calibri" w:cs="Calibri"/>
              </w:rPr>
            </w:pPr>
            <w:r w:rsidRPr="00C70823">
              <w:rPr>
                <w:rFonts w:eastAsia="Calibri" w:cs="Calibri"/>
              </w:rPr>
              <w:t>B3.10</w:t>
            </w:r>
          </w:p>
        </w:tc>
        <w:tc>
          <w:tcPr>
            <w:tcW w:w="8650" w:type="dxa"/>
          </w:tcPr>
          <w:p w14:paraId="09D16CEE"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will support provider attribution and maintain the relationship between patients and providers.</w:t>
            </w:r>
          </w:p>
        </w:tc>
        <w:tc>
          <w:tcPr>
            <w:tcW w:w="1325" w:type="dxa"/>
          </w:tcPr>
          <w:p w14:paraId="424CA673"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4B2B3D70" w14:textId="77777777" w:rsidTr="00E2734B">
        <w:tc>
          <w:tcPr>
            <w:tcW w:w="907" w:type="dxa"/>
          </w:tcPr>
          <w:p w14:paraId="6B9EAE0D" w14:textId="77777777" w:rsidR="00C70823" w:rsidRPr="00C70823" w:rsidRDefault="00C70823" w:rsidP="00C70823">
            <w:pPr>
              <w:spacing w:before="60" w:after="60" w:line="276" w:lineRule="auto"/>
              <w:rPr>
                <w:rFonts w:eastAsia="Calibri" w:cs="Calibri"/>
              </w:rPr>
            </w:pPr>
            <w:r w:rsidRPr="00C70823">
              <w:rPr>
                <w:rFonts w:eastAsia="Calibri" w:cs="Calibri"/>
              </w:rPr>
              <w:t>B3.11</w:t>
            </w:r>
          </w:p>
        </w:tc>
        <w:tc>
          <w:tcPr>
            <w:tcW w:w="8650" w:type="dxa"/>
          </w:tcPr>
          <w:p w14:paraId="41880F26"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offeror's HIE services will support Medicaid beneficiary attribution. By incorporating the unique beneficiary identifier within the MPI, the offeror will provide the ability to identify populations, denominators, and records, by Medicaid beneficiaries at both the patient and aggregated levels. </w:t>
            </w:r>
          </w:p>
        </w:tc>
        <w:tc>
          <w:tcPr>
            <w:tcW w:w="1325" w:type="dxa"/>
          </w:tcPr>
          <w:p w14:paraId="1BBA0A56"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03FFC74" w14:textId="77777777" w:rsidTr="00E2734B">
        <w:tc>
          <w:tcPr>
            <w:tcW w:w="10882" w:type="dxa"/>
            <w:gridSpan w:val="3"/>
            <w:shd w:val="clear" w:color="auto" w:fill="68A2B9"/>
          </w:tcPr>
          <w:p w14:paraId="54E0D45E" w14:textId="77777777" w:rsidR="00C70823" w:rsidRPr="00C70823" w:rsidRDefault="00C70823" w:rsidP="00C70823">
            <w:pPr>
              <w:spacing w:before="60" w:after="60" w:line="276" w:lineRule="auto"/>
              <w:rPr>
                <w:rFonts w:eastAsia="Calibri" w:cs="Calibri"/>
              </w:rPr>
            </w:pPr>
            <w:r w:rsidRPr="00C70823">
              <w:rPr>
                <w:rFonts w:eastAsia="Calibri" w:cs="Calibri"/>
              </w:rPr>
              <w:t>Third-Party Integrations</w:t>
            </w:r>
          </w:p>
        </w:tc>
      </w:tr>
      <w:tr w:rsidR="00C70823" w:rsidRPr="00C70823" w14:paraId="02D45BF3" w14:textId="77777777" w:rsidTr="00E2734B">
        <w:tc>
          <w:tcPr>
            <w:tcW w:w="907" w:type="dxa"/>
          </w:tcPr>
          <w:p w14:paraId="41C4D3F8" w14:textId="77777777" w:rsidR="00C70823" w:rsidRPr="00C70823" w:rsidRDefault="00C70823" w:rsidP="00C70823">
            <w:pPr>
              <w:spacing w:before="60" w:after="60" w:line="276" w:lineRule="auto"/>
              <w:rPr>
                <w:rFonts w:eastAsia="Calibri" w:cs="Calibri"/>
              </w:rPr>
            </w:pPr>
            <w:r w:rsidRPr="00C70823">
              <w:rPr>
                <w:rFonts w:eastAsia="Calibri" w:cs="Calibri"/>
              </w:rPr>
              <w:t>B4.1</w:t>
            </w:r>
          </w:p>
        </w:tc>
        <w:tc>
          <w:tcPr>
            <w:tcW w:w="8650" w:type="dxa"/>
            <w:vAlign w:val="bottom"/>
          </w:tcPr>
          <w:p w14:paraId="3704A52A" w14:textId="77777777" w:rsidR="00C70823" w:rsidRPr="00C70823" w:rsidRDefault="00C70823" w:rsidP="00C70823">
            <w:pPr>
              <w:spacing w:before="60" w:after="60" w:line="276" w:lineRule="auto"/>
              <w:jc w:val="both"/>
              <w:rPr>
                <w:rFonts w:eastAsia="Calibri" w:cs="Calibri"/>
                <w:color w:val="000000" w:themeColor="text1"/>
              </w:rPr>
            </w:pPr>
            <w:r w:rsidRPr="00C70823">
              <w:rPr>
                <w:rFonts w:eastAsia="Calibri" w:cs="Calibri"/>
                <w:color w:val="000000" w:themeColor="text1"/>
              </w:rPr>
              <w:t>The offeror will support the integration of the State HIE solution with the clinical care/patient health systems of participating organizations and providers, when requested and in accordance with data governance laws and participant contract terms including, but not limited to:</w:t>
            </w:r>
          </w:p>
        </w:tc>
        <w:tc>
          <w:tcPr>
            <w:tcW w:w="1325" w:type="dxa"/>
          </w:tcPr>
          <w:p w14:paraId="48410E74"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68995FE" w14:textId="77777777" w:rsidTr="00E2734B">
        <w:tc>
          <w:tcPr>
            <w:tcW w:w="907" w:type="dxa"/>
          </w:tcPr>
          <w:p w14:paraId="27D82AA8" w14:textId="77777777" w:rsidR="00C70823" w:rsidRPr="00C70823" w:rsidRDefault="00C70823" w:rsidP="00C70823">
            <w:pPr>
              <w:spacing w:before="60" w:after="60" w:line="276" w:lineRule="auto"/>
              <w:rPr>
                <w:rFonts w:eastAsia="Calibri" w:cs="Calibri"/>
              </w:rPr>
            </w:pPr>
            <w:r w:rsidRPr="00C70823">
              <w:rPr>
                <w:rFonts w:eastAsia="Calibri" w:cs="Calibri"/>
              </w:rPr>
              <w:t>B4.1a</w:t>
            </w:r>
          </w:p>
        </w:tc>
        <w:tc>
          <w:tcPr>
            <w:tcW w:w="8650" w:type="dxa"/>
            <w:vAlign w:val="bottom"/>
          </w:tcPr>
          <w:p w14:paraId="2AE93D69" w14:textId="77777777" w:rsidR="00C70823" w:rsidRPr="00C70823" w:rsidRDefault="00C70823" w:rsidP="00C70823">
            <w:pPr>
              <w:spacing w:before="60" w:after="60" w:line="276" w:lineRule="auto"/>
              <w:jc w:val="both"/>
              <w:rPr>
                <w:rFonts w:eastAsia="Calibri" w:cs="Calibri"/>
                <w:color w:val="000000" w:themeColor="text1"/>
              </w:rPr>
            </w:pPr>
            <w:r w:rsidRPr="00C70823">
              <w:rPr>
                <w:rFonts w:eastAsia="Calibri" w:cs="Calibri"/>
                <w:color w:val="000000" w:themeColor="text1"/>
              </w:rPr>
              <w:t>Tribal Health Organizations</w:t>
            </w:r>
            <w:r w:rsidRPr="00C70823">
              <w:rPr>
                <w:rFonts w:ascii="Times New Roman" w:eastAsia="Times New Roman" w:hAnsi="Times New Roman"/>
                <w:color w:val="000000" w:themeColor="text1"/>
              </w:rPr>
              <w:t xml:space="preserve">, </w:t>
            </w:r>
            <w:r w:rsidRPr="00C70823">
              <w:rPr>
                <w:rFonts w:eastAsia="Calibri" w:cs="Calibri"/>
                <w:color w:val="000000" w:themeColor="text1"/>
              </w:rPr>
              <w:t>where technically feasible, and with the collaboration of the identified agencies</w:t>
            </w:r>
          </w:p>
        </w:tc>
        <w:tc>
          <w:tcPr>
            <w:tcW w:w="1325" w:type="dxa"/>
          </w:tcPr>
          <w:p w14:paraId="50E5AF79"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AE6BAAB" w14:textId="77777777" w:rsidTr="00E2734B">
        <w:tc>
          <w:tcPr>
            <w:tcW w:w="907" w:type="dxa"/>
          </w:tcPr>
          <w:p w14:paraId="374BED5E" w14:textId="77777777" w:rsidR="00C70823" w:rsidRPr="00C70823" w:rsidRDefault="00C70823" w:rsidP="00C70823">
            <w:pPr>
              <w:spacing w:before="60" w:after="60" w:line="276" w:lineRule="auto"/>
              <w:rPr>
                <w:rFonts w:eastAsia="Calibri" w:cs="Calibri"/>
              </w:rPr>
            </w:pPr>
            <w:r w:rsidRPr="00C70823">
              <w:rPr>
                <w:rFonts w:eastAsia="Calibri" w:cs="Calibri"/>
              </w:rPr>
              <w:t>B4.1b</w:t>
            </w:r>
          </w:p>
        </w:tc>
        <w:tc>
          <w:tcPr>
            <w:tcW w:w="8650" w:type="dxa"/>
            <w:vAlign w:val="bottom"/>
          </w:tcPr>
          <w:p w14:paraId="76DDFC8C" w14:textId="77777777" w:rsidR="00C70823" w:rsidRPr="00C70823" w:rsidRDefault="00C70823" w:rsidP="00C70823">
            <w:pPr>
              <w:spacing w:before="60" w:after="60" w:line="276" w:lineRule="auto"/>
              <w:jc w:val="both"/>
              <w:rPr>
                <w:rFonts w:eastAsia="Calibri" w:cs="Calibri"/>
                <w:color w:val="000000" w:themeColor="text1"/>
              </w:rPr>
            </w:pPr>
            <w:r w:rsidRPr="00C70823">
              <w:rPr>
                <w:rFonts w:eastAsia="Calibri" w:cs="Calibri"/>
              </w:rPr>
              <w:t>All Department of Health and Social Services (DHSS) state systems that support Medicaid and public health business needs. (Registries, Medicaid Management Information System [MMIS], enterprise service bus, Medicaid client index, Prescription Drug Monitoring Program [PDMP], etc.)</w:t>
            </w:r>
          </w:p>
        </w:tc>
        <w:tc>
          <w:tcPr>
            <w:tcW w:w="1325" w:type="dxa"/>
          </w:tcPr>
          <w:p w14:paraId="3D2E790D"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6CBDF51" w14:textId="77777777" w:rsidTr="00E2734B">
        <w:tc>
          <w:tcPr>
            <w:tcW w:w="907" w:type="dxa"/>
          </w:tcPr>
          <w:p w14:paraId="40940EE2" w14:textId="77777777" w:rsidR="00C70823" w:rsidRPr="00C70823" w:rsidRDefault="00C70823" w:rsidP="00C70823">
            <w:pPr>
              <w:spacing w:before="60" w:after="60" w:line="276" w:lineRule="auto"/>
              <w:rPr>
                <w:rFonts w:eastAsia="Calibri" w:cs="Calibri"/>
              </w:rPr>
            </w:pPr>
            <w:r w:rsidRPr="00C70823">
              <w:rPr>
                <w:rFonts w:eastAsia="Calibri" w:cs="Calibri"/>
              </w:rPr>
              <w:t>B4.1c</w:t>
            </w:r>
          </w:p>
        </w:tc>
        <w:tc>
          <w:tcPr>
            <w:tcW w:w="8650" w:type="dxa"/>
          </w:tcPr>
          <w:p w14:paraId="0B0BC900" w14:textId="77777777" w:rsidR="00C70823" w:rsidRPr="00C70823" w:rsidRDefault="00C70823" w:rsidP="00C70823">
            <w:pPr>
              <w:spacing w:before="60" w:after="60" w:line="276" w:lineRule="auto"/>
              <w:jc w:val="both"/>
              <w:rPr>
                <w:rFonts w:eastAsia="Calibri" w:cs="Calibri"/>
              </w:rPr>
            </w:pPr>
            <w:r w:rsidRPr="00C70823">
              <w:rPr>
                <w:rFonts w:eastAsia="Calibri" w:cs="Calibri"/>
              </w:rPr>
              <w:t>Commercial/private HIEs (i.e., end-to-end integration of electronic health record [EHR] to HIE and HIE to EHR)</w:t>
            </w:r>
          </w:p>
        </w:tc>
        <w:tc>
          <w:tcPr>
            <w:tcW w:w="1325" w:type="dxa"/>
          </w:tcPr>
          <w:p w14:paraId="5E2AB0C2"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62C4A89" w14:textId="77777777" w:rsidTr="00E2734B">
        <w:tc>
          <w:tcPr>
            <w:tcW w:w="907" w:type="dxa"/>
          </w:tcPr>
          <w:p w14:paraId="7642DBEC" w14:textId="77777777" w:rsidR="00C70823" w:rsidRPr="00C70823" w:rsidRDefault="00C70823" w:rsidP="00C70823">
            <w:pPr>
              <w:spacing w:before="60" w:after="60" w:line="276" w:lineRule="auto"/>
              <w:rPr>
                <w:rFonts w:eastAsia="Calibri" w:cs="Calibri"/>
              </w:rPr>
            </w:pPr>
            <w:r w:rsidRPr="00C70823">
              <w:rPr>
                <w:rFonts w:eastAsia="Calibri" w:cs="Calibri"/>
              </w:rPr>
              <w:lastRenderedPageBreak/>
              <w:t>B4.1d</w:t>
            </w:r>
          </w:p>
        </w:tc>
        <w:tc>
          <w:tcPr>
            <w:tcW w:w="8650" w:type="dxa"/>
          </w:tcPr>
          <w:p w14:paraId="7DFBE118" w14:textId="77777777" w:rsidR="00C70823" w:rsidRPr="00C70823" w:rsidRDefault="00C70823" w:rsidP="00C70823">
            <w:pPr>
              <w:spacing w:before="60" w:after="60" w:line="276" w:lineRule="auto"/>
              <w:jc w:val="both"/>
              <w:rPr>
                <w:rFonts w:eastAsia="Calibri" w:cs="Calibri"/>
              </w:rPr>
            </w:pPr>
            <w:r w:rsidRPr="00C70823">
              <w:rPr>
                <w:rFonts w:eastAsia="Calibri" w:cs="Calibri"/>
              </w:rPr>
              <w:t>Healthcare providers (such as physician practice and hospital EHRs, closed integrated delivery network [IDN] HIEs, specialist EHRs, and dentists)</w:t>
            </w:r>
          </w:p>
        </w:tc>
        <w:tc>
          <w:tcPr>
            <w:tcW w:w="1325" w:type="dxa"/>
          </w:tcPr>
          <w:p w14:paraId="42F7595E"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AD8AD8E" w14:textId="77777777" w:rsidTr="00E2734B">
        <w:tc>
          <w:tcPr>
            <w:tcW w:w="907" w:type="dxa"/>
          </w:tcPr>
          <w:p w14:paraId="0C342604" w14:textId="77777777" w:rsidR="00C70823" w:rsidRPr="00C70823" w:rsidRDefault="00C70823" w:rsidP="00C70823">
            <w:pPr>
              <w:spacing w:before="60" w:after="60" w:line="276" w:lineRule="auto"/>
              <w:rPr>
                <w:rFonts w:eastAsia="Calibri" w:cs="Calibri"/>
              </w:rPr>
            </w:pPr>
            <w:r w:rsidRPr="00C70823">
              <w:rPr>
                <w:rFonts w:eastAsia="Calibri" w:cs="Calibri"/>
              </w:rPr>
              <w:t>B4.1e</w:t>
            </w:r>
          </w:p>
        </w:tc>
        <w:tc>
          <w:tcPr>
            <w:tcW w:w="8650" w:type="dxa"/>
          </w:tcPr>
          <w:p w14:paraId="47A31C6D" w14:textId="77777777" w:rsidR="00C70823" w:rsidRPr="00C70823" w:rsidRDefault="00C70823" w:rsidP="00C70823">
            <w:pPr>
              <w:spacing w:before="60" w:after="60" w:line="276" w:lineRule="auto"/>
              <w:jc w:val="both"/>
              <w:rPr>
                <w:rFonts w:eastAsia="Calibri" w:cs="Calibri"/>
              </w:rPr>
            </w:pPr>
            <w:r w:rsidRPr="00C70823">
              <w:rPr>
                <w:rFonts w:eastAsia="Calibri" w:cs="Calibri"/>
              </w:rPr>
              <w:t>Accountable care organizations (ACOs)</w:t>
            </w:r>
          </w:p>
        </w:tc>
        <w:tc>
          <w:tcPr>
            <w:tcW w:w="1325" w:type="dxa"/>
          </w:tcPr>
          <w:p w14:paraId="57866B8C"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3E70C93" w14:textId="77777777" w:rsidTr="00E2734B">
        <w:tc>
          <w:tcPr>
            <w:tcW w:w="907" w:type="dxa"/>
          </w:tcPr>
          <w:p w14:paraId="4586F64E" w14:textId="77777777" w:rsidR="00C70823" w:rsidRPr="00C70823" w:rsidRDefault="00C70823" w:rsidP="00C70823">
            <w:pPr>
              <w:spacing w:before="60" w:after="60" w:line="276" w:lineRule="auto"/>
              <w:rPr>
                <w:rFonts w:eastAsia="Calibri" w:cs="Calibri"/>
              </w:rPr>
            </w:pPr>
            <w:r w:rsidRPr="00C70823">
              <w:rPr>
                <w:rFonts w:eastAsia="Calibri" w:cs="Calibri"/>
              </w:rPr>
              <w:t>B4.1f</w:t>
            </w:r>
          </w:p>
        </w:tc>
        <w:tc>
          <w:tcPr>
            <w:tcW w:w="8650" w:type="dxa"/>
          </w:tcPr>
          <w:p w14:paraId="65A3E061" w14:textId="77777777" w:rsidR="00C70823" w:rsidRPr="00C70823" w:rsidRDefault="00C70823" w:rsidP="00C70823">
            <w:pPr>
              <w:spacing w:before="60" w:after="60" w:line="276" w:lineRule="auto"/>
              <w:jc w:val="both"/>
              <w:rPr>
                <w:rFonts w:eastAsia="Calibri" w:cs="Calibri"/>
              </w:rPr>
            </w:pPr>
            <w:r w:rsidRPr="00C70823">
              <w:rPr>
                <w:rFonts w:eastAsia="Calibri" w:cs="Calibri"/>
              </w:rPr>
              <w:t>Laboratories</w:t>
            </w:r>
          </w:p>
        </w:tc>
        <w:tc>
          <w:tcPr>
            <w:tcW w:w="1325" w:type="dxa"/>
          </w:tcPr>
          <w:p w14:paraId="5AE3E578"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406C4B94" w14:textId="77777777" w:rsidTr="00E2734B">
        <w:tc>
          <w:tcPr>
            <w:tcW w:w="907" w:type="dxa"/>
          </w:tcPr>
          <w:p w14:paraId="01DA5765" w14:textId="77777777" w:rsidR="00C70823" w:rsidRPr="00C70823" w:rsidRDefault="00C70823" w:rsidP="00C70823">
            <w:pPr>
              <w:spacing w:before="60" w:after="60" w:line="276" w:lineRule="auto"/>
              <w:rPr>
                <w:rFonts w:eastAsia="Calibri" w:cs="Calibri"/>
              </w:rPr>
            </w:pPr>
            <w:r w:rsidRPr="00C70823">
              <w:rPr>
                <w:rFonts w:eastAsia="Calibri" w:cs="Calibri"/>
              </w:rPr>
              <w:t>B4.1g</w:t>
            </w:r>
          </w:p>
        </w:tc>
        <w:tc>
          <w:tcPr>
            <w:tcW w:w="8650" w:type="dxa"/>
          </w:tcPr>
          <w:p w14:paraId="30577810" w14:textId="77777777" w:rsidR="00C70823" w:rsidRPr="00C70823" w:rsidRDefault="00C70823" w:rsidP="00C70823">
            <w:pPr>
              <w:spacing w:before="60" w:after="60" w:line="276" w:lineRule="auto"/>
              <w:jc w:val="both"/>
              <w:rPr>
                <w:rFonts w:eastAsia="Calibri" w:cs="Calibri"/>
              </w:rPr>
            </w:pPr>
            <w:r w:rsidRPr="00C70823">
              <w:rPr>
                <w:rFonts w:eastAsia="Calibri" w:cs="Calibri"/>
              </w:rPr>
              <w:t>Radiology centers</w:t>
            </w:r>
          </w:p>
        </w:tc>
        <w:tc>
          <w:tcPr>
            <w:tcW w:w="1325" w:type="dxa"/>
          </w:tcPr>
          <w:p w14:paraId="26A5C466"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DFE59F0" w14:textId="77777777" w:rsidTr="00E2734B">
        <w:tc>
          <w:tcPr>
            <w:tcW w:w="907" w:type="dxa"/>
          </w:tcPr>
          <w:p w14:paraId="159C5465" w14:textId="77777777" w:rsidR="00C70823" w:rsidRPr="00C70823" w:rsidRDefault="00C70823" w:rsidP="00C70823">
            <w:pPr>
              <w:spacing w:before="60" w:after="60" w:line="276" w:lineRule="auto"/>
              <w:rPr>
                <w:rFonts w:eastAsia="Calibri" w:cs="Calibri"/>
              </w:rPr>
            </w:pPr>
            <w:r w:rsidRPr="00C70823">
              <w:rPr>
                <w:rFonts w:eastAsia="Calibri" w:cs="Calibri"/>
              </w:rPr>
              <w:t>B4.1h</w:t>
            </w:r>
          </w:p>
        </w:tc>
        <w:tc>
          <w:tcPr>
            <w:tcW w:w="8650" w:type="dxa"/>
          </w:tcPr>
          <w:p w14:paraId="295E6230" w14:textId="77777777" w:rsidR="00C70823" w:rsidRPr="00C70823" w:rsidRDefault="00C70823" w:rsidP="00C70823">
            <w:pPr>
              <w:spacing w:before="60" w:after="60" w:line="276" w:lineRule="auto"/>
              <w:jc w:val="both"/>
              <w:rPr>
                <w:rFonts w:eastAsia="Calibri" w:cs="Calibri"/>
              </w:rPr>
            </w:pPr>
            <w:r w:rsidRPr="00C70823">
              <w:rPr>
                <w:rFonts w:eastAsia="Calibri" w:cs="Calibri"/>
              </w:rPr>
              <w:t>Federally qualified health centers</w:t>
            </w:r>
          </w:p>
        </w:tc>
        <w:tc>
          <w:tcPr>
            <w:tcW w:w="1325" w:type="dxa"/>
          </w:tcPr>
          <w:p w14:paraId="24E98775"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D5016F8" w14:textId="77777777" w:rsidTr="00E2734B">
        <w:tc>
          <w:tcPr>
            <w:tcW w:w="907" w:type="dxa"/>
          </w:tcPr>
          <w:p w14:paraId="11CD1C24" w14:textId="77777777" w:rsidR="00C70823" w:rsidRPr="00C70823" w:rsidRDefault="00C70823" w:rsidP="00C70823">
            <w:pPr>
              <w:spacing w:before="60" w:after="60" w:line="276" w:lineRule="auto"/>
              <w:rPr>
                <w:rFonts w:eastAsia="Calibri" w:cs="Calibri"/>
              </w:rPr>
            </w:pPr>
            <w:r w:rsidRPr="00C70823">
              <w:rPr>
                <w:rFonts w:eastAsia="Calibri" w:cs="Calibri"/>
              </w:rPr>
              <w:t>B4.1i</w:t>
            </w:r>
          </w:p>
        </w:tc>
        <w:tc>
          <w:tcPr>
            <w:tcW w:w="8650" w:type="dxa"/>
          </w:tcPr>
          <w:p w14:paraId="04BD3D4A" w14:textId="77777777" w:rsidR="00C70823" w:rsidRPr="00C70823" w:rsidRDefault="00C70823" w:rsidP="00C70823">
            <w:pPr>
              <w:spacing w:before="60" w:after="60" w:line="276" w:lineRule="auto"/>
              <w:jc w:val="both"/>
              <w:rPr>
                <w:rFonts w:eastAsia="Calibri" w:cs="Calibri"/>
              </w:rPr>
            </w:pPr>
            <w:r w:rsidRPr="00C70823">
              <w:rPr>
                <w:rFonts w:eastAsia="Calibri" w:cs="Calibri"/>
              </w:rPr>
              <w:t>Retail clinics</w:t>
            </w:r>
          </w:p>
        </w:tc>
        <w:tc>
          <w:tcPr>
            <w:tcW w:w="1325" w:type="dxa"/>
          </w:tcPr>
          <w:p w14:paraId="6AE4F9CD"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B31B505" w14:textId="77777777" w:rsidTr="00E2734B">
        <w:tc>
          <w:tcPr>
            <w:tcW w:w="907" w:type="dxa"/>
          </w:tcPr>
          <w:p w14:paraId="348E1EB5" w14:textId="77777777" w:rsidR="00C70823" w:rsidRPr="00C70823" w:rsidRDefault="00C70823" w:rsidP="00C70823">
            <w:pPr>
              <w:spacing w:before="60" w:after="60" w:line="276" w:lineRule="auto"/>
              <w:rPr>
                <w:rFonts w:eastAsia="Calibri" w:cs="Calibri"/>
              </w:rPr>
            </w:pPr>
            <w:r w:rsidRPr="00C70823">
              <w:rPr>
                <w:rFonts w:eastAsia="Calibri" w:cs="Calibri"/>
              </w:rPr>
              <w:t>B4.1j</w:t>
            </w:r>
          </w:p>
        </w:tc>
        <w:tc>
          <w:tcPr>
            <w:tcW w:w="8650" w:type="dxa"/>
          </w:tcPr>
          <w:p w14:paraId="4B3CCDE9" w14:textId="77777777" w:rsidR="00C70823" w:rsidRPr="00C70823" w:rsidRDefault="00C70823" w:rsidP="00C70823">
            <w:pPr>
              <w:spacing w:before="60" w:after="60" w:line="276" w:lineRule="auto"/>
              <w:jc w:val="both"/>
              <w:rPr>
                <w:rFonts w:eastAsia="Calibri" w:cs="Calibri"/>
              </w:rPr>
            </w:pPr>
            <w:r w:rsidRPr="00C70823">
              <w:rPr>
                <w:rFonts w:eastAsia="Calibri" w:cs="Calibri"/>
              </w:rPr>
              <w:t>Telemedicine/telemonitoring service providers and devices</w:t>
            </w:r>
          </w:p>
        </w:tc>
        <w:tc>
          <w:tcPr>
            <w:tcW w:w="1325" w:type="dxa"/>
          </w:tcPr>
          <w:p w14:paraId="76B43A69"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ED9F3BB" w14:textId="77777777" w:rsidTr="00E2734B">
        <w:tc>
          <w:tcPr>
            <w:tcW w:w="907" w:type="dxa"/>
          </w:tcPr>
          <w:p w14:paraId="3CFA69CB" w14:textId="77777777" w:rsidR="00C70823" w:rsidRPr="00C70823" w:rsidRDefault="00C70823" w:rsidP="00C70823">
            <w:pPr>
              <w:spacing w:before="60" w:after="60" w:line="276" w:lineRule="auto"/>
              <w:rPr>
                <w:rFonts w:eastAsia="Calibri" w:cs="Calibri"/>
              </w:rPr>
            </w:pPr>
            <w:r w:rsidRPr="00C70823">
              <w:rPr>
                <w:rFonts w:eastAsia="Calibri" w:cs="Calibri"/>
              </w:rPr>
              <w:t>B4.1k</w:t>
            </w:r>
          </w:p>
        </w:tc>
        <w:tc>
          <w:tcPr>
            <w:tcW w:w="8650" w:type="dxa"/>
          </w:tcPr>
          <w:p w14:paraId="6DB956A7" w14:textId="77777777" w:rsidR="00C70823" w:rsidRPr="00C70823" w:rsidRDefault="00C70823" w:rsidP="00C70823">
            <w:pPr>
              <w:spacing w:before="60" w:after="60" w:line="276" w:lineRule="auto"/>
              <w:jc w:val="both"/>
              <w:rPr>
                <w:rFonts w:eastAsia="Calibri" w:cs="Calibri"/>
              </w:rPr>
            </w:pPr>
            <w:r w:rsidRPr="00C70823">
              <w:rPr>
                <w:rFonts w:eastAsia="Calibri" w:cs="Calibri"/>
              </w:rPr>
              <w:t>Behavioral health providers</w:t>
            </w:r>
          </w:p>
        </w:tc>
        <w:tc>
          <w:tcPr>
            <w:tcW w:w="1325" w:type="dxa"/>
          </w:tcPr>
          <w:p w14:paraId="7A3E3090"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132F804" w14:textId="77777777" w:rsidTr="00E2734B">
        <w:tc>
          <w:tcPr>
            <w:tcW w:w="907" w:type="dxa"/>
          </w:tcPr>
          <w:p w14:paraId="4A682AAB" w14:textId="77777777" w:rsidR="00C70823" w:rsidRPr="00C70823" w:rsidRDefault="00C70823" w:rsidP="00C70823">
            <w:pPr>
              <w:spacing w:before="60" w:after="60" w:line="276" w:lineRule="auto"/>
              <w:rPr>
                <w:rFonts w:eastAsia="Calibri" w:cs="Calibri"/>
              </w:rPr>
            </w:pPr>
            <w:r w:rsidRPr="00C70823">
              <w:rPr>
                <w:rFonts w:eastAsia="Calibri" w:cs="Calibri"/>
              </w:rPr>
              <w:t>B4.2</w:t>
            </w:r>
          </w:p>
        </w:tc>
        <w:tc>
          <w:tcPr>
            <w:tcW w:w="8650" w:type="dxa"/>
          </w:tcPr>
          <w:p w14:paraId="1939C4E1"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will provide the ability to integrate with various types of certified EHR and personal health record (PHR) products (used by hospitals and medical practices), such that the data in the patient's electronic health record, when viewed from the provider's EHR/PHR system, are automatically updated with new information. Third-party integrations include, but are not limited to:</w:t>
            </w:r>
          </w:p>
        </w:tc>
        <w:tc>
          <w:tcPr>
            <w:tcW w:w="1325" w:type="dxa"/>
          </w:tcPr>
          <w:p w14:paraId="5842AEA6"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0A75563" w14:textId="77777777" w:rsidTr="00E2734B">
        <w:tc>
          <w:tcPr>
            <w:tcW w:w="907" w:type="dxa"/>
          </w:tcPr>
          <w:p w14:paraId="6B615F88" w14:textId="77777777" w:rsidR="00C70823" w:rsidRPr="00C70823" w:rsidRDefault="00C70823" w:rsidP="00C70823">
            <w:pPr>
              <w:spacing w:before="60" w:after="60" w:line="276" w:lineRule="auto"/>
              <w:rPr>
                <w:rFonts w:eastAsia="Calibri" w:cs="Calibri"/>
              </w:rPr>
            </w:pPr>
            <w:r w:rsidRPr="00C70823">
              <w:rPr>
                <w:rFonts w:eastAsia="Calibri" w:cs="Calibri"/>
              </w:rPr>
              <w:t>B4.2a</w:t>
            </w:r>
          </w:p>
        </w:tc>
        <w:tc>
          <w:tcPr>
            <w:tcW w:w="8650" w:type="dxa"/>
          </w:tcPr>
          <w:p w14:paraId="119AD973" w14:textId="77777777" w:rsidR="00C70823" w:rsidRPr="00C70823" w:rsidRDefault="00C70823" w:rsidP="00C70823">
            <w:pPr>
              <w:spacing w:before="60" w:after="60" w:line="276" w:lineRule="auto"/>
              <w:jc w:val="both"/>
              <w:rPr>
                <w:rFonts w:eastAsia="Calibri" w:cs="Calibri"/>
              </w:rPr>
            </w:pPr>
            <w:r w:rsidRPr="00C70823">
              <w:rPr>
                <w:rFonts w:eastAsia="Calibri" w:cs="Calibri"/>
              </w:rPr>
              <w:t>Epic Systems</w:t>
            </w:r>
          </w:p>
        </w:tc>
        <w:tc>
          <w:tcPr>
            <w:tcW w:w="1325" w:type="dxa"/>
          </w:tcPr>
          <w:p w14:paraId="7C94B9C2"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555D4BA" w14:textId="77777777" w:rsidTr="00E2734B">
        <w:tc>
          <w:tcPr>
            <w:tcW w:w="907" w:type="dxa"/>
          </w:tcPr>
          <w:p w14:paraId="5E83B85D" w14:textId="77777777" w:rsidR="00C70823" w:rsidRPr="00C70823" w:rsidRDefault="00C70823" w:rsidP="00C70823">
            <w:pPr>
              <w:spacing w:before="60" w:after="60" w:line="276" w:lineRule="auto"/>
              <w:rPr>
                <w:rFonts w:eastAsia="Calibri" w:cs="Calibri"/>
              </w:rPr>
            </w:pPr>
            <w:r w:rsidRPr="00C70823">
              <w:rPr>
                <w:rFonts w:eastAsia="Calibri" w:cs="Calibri"/>
              </w:rPr>
              <w:t>B4.2b</w:t>
            </w:r>
          </w:p>
        </w:tc>
        <w:tc>
          <w:tcPr>
            <w:tcW w:w="8650" w:type="dxa"/>
          </w:tcPr>
          <w:p w14:paraId="7E44BC4C" w14:textId="77777777" w:rsidR="00C70823" w:rsidRPr="00C70823" w:rsidRDefault="00C70823" w:rsidP="00C70823">
            <w:pPr>
              <w:spacing w:before="60" w:after="60" w:line="276" w:lineRule="auto"/>
              <w:jc w:val="both"/>
              <w:rPr>
                <w:rFonts w:eastAsia="Calibri" w:cs="Calibri"/>
              </w:rPr>
            </w:pPr>
            <w:r w:rsidRPr="00C70823">
              <w:rPr>
                <w:rFonts w:eastAsia="Calibri" w:cs="Calibri"/>
              </w:rPr>
              <w:t>Cerner Millennium</w:t>
            </w:r>
          </w:p>
        </w:tc>
        <w:tc>
          <w:tcPr>
            <w:tcW w:w="1325" w:type="dxa"/>
          </w:tcPr>
          <w:p w14:paraId="2DF89AC2"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215B698" w14:textId="77777777" w:rsidTr="00E2734B">
        <w:tc>
          <w:tcPr>
            <w:tcW w:w="907" w:type="dxa"/>
          </w:tcPr>
          <w:p w14:paraId="38CEABA7" w14:textId="77777777" w:rsidR="00C70823" w:rsidRPr="00C70823" w:rsidRDefault="00C70823" w:rsidP="00C70823">
            <w:pPr>
              <w:spacing w:before="60" w:after="60" w:line="276" w:lineRule="auto"/>
              <w:rPr>
                <w:rFonts w:eastAsia="Calibri" w:cs="Calibri"/>
              </w:rPr>
            </w:pPr>
            <w:r w:rsidRPr="00C70823">
              <w:rPr>
                <w:rFonts w:eastAsia="Calibri" w:cs="Calibri"/>
              </w:rPr>
              <w:t>B4.2c</w:t>
            </w:r>
          </w:p>
        </w:tc>
        <w:tc>
          <w:tcPr>
            <w:tcW w:w="8650" w:type="dxa"/>
          </w:tcPr>
          <w:p w14:paraId="6B9BF577" w14:textId="77777777" w:rsidR="00C70823" w:rsidRPr="00C70823" w:rsidRDefault="00C70823" w:rsidP="00C70823">
            <w:pPr>
              <w:spacing w:before="60" w:after="60" w:line="276" w:lineRule="auto"/>
              <w:jc w:val="both"/>
              <w:rPr>
                <w:rFonts w:eastAsia="Calibri" w:cs="Calibri"/>
              </w:rPr>
            </w:pPr>
            <w:r w:rsidRPr="00C70823">
              <w:rPr>
                <w:rFonts w:eastAsia="Calibri" w:cs="Calibri"/>
              </w:rPr>
              <w:t>Meditech Expanse</w:t>
            </w:r>
          </w:p>
        </w:tc>
        <w:tc>
          <w:tcPr>
            <w:tcW w:w="1325" w:type="dxa"/>
          </w:tcPr>
          <w:p w14:paraId="5924C13A"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3E2DB07" w14:textId="77777777" w:rsidTr="00E2734B">
        <w:tc>
          <w:tcPr>
            <w:tcW w:w="907" w:type="dxa"/>
          </w:tcPr>
          <w:p w14:paraId="460ACDF8" w14:textId="77777777" w:rsidR="00C70823" w:rsidRPr="00C70823" w:rsidRDefault="00C70823" w:rsidP="00C70823">
            <w:pPr>
              <w:spacing w:before="60" w:after="60" w:line="276" w:lineRule="auto"/>
              <w:rPr>
                <w:rFonts w:eastAsia="Calibri" w:cs="Calibri"/>
              </w:rPr>
            </w:pPr>
            <w:r w:rsidRPr="00C70823">
              <w:rPr>
                <w:rFonts w:eastAsia="Calibri" w:cs="Calibri"/>
              </w:rPr>
              <w:t>B4.2d</w:t>
            </w:r>
          </w:p>
        </w:tc>
        <w:tc>
          <w:tcPr>
            <w:tcW w:w="8650" w:type="dxa"/>
          </w:tcPr>
          <w:p w14:paraId="278C7A89" w14:textId="77777777" w:rsidR="00C70823" w:rsidRPr="00C70823" w:rsidRDefault="00C70823" w:rsidP="00C70823">
            <w:pPr>
              <w:spacing w:before="60" w:after="60" w:line="276" w:lineRule="auto"/>
              <w:jc w:val="both"/>
              <w:rPr>
                <w:rFonts w:eastAsia="Calibri" w:cs="Calibri"/>
              </w:rPr>
            </w:pPr>
            <w:r w:rsidRPr="00C70823">
              <w:rPr>
                <w:rFonts w:eastAsia="Calibri" w:cs="Calibri"/>
              </w:rPr>
              <w:t>Allscripts Sunrise</w:t>
            </w:r>
          </w:p>
        </w:tc>
        <w:tc>
          <w:tcPr>
            <w:tcW w:w="1325" w:type="dxa"/>
          </w:tcPr>
          <w:p w14:paraId="5345B2A2"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7A066A5" w14:textId="77777777" w:rsidTr="00E2734B">
        <w:tc>
          <w:tcPr>
            <w:tcW w:w="907" w:type="dxa"/>
          </w:tcPr>
          <w:p w14:paraId="20F95DC8" w14:textId="77777777" w:rsidR="00C70823" w:rsidRPr="00C70823" w:rsidRDefault="00C70823" w:rsidP="00C70823">
            <w:pPr>
              <w:spacing w:before="60" w:after="60" w:line="276" w:lineRule="auto"/>
              <w:rPr>
                <w:rFonts w:eastAsia="Calibri" w:cs="Calibri"/>
              </w:rPr>
            </w:pPr>
            <w:r w:rsidRPr="00C70823">
              <w:rPr>
                <w:rFonts w:eastAsia="Calibri" w:cs="Calibri"/>
              </w:rPr>
              <w:t>B4.2e</w:t>
            </w:r>
          </w:p>
        </w:tc>
        <w:tc>
          <w:tcPr>
            <w:tcW w:w="8650" w:type="dxa"/>
          </w:tcPr>
          <w:p w14:paraId="198F8B04" w14:textId="77777777" w:rsidR="00C70823" w:rsidRPr="00C70823" w:rsidRDefault="00C70823" w:rsidP="00C70823">
            <w:pPr>
              <w:spacing w:before="60" w:after="60" w:line="276" w:lineRule="auto"/>
              <w:jc w:val="both"/>
              <w:rPr>
                <w:rFonts w:eastAsia="Calibri" w:cs="Calibri"/>
              </w:rPr>
            </w:pPr>
            <w:r w:rsidRPr="00C70823">
              <w:rPr>
                <w:rFonts w:eastAsia="Calibri" w:cs="Calibri"/>
              </w:rPr>
              <w:t>Allscripts Paragon</w:t>
            </w:r>
          </w:p>
        </w:tc>
        <w:tc>
          <w:tcPr>
            <w:tcW w:w="1325" w:type="dxa"/>
          </w:tcPr>
          <w:p w14:paraId="32D4C543"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05645AC" w14:textId="77777777" w:rsidTr="00E2734B">
        <w:tc>
          <w:tcPr>
            <w:tcW w:w="907" w:type="dxa"/>
          </w:tcPr>
          <w:p w14:paraId="4F8E9079" w14:textId="77777777" w:rsidR="00C70823" w:rsidRPr="00C70823" w:rsidRDefault="00C70823" w:rsidP="00C70823">
            <w:pPr>
              <w:spacing w:before="60" w:after="60" w:line="276" w:lineRule="auto"/>
              <w:rPr>
                <w:rFonts w:eastAsia="Calibri" w:cs="Calibri"/>
              </w:rPr>
            </w:pPr>
            <w:r w:rsidRPr="00C70823">
              <w:rPr>
                <w:rFonts w:eastAsia="Calibri" w:cs="Calibri"/>
              </w:rPr>
              <w:t>B4.2f</w:t>
            </w:r>
          </w:p>
        </w:tc>
        <w:tc>
          <w:tcPr>
            <w:tcW w:w="8650" w:type="dxa"/>
          </w:tcPr>
          <w:p w14:paraId="2B494534" w14:textId="77777777" w:rsidR="00C70823" w:rsidRPr="00C70823" w:rsidRDefault="00C70823" w:rsidP="00C70823">
            <w:pPr>
              <w:spacing w:before="60" w:after="60" w:line="276" w:lineRule="auto"/>
              <w:jc w:val="both"/>
              <w:rPr>
                <w:rFonts w:eastAsia="Calibri" w:cs="Calibri"/>
              </w:rPr>
            </w:pPr>
            <w:r w:rsidRPr="00C70823">
              <w:rPr>
                <w:rFonts w:eastAsia="Calibri" w:cs="Calibri"/>
              </w:rPr>
              <w:t>McKesson Paragon</w:t>
            </w:r>
          </w:p>
        </w:tc>
        <w:tc>
          <w:tcPr>
            <w:tcW w:w="1325" w:type="dxa"/>
          </w:tcPr>
          <w:p w14:paraId="34F0AE2A"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56B2194" w14:textId="77777777" w:rsidTr="00E2734B">
        <w:tc>
          <w:tcPr>
            <w:tcW w:w="907" w:type="dxa"/>
          </w:tcPr>
          <w:p w14:paraId="58BB84BD" w14:textId="77777777" w:rsidR="00C70823" w:rsidRPr="00C70823" w:rsidRDefault="00C70823" w:rsidP="00C70823">
            <w:pPr>
              <w:spacing w:before="60" w:after="60" w:line="276" w:lineRule="auto"/>
              <w:rPr>
                <w:rFonts w:eastAsia="Calibri" w:cs="Calibri"/>
              </w:rPr>
            </w:pPr>
            <w:r w:rsidRPr="00C70823">
              <w:rPr>
                <w:rFonts w:eastAsia="Calibri" w:cs="Calibri"/>
              </w:rPr>
              <w:t>B4.2g</w:t>
            </w:r>
          </w:p>
        </w:tc>
        <w:tc>
          <w:tcPr>
            <w:tcW w:w="8650" w:type="dxa"/>
          </w:tcPr>
          <w:p w14:paraId="2CE03BC6" w14:textId="77777777" w:rsidR="00C70823" w:rsidRPr="00C70823" w:rsidRDefault="00C70823" w:rsidP="00C70823">
            <w:pPr>
              <w:spacing w:before="60" w:after="60" w:line="276" w:lineRule="auto"/>
              <w:jc w:val="both"/>
              <w:rPr>
                <w:rFonts w:eastAsia="Calibri" w:cs="Calibri"/>
              </w:rPr>
            </w:pPr>
            <w:r w:rsidRPr="00C70823">
              <w:rPr>
                <w:rFonts w:eastAsia="Calibri" w:cs="Calibri"/>
              </w:rPr>
              <w:t>McKesson Horizon</w:t>
            </w:r>
          </w:p>
        </w:tc>
        <w:tc>
          <w:tcPr>
            <w:tcW w:w="1325" w:type="dxa"/>
          </w:tcPr>
          <w:p w14:paraId="3161F119"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C1F6CF9" w14:textId="77777777" w:rsidTr="00E2734B">
        <w:tc>
          <w:tcPr>
            <w:tcW w:w="907" w:type="dxa"/>
          </w:tcPr>
          <w:p w14:paraId="49F3E7E8" w14:textId="77777777" w:rsidR="00C70823" w:rsidRPr="00C70823" w:rsidRDefault="00C70823" w:rsidP="00C70823">
            <w:pPr>
              <w:spacing w:before="60" w:after="60" w:line="276" w:lineRule="auto"/>
              <w:rPr>
                <w:rFonts w:eastAsia="Calibri" w:cs="Calibri"/>
              </w:rPr>
            </w:pPr>
            <w:r w:rsidRPr="00C70823">
              <w:rPr>
                <w:rFonts w:eastAsia="Calibri" w:cs="Calibri"/>
              </w:rPr>
              <w:t>B4.2h</w:t>
            </w:r>
          </w:p>
        </w:tc>
        <w:tc>
          <w:tcPr>
            <w:tcW w:w="8650" w:type="dxa"/>
          </w:tcPr>
          <w:p w14:paraId="2D149184" w14:textId="77777777" w:rsidR="00C70823" w:rsidRPr="00C70823" w:rsidRDefault="00C70823" w:rsidP="00C70823">
            <w:pPr>
              <w:spacing w:before="60" w:after="60" w:line="276" w:lineRule="auto"/>
              <w:jc w:val="both"/>
              <w:rPr>
                <w:rFonts w:eastAsia="Calibri" w:cs="Calibri"/>
              </w:rPr>
            </w:pPr>
            <w:r w:rsidRPr="00C70823">
              <w:rPr>
                <w:rFonts w:eastAsia="Calibri" w:cs="Calibri"/>
              </w:rPr>
              <w:t>Athenahealth</w:t>
            </w:r>
          </w:p>
        </w:tc>
        <w:tc>
          <w:tcPr>
            <w:tcW w:w="1325" w:type="dxa"/>
          </w:tcPr>
          <w:p w14:paraId="091F2D74"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rsidDel="002F79DD" w14:paraId="0C6CAD93" w14:textId="77777777" w:rsidTr="00E2734B">
        <w:tc>
          <w:tcPr>
            <w:tcW w:w="907" w:type="dxa"/>
          </w:tcPr>
          <w:p w14:paraId="2CA437EB" w14:textId="77777777" w:rsidR="00C70823" w:rsidRPr="00C70823" w:rsidRDefault="00C70823" w:rsidP="00C70823">
            <w:pPr>
              <w:spacing w:before="60" w:after="60" w:line="276" w:lineRule="auto"/>
              <w:rPr>
                <w:rFonts w:eastAsia="Calibri" w:cs="Calibri"/>
              </w:rPr>
            </w:pPr>
            <w:r w:rsidRPr="00C70823">
              <w:rPr>
                <w:rFonts w:eastAsia="Calibri" w:cs="Calibri"/>
              </w:rPr>
              <w:t>B4.2i</w:t>
            </w:r>
          </w:p>
        </w:tc>
        <w:tc>
          <w:tcPr>
            <w:tcW w:w="8650" w:type="dxa"/>
          </w:tcPr>
          <w:p w14:paraId="3301F356" w14:textId="77777777" w:rsidR="00C70823" w:rsidRPr="00C70823" w:rsidDel="002F79DD" w:rsidRDefault="00C70823" w:rsidP="00C70823">
            <w:pPr>
              <w:spacing w:before="60" w:after="60" w:line="276" w:lineRule="auto"/>
              <w:jc w:val="both"/>
              <w:rPr>
                <w:rFonts w:eastAsia="Calibri" w:cs="Calibri"/>
              </w:rPr>
            </w:pPr>
            <w:r w:rsidRPr="00C70823">
              <w:rPr>
                <w:rFonts w:eastAsia="Calibri" w:cs="Calibri"/>
              </w:rPr>
              <w:t>Health Fusion</w:t>
            </w:r>
          </w:p>
        </w:tc>
        <w:tc>
          <w:tcPr>
            <w:tcW w:w="1325" w:type="dxa"/>
          </w:tcPr>
          <w:p w14:paraId="6CE0F039"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rsidDel="002F79DD" w14:paraId="15633672" w14:textId="77777777" w:rsidTr="00E2734B">
        <w:tc>
          <w:tcPr>
            <w:tcW w:w="907" w:type="dxa"/>
          </w:tcPr>
          <w:p w14:paraId="404BA569" w14:textId="77777777" w:rsidR="00C70823" w:rsidRPr="00C70823" w:rsidDel="002F79DD" w:rsidRDefault="00C70823" w:rsidP="00C70823">
            <w:pPr>
              <w:spacing w:before="60" w:after="60" w:line="276" w:lineRule="auto"/>
              <w:rPr>
                <w:rFonts w:eastAsia="Calibri" w:cs="Calibri"/>
              </w:rPr>
            </w:pPr>
            <w:r w:rsidRPr="00C70823">
              <w:rPr>
                <w:rFonts w:eastAsia="Calibri" w:cs="Calibri"/>
              </w:rPr>
              <w:t>B4.2j</w:t>
            </w:r>
          </w:p>
        </w:tc>
        <w:tc>
          <w:tcPr>
            <w:tcW w:w="8650" w:type="dxa"/>
          </w:tcPr>
          <w:p w14:paraId="31159226" w14:textId="77777777" w:rsidR="00C70823" w:rsidRPr="00C70823" w:rsidDel="002F79DD" w:rsidRDefault="00C70823" w:rsidP="00C70823">
            <w:pPr>
              <w:spacing w:before="60" w:after="60" w:line="276" w:lineRule="auto"/>
              <w:jc w:val="both"/>
              <w:rPr>
                <w:rFonts w:eastAsia="Calibri" w:cs="Calibri"/>
              </w:rPr>
            </w:pPr>
            <w:r w:rsidRPr="00C70823">
              <w:rPr>
                <w:rFonts w:eastAsia="Calibri" w:cs="Calibri"/>
              </w:rPr>
              <w:t>Greenway Health</w:t>
            </w:r>
          </w:p>
        </w:tc>
        <w:tc>
          <w:tcPr>
            <w:tcW w:w="1325" w:type="dxa"/>
          </w:tcPr>
          <w:p w14:paraId="23948FF4" w14:textId="77777777" w:rsidR="00C70823" w:rsidRPr="00C70823" w:rsidDel="002F79DD" w:rsidRDefault="00C70823" w:rsidP="00C70823">
            <w:pPr>
              <w:spacing w:before="60" w:after="60" w:line="276" w:lineRule="auto"/>
              <w:rPr>
                <w:rFonts w:eastAsia="Calibri" w:cs="Calibri"/>
              </w:rPr>
            </w:pPr>
            <w:r w:rsidRPr="00C70823">
              <w:rPr>
                <w:rFonts w:eastAsia="Calibri" w:cs="Calibri"/>
              </w:rPr>
              <w:t>□ Yes  □ No</w:t>
            </w:r>
          </w:p>
        </w:tc>
      </w:tr>
      <w:tr w:rsidR="00C70823" w:rsidRPr="00C70823" w:rsidDel="002F79DD" w14:paraId="0899CDDF" w14:textId="77777777" w:rsidTr="00E2734B">
        <w:tc>
          <w:tcPr>
            <w:tcW w:w="907" w:type="dxa"/>
          </w:tcPr>
          <w:p w14:paraId="1A2C6CBD" w14:textId="77777777" w:rsidR="00C70823" w:rsidRPr="00C70823" w:rsidDel="002F79DD" w:rsidRDefault="00C70823" w:rsidP="00C70823">
            <w:pPr>
              <w:spacing w:before="60" w:after="60" w:line="276" w:lineRule="auto"/>
              <w:rPr>
                <w:rFonts w:eastAsia="Calibri" w:cs="Calibri"/>
              </w:rPr>
            </w:pPr>
            <w:r w:rsidRPr="00C70823">
              <w:rPr>
                <w:rFonts w:eastAsia="Calibri" w:cs="Calibri"/>
              </w:rPr>
              <w:t>B4.2k</w:t>
            </w:r>
          </w:p>
        </w:tc>
        <w:tc>
          <w:tcPr>
            <w:tcW w:w="8650" w:type="dxa"/>
          </w:tcPr>
          <w:p w14:paraId="3554406A" w14:textId="77777777" w:rsidR="00C70823" w:rsidRPr="00C70823" w:rsidRDefault="00C70823" w:rsidP="00C70823">
            <w:pPr>
              <w:spacing w:before="60" w:after="60" w:line="276" w:lineRule="auto"/>
              <w:jc w:val="both"/>
              <w:rPr>
                <w:rFonts w:eastAsia="Calibri" w:cs="Calibri"/>
              </w:rPr>
            </w:pPr>
            <w:r w:rsidRPr="00C70823">
              <w:rPr>
                <w:rFonts w:eastAsia="Calibri" w:cs="Calibri"/>
              </w:rPr>
              <w:t>Edie Solution (Point Click Care)</w:t>
            </w:r>
          </w:p>
        </w:tc>
        <w:tc>
          <w:tcPr>
            <w:tcW w:w="1325" w:type="dxa"/>
          </w:tcPr>
          <w:p w14:paraId="7C37ED5C"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EB44A85" w14:textId="77777777" w:rsidTr="00E2734B">
        <w:tc>
          <w:tcPr>
            <w:tcW w:w="907" w:type="dxa"/>
          </w:tcPr>
          <w:p w14:paraId="0F7BA9C6" w14:textId="77777777" w:rsidR="00C70823" w:rsidRPr="00C70823" w:rsidRDefault="00C70823" w:rsidP="00C70823">
            <w:pPr>
              <w:spacing w:before="60" w:after="60" w:line="276" w:lineRule="auto"/>
              <w:rPr>
                <w:rFonts w:eastAsia="Calibri" w:cs="Calibri"/>
              </w:rPr>
            </w:pPr>
            <w:r w:rsidRPr="00C70823">
              <w:rPr>
                <w:rFonts w:eastAsia="Calibri" w:cs="Calibri"/>
              </w:rPr>
              <w:t>B4.3</w:t>
            </w:r>
          </w:p>
        </w:tc>
        <w:tc>
          <w:tcPr>
            <w:tcW w:w="8650" w:type="dxa"/>
          </w:tcPr>
          <w:p w14:paraId="162CC888"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will track the data provenance of information for all incoming records, such as:</w:t>
            </w:r>
            <w:r w:rsidRPr="00C70823">
              <w:t xml:space="preserve"> cr</w:t>
            </w:r>
            <w:r w:rsidRPr="00C70823">
              <w:rPr>
                <w:rFonts w:eastAsia="Calibri" w:cs="Calibri"/>
              </w:rPr>
              <w:t>eate date, send date, source/location, provider name, provider NPI, etc.</w:t>
            </w:r>
          </w:p>
        </w:tc>
        <w:tc>
          <w:tcPr>
            <w:tcW w:w="1325" w:type="dxa"/>
          </w:tcPr>
          <w:p w14:paraId="4F15B45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143FEE6" w14:textId="77777777" w:rsidTr="00E2734B">
        <w:tc>
          <w:tcPr>
            <w:tcW w:w="907" w:type="dxa"/>
          </w:tcPr>
          <w:p w14:paraId="359B8CC9" w14:textId="77777777" w:rsidR="00C70823" w:rsidRPr="00C70823" w:rsidRDefault="00C70823" w:rsidP="00C70823">
            <w:pPr>
              <w:spacing w:before="60" w:after="60" w:line="276" w:lineRule="auto"/>
              <w:rPr>
                <w:rFonts w:eastAsia="Calibri" w:cs="Calibri"/>
              </w:rPr>
            </w:pPr>
            <w:r w:rsidRPr="00C70823">
              <w:rPr>
                <w:rFonts w:eastAsia="Calibri" w:cs="Calibri"/>
              </w:rPr>
              <w:t>B4.4</w:t>
            </w:r>
          </w:p>
        </w:tc>
        <w:tc>
          <w:tcPr>
            <w:tcW w:w="8650" w:type="dxa"/>
          </w:tcPr>
          <w:p w14:paraId="2B74C4E7" w14:textId="77777777" w:rsidR="00C70823" w:rsidRPr="00C70823" w:rsidRDefault="00C70823" w:rsidP="00C70823">
            <w:pPr>
              <w:spacing w:before="60" w:after="60" w:line="276" w:lineRule="auto"/>
              <w:jc w:val="both"/>
              <w:rPr>
                <w:rFonts w:eastAsia="Calibri" w:cs="Calibri"/>
              </w:rPr>
            </w:pPr>
            <w:r w:rsidRPr="00C70823">
              <w:rPr>
                <w:rFonts w:eastAsia="Calibri" w:cs="Calibri"/>
              </w:rPr>
              <w:t>Homeless Management Information Systems (HMIS) and other community organizations and  systems that support social health information exchange also known as social determinants of health.</w:t>
            </w:r>
          </w:p>
        </w:tc>
        <w:tc>
          <w:tcPr>
            <w:tcW w:w="1325" w:type="dxa"/>
          </w:tcPr>
          <w:p w14:paraId="39B28924" w14:textId="77777777" w:rsidR="00C70823" w:rsidRPr="00C70823" w:rsidRDefault="00C70823" w:rsidP="00C70823">
            <w:pPr>
              <w:spacing w:before="60" w:after="60" w:line="276" w:lineRule="auto"/>
              <w:rPr>
                <w:rFonts w:eastAsia="Calibri" w:cs="Calibri"/>
              </w:rPr>
            </w:pPr>
          </w:p>
        </w:tc>
      </w:tr>
      <w:tr w:rsidR="00C70823" w:rsidRPr="00C70823" w14:paraId="553C7092" w14:textId="77777777" w:rsidTr="00E2734B">
        <w:tc>
          <w:tcPr>
            <w:tcW w:w="907" w:type="dxa"/>
          </w:tcPr>
          <w:p w14:paraId="789688B4" w14:textId="77777777" w:rsidR="00C70823" w:rsidRPr="00C70823" w:rsidRDefault="00C70823" w:rsidP="00C70823">
            <w:pPr>
              <w:spacing w:before="60" w:after="60" w:line="276" w:lineRule="auto"/>
              <w:rPr>
                <w:rFonts w:eastAsia="Calibri" w:cs="Calibri"/>
              </w:rPr>
            </w:pPr>
            <w:r w:rsidRPr="00C70823">
              <w:rPr>
                <w:rFonts w:eastAsia="Calibri" w:cs="Calibri"/>
              </w:rPr>
              <w:t>B4.5</w:t>
            </w:r>
          </w:p>
        </w:tc>
        <w:tc>
          <w:tcPr>
            <w:tcW w:w="8650" w:type="dxa"/>
          </w:tcPr>
          <w:p w14:paraId="420768B6"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offeror's solution will integrate with the State PDMP to inform providers of past prescriptions of controlled substances. </w:t>
            </w:r>
          </w:p>
        </w:tc>
        <w:tc>
          <w:tcPr>
            <w:tcW w:w="1325" w:type="dxa"/>
          </w:tcPr>
          <w:p w14:paraId="3148E9C1"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BE7B041" w14:textId="77777777" w:rsidTr="00E2734B">
        <w:tc>
          <w:tcPr>
            <w:tcW w:w="10882" w:type="dxa"/>
            <w:gridSpan w:val="3"/>
            <w:shd w:val="clear" w:color="auto" w:fill="68A2B9"/>
          </w:tcPr>
          <w:p w14:paraId="0AB77A9E" w14:textId="77777777" w:rsidR="00C70823" w:rsidRPr="00C70823" w:rsidRDefault="00C70823" w:rsidP="00C70823">
            <w:pPr>
              <w:keepNext/>
              <w:spacing w:before="60" w:after="60" w:line="276" w:lineRule="auto"/>
              <w:rPr>
                <w:rFonts w:eastAsia="Calibri" w:cs="Calibri"/>
              </w:rPr>
            </w:pPr>
            <w:r w:rsidRPr="00C70823">
              <w:rPr>
                <w:rFonts w:eastAsia="Calibri" w:cs="Calibri"/>
              </w:rPr>
              <w:lastRenderedPageBreak/>
              <w:t>Personnel</w:t>
            </w:r>
          </w:p>
        </w:tc>
      </w:tr>
      <w:tr w:rsidR="00C70823" w:rsidRPr="00C70823" w14:paraId="257805A9" w14:textId="77777777" w:rsidTr="00E2734B">
        <w:tc>
          <w:tcPr>
            <w:tcW w:w="907" w:type="dxa"/>
          </w:tcPr>
          <w:p w14:paraId="42617193" w14:textId="77777777" w:rsidR="00C70823" w:rsidRPr="00C70823" w:rsidRDefault="00C70823" w:rsidP="00C70823">
            <w:pPr>
              <w:spacing w:before="60" w:after="60" w:line="276" w:lineRule="auto"/>
              <w:rPr>
                <w:rFonts w:eastAsia="Calibri" w:cs="Calibri"/>
              </w:rPr>
            </w:pPr>
            <w:r w:rsidRPr="00C70823">
              <w:rPr>
                <w:rFonts w:eastAsia="Calibri" w:cs="Calibri"/>
              </w:rPr>
              <w:t>B5.1</w:t>
            </w:r>
          </w:p>
        </w:tc>
        <w:tc>
          <w:tcPr>
            <w:tcW w:w="8650" w:type="dxa"/>
          </w:tcPr>
          <w:p w14:paraId="2F4EE494"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will ensure sufficient staffing is maintained to comply with the requirements of this RFP.</w:t>
            </w:r>
          </w:p>
        </w:tc>
        <w:tc>
          <w:tcPr>
            <w:tcW w:w="1325" w:type="dxa"/>
          </w:tcPr>
          <w:p w14:paraId="00A3C2E2"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41456A1" w14:textId="77777777" w:rsidTr="00E2734B">
        <w:tc>
          <w:tcPr>
            <w:tcW w:w="907" w:type="dxa"/>
          </w:tcPr>
          <w:p w14:paraId="087DE8A9" w14:textId="77777777" w:rsidR="00C70823" w:rsidRPr="00C70823" w:rsidRDefault="00C70823" w:rsidP="00C70823">
            <w:pPr>
              <w:spacing w:before="60" w:after="60" w:line="276" w:lineRule="auto"/>
              <w:rPr>
                <w:rFonts w:eastAsia="Calibri" w:cs="Calibri"/>
              </w:rPr>
            </w:pPr>
            <w:r w:rsidRPr="00C70823">
              <w:rPr>
                <w:rFonts w:eastAsia="Calibri" w:cs="Calibri"/>
              </w:rPr>
              <w:t>B5.2</w:t>
            </w:r>
          </w:p>
        </w:tc>
        <w:tc>
          <w:tcPr>
            <w:tcW w:w="8650" w:type="dxa"/>
          </w:tcPr>
          <w:p w14:paraId="61534637"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may choose to subcontract services with state approval, but is responsible for any matrix staffing model to ensure service-level agreements (SLAs) are met.</w:t>
            </w:r>
          </w:p>
        </w:tc>
        <w:tc>
          <w:tcPr>
            <w:tcW w:w="1325" w:type="dxa"/>
          </w:tcPr>
          <w:p w14:paraId="52B9919F"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bl>
    <w:p w14:paraId="0B4C3E7A" w14:textId="77777777" w:rsidR="00C70823" w:rsidRPr="00C70823" w:rsidRDefault="00C70823" w:rsidP="00C70823">
      <w:pPr>
        <w:tabs>
          <w:tab w:val="left" w:pos="9630"/>
        </w:tabs>
        <w:ind w:right="18"/>
        <w:rPr>
          <w:rFonts w:eastAsia="Calibri" w:cs="Calibri"/>
          <w:color w:val="0070C0"/>
          <w:sz w:val="40"/>
          <w:szCs w:val="40"/>
        </w:rPr>
      </w:pPr>
    </w:p>
    <w:p w14:paraId="07057596" w14:textId="77777777" w:rsidR="00C70823" w:rsidRPr="00C70823" w:rsidRDefault="00C70823" w:rsidP="00C70823">
      <w:pPr>
        <w:rPr>
          <w:rFonts w:eastAsia="Calibri" w:cs="Calibri"/>
          <w:color w:val="000000" w:themeColor="text1"/>
        </w:rPr>
      </w:pPr>
      <w:r w:rsidRPr="00C70823">
        <w:rPr>
          <w:rFonts w:eastAsia="Calibri" w:cs="Calibri"/>
          <w:b/>
          <w:bCs/>
          <w:color w:val="000000" w:themeColor="text1"/>
        </w:rPr>
        <w:t>Section C</w:t>
      </w:r>
      <w:r w:rsidRPr="00C70823">
        <w:rPr>
          <w:rFonts w:ascii="Times New Roman" w:eastAsia="Times New Roman" w:hAnsi="Times New Roman"/>
          <w:b/>
          <w:bCs/>
          <w:color w:val="000000" w:themeColor="text1"/>
        </w:rPr>
        <w:t xml:space="preserve"> </w:t>
      </w:r>
      <w:r w:rsidRPr="00C70823">
        <w:rPr>
          <w:rFonts w:eastAsia="Calibri" w:cs="Calibri"/>
          <w:b/>
          <w:bCs/>
          <w:color w:val="000000" w:themeColor="text1"/>
        </w:rPr>
        <w:t>– HIE Services</w:t>
      </w:r>
    </w:p>
    <w:tbl>
      <w:tblPr>
        <w:tblStyle w:val="TableGrid"/>
        <w:tblW w:w="10800" w:type="dxa"/>
        <w:tblLayout w:type="fixed"/>
        <w:tblLook w:val="04A0" w:firstRow="1" w:lastRow="0" w:firstColumn="1" w:lastColumn="0" w:noHBand="0" w:noVBand="1"/>
      </w:tblPr>
      <w:tblGrid>
        <w:gridCol w:w="904"/>
        <w:gridCol w:w="8547"/>
        <w:gridCol w:w="1349"/>
      </w:tblGrid>
      <w:tr w:rsidR="00C70823" w:rsidRPr="00C70823" w14:paraId="1A28F8D8" w14:textId="77777777" w:rsidTr="00E2734B">
        <w:trPr>
          <w:tblHeader/>
        </w:trPr>
        <w:tc>
          <w:tcPr>
            <w:tcW w:w="904" w:type="dxa"/>
            <w:shd w:val="clear" w:color="auto" w:fill="003A5D"/>
          </w:tcPr>
          <w:p w14:paraId="777CB5DC" w14:textId="77777777" w:rsidR="00C70823" w:rsidRPr="00C70823" w:rsidRDefault="00C70823" w:rsidP="00C70823">
            <w:pPr>
              <w:jc w:val="center"/>
              <w:rPr>
                <w:rFonts w:eastAsia="Calibri" w:cs="Calibri"/>
                <w:b/>
              </w:rPr>
            </w:pPr>
            <w:r w:rsidRPr="00C70823">
              <w:rPr>
                <w:rFonts w:eastAsia="Calibri" w:cs="Calibri"/>
                <w:b/>
              </w:rPr>
              <w:t>NO.</w:t>
            </w:r>
          </w:p>
        </w:tc>
        <w:tc>
          <w:tcPr>
            <w:tcW w:w="8547" w:type="dxa"/>
            <w:shd w:val="clear" w:color="auto" w:fill="003A5D"/>
          </w:tcPr>
          <w:p w14:paraId="0659A5DF" w14:textId="77777777" w:rsidR="00C70823" w:rsidRPr="00C70823" w:rsidRDefault="00C70823" w:rsidP="00C70823">
            <w:pPr>
              <w:jc w:val="center"/>
              <w:rPr>
                <w:rFonts w:eastAsia="Calibri" w:cs="Calibri"/>
                <w:b/>
              </w:rPr>
            </w:pPr>
            <w:r w:rsidRPr="00C70823">
              <w:rPr>
                <w:rFonts w:eastAsia="Calibri" w:cs="Calibri"/>
                <w:b/>
              </w:rPr>
              <w:t>CRITERIA</w:t>
            </w:r>
          </w:p>
        </w:tc>
        <w:tc>
          <w:tcPr>
            <w:tcW w:w="1349" w:type="dxa"/>
            <w:shd w:val="clear" w:color="auto" w:fill="003A5D"/>
          </w:tcPr>
          <w:p w14:paraId="383D13AF" w14:textId="77777777" w:rsidR="00C70823" w:rsidRPr="00C70823" w:rsidRDefault="00C70823" w:rsidP="00C70823">
            <w:pPr>
              <w:jc w:val="center"/>
              <w:rPr>
                <w:rFonts w:eastAsia="Calibri" w:cs="Calibri"/>
                <w:b/>
              </w:rPr>
            </w:pPr>
            <w:r w:rsidRPr="00C70823">
              <w:rPr>
                <w:rFonts w:eastAsia="Calibri" w:cs="Calibri"/>
                <w:b/>
              </w:rPr>
              <w:t>RESPONSE</w:t>
            </w:r>
          </w:p>
        </w:tc>
      </w:tr>
      <w:tr w:rsidR="00C70823" w:rsidRPr="00C70823" w14:paraId="7C30BC65" w14:textId="77777777" w:rsidTr="00E2734B">
        <w:tc>
          <w:tcPr>
            <w:tcW w:w="10800" w:type="dxa"/>
            <w:gridSpan w:val="3"/>
            <w:shd w:val="clear" w:color="auto" w:fill="68A2B9"/>
          </w:tcPr>
          <w:p w14:paraId="30DF28E6" w14:textId="77777777" w:rsidR="00C70823" w:rsidRPr="00C70823" w:rsidRDefault="00C70823" w:rsidP="00C70823">
            <w:pPr>
              <w:spacing w:before="60" w:after="60" w:line="276" w:lineRule="auto"/>
              <w:rPr>
                <w:rFonts w:eastAsia="Calibri" w:cs="Calibri"/>
              </w:rPr>
            </w:pPr>
            <w:r w:rsidRPr="00C70823">
              <w:rPr>
                <w:rFonts w:eastAsia="Calibri" w:cs="Calibri"/>
              </w:rPr>
              <w:t>Global Requirements</w:t>
            </w:r>
          </w:p>
        </w:tc>
      </w:tr>
      <w:tr w:rsidR="00C70823" w:rsidRPr="00C70823" w14:paraId="6BF1231D" w14:textId="77777777" w:rsidTr="00E2734B">
        <w:tc>
          <w:tcPr>
            <w:tcW w:w="904" w:type="dxa"/>
          </w:tcPr>
          <w:p w14:paraId="74B85B69" w14:textId="77777777" w:rsidR="00C70823" w:rsidRPr="00C70823" w:rsidRDefault="00C70823" w:rsidP="00C70823">
            <w:pPr>
              <w:spacing w:before="60" w:after="60" w:line="276" w:lineRule="auto"/>
              <w:rPr>
                <w:rFonts w:eastAsia="Calibri" w:cs="Calibri"/>
              </w:rPr>
            </w:pPr>
            <w:r w:rsidRPr="00C70823">
              <w:rPr>
                <w:rFonts w:eastAsia="Calibri" w:cs="Calibri"/>
              </w:rPr>
              <w:t>C1.1</w:t>
            </w:r>
          </w:p>
        </w:tc>
        <w:tc>
          <w:tcPr>
            <w:tcW w:w="8547" w:type="dxa"/>
          </w:tcPr>
          <w:p w14:paraId="5F97BA90" w14:textId="77777777" w:rsidR="00C70823" w:rsidRPr="00C70823" w:rsidRDefault="00C70823" w:rsidP="00C70823">
            <w:pPr>
              <w:spacing w:before="60" w:after="60" w:line="276" w:lineRule="auto"/>
              <w:jc w:val="both"/>
              <w:rPr>
                <w:rFonts w:eastAsia="Calibri" w:cs="Calibri"/>
              </w:rPr>
            </w:pPr>
            <w:r w:rsidRPr="00C70823">
              <w:rPr>
                <w:rFonts w:eastAsia="Calibri" w:cs="Calibri"/>
              </w:rPr>
              <w:t>All services provided by the offeror, will be compliant with the Americans with Disabilities Act (ADA), Federal 508/504 Accessibility standards.</w:t>
            </w:r>
          </w:p>
        </w:tc>
        <w:tc>
          <w:tcPr>
            <w:tcW w:w="1349" w:type="dxa"/>
          </w:tcPr>
          <w:p w14:paraId="5ADD040C"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C9FBE22" w14:textId="77777777" w:rsidTr="00E2734B">
        <w:tc>
          <w:tcPr>
            <w:tcW w:w="904" w:type="dxa"/>
          </w:tcPr>
          <w:p w14:paraId="1CDCF8D0" w14:textId="77777777" w:rsidR="00C70823" w:rsidRPr="00C70823" w:rsidRDefault="00C70823" w:rsidP="00C70823">
            <w:pPr>
              <w:spacing w:before="60" w:after="60" w:line="276" w:lineRule="auto"/>
              <w:rPr>
                <w:rFonts w:eastAsia="Calibri" w:cs="Calibri"/>
              </w:rPr>
            </w:pPr>
            <w:r w:rsidRPr="00C70823">
              <w:rPr>
                <w:rFonts w:eastAsia="Calibri" w:cs="Calibri"/>
              </w:rPr>
              <w:t>C1.2</w:t>
            </w:r>
          </w:p>
        </w:tc>
        <w:tc>
          <w:tcPr>
            <w:tcW w:w="8547" w:type="dxa"/>
          </w:tcPr>
          <w:p w14:paraId="6441FEFB"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confirms that HIE services support the collection of data in conformance to the most recently published standards from the Centers for Medicare &amp; Medicaid Services (CMS) and from the Office of the National Coordinator for Health Information Technology (ONC) Interoperability Standards Advisory, including the aggregation of all readily available health information to the patient health record.</w:t>
            </w:r>
          </w:p>
        </w:tc>
        <w:tc>
          <w:tcPr>
            <w:tcW w:w="1349" w:type="dxa"/>
          </w:tcPr>
          <w:p w14:paraId="52DFBE98"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252AC61" w14:textId="77777777" w:rsidTr="00E2734B">
        <w:tc>
          <w:tcPr>
            <w:tcW w:w="904" w:type="dxa"/>
          </w:tcPr>
          <w:p w14:paraId="474E144A" w14:textId="77777777" w:rsidR="00C70823" w:rsidRPr="00C70823" w:rsidRDefault="00C70823" w:rsidP="00C70823">
            <w:pPr>
              <w:spacing w:before="60" w:after="60" w:line="276" w:lineRule="auto"/>
              <w:rPr>
                <w:rFonts w:eastAsia="Calibri" w:cs="Calibri"/>
              </w:rPr>
            </w:pPr>
            <w:r w:rsidRPr="00C70823">
              <w:rPr>
                <w:rFonts w:eastAsia="Calibri" w:cs="Calibri"/>
              </w:rPr>
              <w:t>C1.3</w:t>
            </w:r>
          </w:p>
        </w:tc>
        <w:tc>
          <w:tcPr>
            <w:tcW w:w="8547" w:type="dxa"/>
          </w:tcPr>
          <w:p w14:paraId="196D3121"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comply with industry security standards and applicable law for the State of Alaska when exchanging data with the following entities:</w:t>
            </w:r>
          </w:p>
        </w:tc>
        <w:tc>
          <w:tcPr>
            <w:tcW w:w="1349" w:type="dxa"/>
          </w:tcPr>
          <w:p w14:paraId="0D02751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E8C76E7" w14:textId="77777777" w:rsidTr="00E2734B">
        <w:tc>
          <w:tcPr>
            <w:tcW w:w="904" w:type="dxa"/>
          </w:tcPr>
          <w:p w14:paraId="28ABC17B" w14:textId="77777777" w:rsidR="00C70823" w:rsidRPr="00C70823" w:rsidRDefault="00C70823" w:rsidP="00C70823">
            <w:pPr>
              <w:spacing w:before="60" w:after="60" w:line="276" w:lineRule="auto"/>
              <w:rPr>
                <w:rFonts w:eastAsia="Calibri" w:cs="Calibri"/>
              </w:rPr>
            </w:pPr>
            <w:r w:rsidRPr="00C70823">
              <w:rPr>
                <w:rFonts w:eastAsia="Calibri" w:cs="Calibri"/>
              </w:rPr>
              <w:t>C1.3a</w:t>
            </w:r>
          </w:p>
        </w:tc>
        <w:tc>
          <w:tcPr>
            <w:tcW w:w="8547" w:type="dxa"/>
          </w:tcPr>
          <w:p w14:paraId="602A6705" w14:textId="77777777" w:rsidR="00C70823" w:rsidRPr="00C70823" w:rsidRDefault="00C70823" w:rsidP="00C70823">
            <w:pPr>
              <w:spacing w:before="60" w:after="60" w:line="276" w:lineRule="auto"/>
              <w:jc w:val="both"/>
              <w:rPr>
                <w:rFonts w:eastAsia="Calibri" w:cs="Calibri"/>
              </w:rPr>
            </w:pPr>
            <w:r w:rsidRPr="00C70823">
              <w:rPr>
                <w:rFonts w:eastAsia="Calibri" w:cs="Calibri"/>
              </w:rPr>
              <w:t>Intrastate and interstate exchanges</w:t>
            </w:r>
          </w:p>
        </w:tc>
        <w:tc>
          <w:tcPr>
            <w:tcW w:w="1349" w:type="dxa"/>
          </w:tcPr>
          <w:p w14:paraId="55BF14C4"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6B0D56C" w14:textId="77777777" w:rsidTr="00E2734B">
        <w:tc>
          <w:tcPr>
            <w:tcW w:w="904" w:type="dxa"/>
          </w:tcPr>
          <w:p w14:paraId="0DBA2B47" w14:textId="77777777" w:rsidR="00C70823" w:rsidRPr="00C70823" w:rsidRDefault="00C70823" w:rsidP="00C70823">
            <w:pPr>
              <w:spacing w:before="60" w:after="60" w:line="276" w:lineRule="auto"/>
              <w:rPr>
                <w:rFonts w:eastAsia="Calibri" w:cs="Calibri"/>
              </w:rPr>
            </w:pPr>
            <w:r w:rsidRPr="00C70823">
              <w:rPr>
                <w:rFonts w:eastAsia="Calibri" w:cs="Calibri"/>
              </w:rPr>
              <w:t>C1.3b</w:t>
            </w:r>
          </w:p>
        </w:tc>
        <w:tc>
          <w:tcPr>
            <w:tcW w:w="8547" w:type="dxa"/>
          </w:tcPr>
          <w:p w14:paraId="3A1AEE7A" w14:textId="77777777" w:rsidR="00C70823" w:rsidRPr="00C70823" w:rsidRDefault="00C70823" w:rsidP="00C70823">
            <w:pPr>
              <w:spacing w:before="60" w:after="60" w:line="276" w:lineRule="auto"/>
              <w:jc w:val="both"/>
              <w:rPr>
                <w:rFonts w:eastAsia="Calibri" w:cs="Calibri"/>
              </w:rPr>
            </w:pPr>
            <w:r w:rsidRPr="00C70823">
              <w:rPr>
                <w:rFonts w:eastAsia="Calibri" w:cs="Calibri"/>
              </w:rPr>
              <w:t>Federal health partners (e.g., DoD, Veterans Health Administration, Indian Health Services, CDC, CMS)</w:t>
            </w:r>
          </w:p>
        </w:tc>
        <w:tc>
          <w:tcPr>
            <w:tcW w:w="1349" w:type="dxa"/>
          </w:tcPr>
          <w:p w14:paraId="363B9430"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DF814EC" w14:textId="77777777" w:rsidTr="00E2734B">
        <w:tc>
          <w:tcPr>
            <w:tcW w:w="904" w:type="dxa"/>
          </w:tcPr>
          <w:p w14:paraId="68F85DDC" w14:textId="77777777" w:rsidR="00C70823" w:rsidRPr="00C70823" w:rsidRDefault="00C70823" w:rsidP="00C70823">
            <w:pPr>
              <w:spacing w:before="60" w:after="60" w:line="276" w:lineRule="auto"/>
              <w:rPr>
                <w:rFonts w:eastAsia="Calibri" w:cs="Calibri"/>
              </w:rPr>
            </w:pPr>
            <w:r w:rsidRPr="00C70823">
              <w:rPr>
                <w:rFonts w:eastAsia="Calibri" w:cs="Calibri"/>
              </w:rPr>
              <w:t>C1.3c</w:t>
            </w:r>
          </w:p>
        </w:tc>
        <w:tc>
          <w:tcPr>
            <w:tcW w:w="8547" w:type="dxa"/>
          </w:tcPr>
          <w:p w14:paraId="1B35A1A8" w14:textId="77777777" w:rsidR="00C70823" w:rsidRPr="00C70823" w:rsidRDefault="00C70823" w:rsidP="00C70823">
            <w:pPr>
              <w:spacing w:before="60" w:after="60" w:line="276" w:lineRule="auto"/>
              <w:jc w:val="both"/>
              <w:rPr>
                <w:rFonts w:eastAsia="Calibri" w:cs="Calibri"/>
              </w:rPr>
            </w:pPr>
            <w:r w:rsidRPr="00C70823">
              <w:rPr>
                <w:rFonts w:eastAsia="Calibri" w:cs="Calibri"/>
              </w:rPr>
              <w:t>State registries (e.g., cancer, immunizations, electronic case reporting)</w:t>
            </w:r>
          </w:p>
        </w:tc>
        <w:tc>
          <w:tcPr>
            <w:tcW w:w="1349" w:type="dxa"/>
          </w:tcPr>
          <w:p w14:paraId="7387709C"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BDDF3B3" w14:textId="77777777" w:rsidTr="00E2734B">
        <w:tc>
          <w:tcPr>
            <w:tcW w:w="904" w:type="dxa"/>
          </w:tcPr>
          <w:p w14:paraId="21476C24" w14:textId="77777777" w:rsidR="00C70823" w:rsidRPr="00C70823" w:rsidRDefault="00C70823" w:rsidP="00C70823">
            <w:pPr>
              <w:spacing w:before="60" w:after="60" w:line="276" w:lineRule="auto"/>
              <w:rPr>
                <w:rFonts w:eastAsia="Calibri" w:cs="Calibri"/>
              </w:rPr>
            </w:pPr>
            <w:r w:rsidRPr="00C70823">
              <w:rPr>
                <w:rFonts w:eastAsia="Calibri" w:cs="Calibri"/>
              </w:rPr>
              <w:t>C1.3d</w:t>
            </w:r>
          </w:p>
        </w:tc>
        <w:tc>
          <w:tcPr>
            <w:tcW w:w="8547" w:type="dxa"/>
          </w:tcPr>
          <w:p w14:paraId="4C0C62B7" w14:textId="77777777" w:rsidR="00C70823" w:rsidRPr="00C70823" w:rsidRDefault="00C70823" w:rsidP="00C70823">
            <w:pPr>
              <w:spacing w:before="60" w:after="60" w:line="276" w:lineRule="auto"/>
              <w:jc w:val="both"/>
              <w:rPr>
                <w:rFonts w:eastAsia="Calibri" w:cs="Calibri"/>
              </w:rPr>
            </w:pPr>
            <w:r w:rsidRPr="00C70823">
              <w:rPr>
                <w:rFonts w:eastAsia="Calibri" w:cs="Calibri"/>
              </w:rPr>
              <w:t>Programs (e.g., Medicaid, social services, laboratories, vital records)</w:t>
            </w:r>
          </w:p>
        </w:tc>
        <w:tc>
          <w:tcPr>
            <w:tcW w:w="1349" w:type="dxa"/>
          </w:tcPr>
          <w:p w14:paraId="1233E4D1"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018F133" w14:textId="77777777" w:rsidTr="00E2734B">
        <w:tc>
          <w:tcPr>
            <w:tcW w:w="904" w:type="dxa"/>
          </w:tcPr>
          <w:p w14:paraId="3CDB08B2" w14:textId="77777777" w:rsidR="00C70823" w:rsidRPr="00C70823" w:rsidRDefault="00C70823" w:rsidP="00C70823">
            <w:pPr>
              <w:spacing w:before="60" w:after="60" w:line="276" w:lineRule="auto"/>
              <w:rPr>
                <w:rFonts w:eastAsia="Calibri" w:cs="Calibri"/>
              </w:rPr>
            </w:pPr>
            <w:r w:rsidRPr="00C70823">
              <w:rPr>
                <w:rFonts w:eastAsia="Calibri" w:cs="Calibri"/>
              </w:rPr>
              <w:t>C1.4</w:t>
            </w:r>
          </w:p>
        </w:tc>
        <w:tc>
          <w:tcPr>
            <w:tcW w:w="8547" w:type="dxa"/>
          </w:tcPr>
          <w:p w14:paraId="39E97971"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will comply with participation agreements and business associate agreements, and as applicable with community agencies and commercial payers to enable the exchange of information in a manner that will support coordination of care (e.g., eligibility systems, provider networks, calling/claims, payment systems, physician registries and referrals, social services, and homeless services).</w:t>
            </w:r>
          </w:p>
        </w:tc>
        <w:tc>
          <w:tcPr>
            <w:tcW w:w="1349" w:type="dxa"/>
          </w:tcPr>
          <w:p w14:paraId="4CE4C9A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64D61DB" w14:textId="77777777" w:rsidTr="00E2734B">
        <w:tc>
          <w:tcPr>
            <w:tcW w:w="904" w:type="dxa"/>
          </w:tcPr>
          <w:p w14:paraId="57E9E9B9" w14:textId="77777777" w:rsidR="00C70823" w:rsidRPr="00C70823" w:rsidRDefault="00C70823" w:rsidP="00C70823">
            <w:pPr>
              <w:spacing w:before="60" w:after="60" w:line="276" w:lineRule="auto"/>
              <w:rPr>
                <w:rFonts w:eastAsia="Calibri" w:cs="Calibri"/>
              </w:rPr>
            </w:pPr>
            <w:r w:rsidRPr="00C70823">
              <w:rPr>
                <w:rFonts w:eastAsia="Calibri" w:cs="Calibri"/>
              </w:rPr>
              <w:t>C1.5</w:t>
            </w:r>
          </w:p>
        </w:tc>
        <w:tc>
          <w:tcPr>
            <w:tcW w:w="8547" w:type="dxa"/>
          </w:tcPr>
          <w:p w14:paraId="43B840E4"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offeror's HIE services will provide the capabilities required to implement and maintain consent policies consistent with federal and State statutes. </w:t>
            </w:r>
          </w:p>
        </w:tc>
        <w:tc>
          <w:tcPr>
            <w:tcW w:w="1349" w:type="dxa"/>
          </w:tcPr>
          <w:p w14:paraId="0E9E3469"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8DA649D" w14:textId="77777777" w:rsidTr="00E2734B">
        <w:tc>
          <w:tcPr>
            <w:tcW w:w="904" w:type="dxa"/>
          </w:tcPr>
          <w:p w14:paraId="41AFF3DD" w14:textId="77777777" w:rsidR="00C70823" w:rsidRPr="00C70823" w:rsidRDefault="00C70823" w:rsidP="00C70823">
            <w:pPr>
              <w:spacing w:before="60" w:after="60" w:line="276" w:lineRule="auto"/>
              <w:ind w:left="72"/>
              <w:jc w:val="both"/>
              <w:textAlignment w:val="baseline"/>
              <w:rPr>
                <w:rFonts w:eastAsia="Times New Roman" w:cs="Calibri"/>
              </w:rPr>
            </w:pPr>
            <w:r w:rsidRPr="00C70823">
              <w:rPr>
                <w:rFonts w:eastAsia="Calibri" w:cs="Calibri"/>
              </w:rPr>
              <w:t>C1.6</w:t>
            </w:r>
          </w:p>
        </w:tc>
        <w:tc>
          <w:tcPr>
            <w:tcW w:w="8547" w:type="dxa"/>
          </w:tcPr>
          <w:p w14:paraId="162B2EF1" w14:textId="77777777" w:rsidR="00C70823" w:rsidRPr="00C70823" w:rsidRDefault="00C70823" w:rsidP="00C70823">
            <w:pPr>
              <w:spacing w:before="60" w:after="60" w:line="276" w:lineRule="auto"/>
              <w:textAlignment w:val="baseline"/>
              <w:rPr>
                <w:rFonts w:eastAsia="Calibri" w:cs="Calibri"/>
              </w:rPr>
            </w:pPr>
            <w:r w:rsidRPr="00C70823">
              <w:rPr>
                <w:rFonts w:eastAsia="Calibri" w:cs="Calibri"/>
              </w:rPr>
              <w:t xml:space="preserve">The offeror's HIE services will maintain a history of all patient consent elections and patient authorizations for information access, as well as other patient/consumer preferences as applicable to the service and in accordance with state statute referenced earlier. </w:t>
            </w:r>
          </w:p>
        </w:tc>
        <w:tc>
          <w:tcPr>
            <w:tcW w:w="1349" w:type="dxa"/>
          </w:tcPr>
          <w:p w14:paraId="11B49C3C" w14:textId="77777777" w:rsidR="00C70823" w:rsidRPr="00C70823" w:rsidRDefault="00C70823" w:rsidP="00C70823">
            <w:pPr>
              <w:spacing w:before="60" w:after="60" w:line="276" w:lineRule="auto"/>
              <w:ind w:left="72"/>
              <w:textAlignment w:val="baseline"/>
              <w:rPr>
                <w:rFonts w:eastAsia="Times New Roman" w:cs="Calibri"/>
              </w:rPr>
            </w:pPr>
            <w:r w:rsidRPr="00C70823">
              <w:rPr>
                <w:rFonts w:eastAsia="Calibri" w:cs="Calibri"/>
              </w:rPr>
              <w:t>□ Yes  □ No</w:t>
            </w:r>
          </w:p>
        </w:tc>
      </w:tr>
      <w:tr w:rsidR="00C70823" w:rsidRPr="00C70823" w14:paraId="6B741128" w14:textId="77777777" w:rsidTr="00E2734B">
        <w:tc>
          <w:tcPr>
            <w:tcW w:w="904" w:type="dxa"/>
          </w:tcPr>
          <w:p w14:paraId="4D52CB6D" w14:textId="77777777" w:rsidR="00C70823" w:rsidRPr="00C70823" w:rsidRDefault="00C70823" w:rsidP="00C70823">
            <w:pPr>
              <w:spacing w:before="60" w:after="60" w:line="276" w:lineRule="auto"/>
              <w:rPr>
                <w:rFonts w:eastAsia="Calibri" w:cs="Calibri"/>
              </w:rPr>
            </w:pPr>
            <w:r w:rsidRPr="00C70823">
              <w:rPr>
                <w:rFonts w:eastAsia="Calibri" w:cs="Calibri"/>
              </w:rPr>
              <w:t>C1.7</w:t>
            </w:r>
          </w:p>
        </w:tc>
        <w:tc>
          <w:tcPr>
            <w:tcW w:w="8547" w:type="dxa"/>
          </w:tcPr>
          <w:p w14:paraId="7C53001E"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will support and enable participating providers’ review of a consenting patient's healthcare data for purposes of coordinating care, including, but not limited to:</w:t>
            </w:r>
          </w:p>
        </w:tc>
        <w:tc>
          <w:tcPr>
            <w:tcW w:w="1349" w:type="dxa"/>
          </w:tcPr>
          <w:p w14:paraId="173871D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2C6F84E" w14:textId="77777777" w:rsidTr="00E2734B">
        <w:tc>
          <w:tcPr>
            <w:tcW w:w="904" w:type="dxa"/>
          </w:tcPr>
          <w:p w14:paraId="5EC31361" w14:textId="77777777" w:rsidR="00C70823" w:rsidRPr="00C70823" w:rsidRDefault="00C70823" w:rsidP="00C70823">
            <w:pPr>
              <w:spacing w:before="60" w:after="60" w:line="276" w:lineRule="auto"/>
              <w:rPr>
                <w:rFonts w:eastAsia="Calibri" w:cs="Calibri"/>
              </w:rPr>
            </w:pPr>
            <w:r w:rsidRPr="00C70823">
              <w:rPr>
                <w:rFonts w:eastAsia="Calibri" w:cs="Calibri"/>
              </w:rPr>
              <w:t>C1.7a</w:t>
            </w:r>
          </w:p>
        </w:tc>
        <w:tc>
          <w:tcPr>
            <w:tcW w:w="8547" w:type="dxa"/>
          </w:tcPr>
          <w:p w14:paraId="7CCB6725" w14:textId="77777777" w:rsidR="00C70823" w:rsidRPr="00C70823" w:rsidRDefault="00C70823" w:rsidP="00C70823">
            <w:pPr>
              <w:spacing w:before="60" w:after="60" w:line="276" w:lineRule="auto"/>
              <w:jc w:val="both"/>
              <w:rPr>
                <w:rFonts w:eastAsia="Calibri" w:cs="Calibri"/>
              </w:rPr>
            </w:pPr>
            <w:r w:rsidRPr="00C70823">
              <w:rPr>
                <w:rFonts w:eastAsia="Calibri" w:cs="Calibri"/>
              </w:rPr>
              <w:t>Clinical records and diagnosis</w:t>
            </w:r>
          </w:p>
        </w:tc>
        <w:tc>
          <w:tcPr>
            <w:tcW w:w="1349" w:type="dxa"/>
          </w:tcPr>
          <w:p w14:paraId="224100C3"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CF66EDF" w14:textId="77777777" w:rsidTr="00E2734B">
        <w:tc>
          <w:tcPr>
            <w:tcW w:w="904" w:type="dxa"/>
          </w:tcPr>
          <w:p w14:paraId="16309C69" w14:textId="77777777" w:rsidR="00C70823" w:rsidRPr="00C70823" w:rsidRDefault="00C70823" w:rsidP="00C70823">
            <w:pPr>
              <w:spacing w:before="60" w:after="60" w:line="276" w:lineRule="auto"/>
              <w:rPr>
                <w:rFonts w:eastAsia="Calibri" w:cs="Calibri"/>
              </w:rPr>
            </w:pPr>
            <w:r w:rsidRPr="00C70823">
              <w:rPr>
                <w:rFonts w:eastAsia="Calibri" w:cs="Calibri"/>
              </w:rPr>
              <w:lastRenderedPageBreak/>
              <w:t>C1.7b</w:t>
            </w:r>
          </w:p>
        </w:tc>
        <w:tc>
          <w:tcPr>
            <w:tcW w:w="8547" w:type="dxa"/>
          </w:tcPr>
          <w:p w14:paraId="61ED13FA" w14:textId="77777777" w:rsidR="00C70823" w:rsidRPr="00C70823" w:rsidRDefault="00C70823" w:rsidP="00C70823">
            <w:pPr>
              <w:spacing w:before="60" w:after="60" w:line="276" w:lineRule="auto"/>
              <w:jc w:val="both"/>
              <w:rPr>
                <w:rFonts w:eastAsia="Calibri" w:cs="Calibri"/>
              </w:rPr>
            </w:pPr>
            <w:r w:rsidRPr="00C70823">
              <w:rPr>
                <w:rFonts w:eastAsia="Calibri" w:cs="Calibri"/>
              </w:rPr>
              <w:t>Immunization records and updates</w:t>
            </w:r>
          </w:p>
        </w:tc>
        <w:tc>
          <w:tcPr>
            <w:tcW w:w="1349" w:type="dxa"/>
          </w:tcPr>
          <w:p w14:paraId="5F2441A0"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5C25B05" w14:textId="77777777" w:rsidTr="00E2734B">
        <w:tc>
          <w:tcPr>
            <w:tcW w:w="904" w:type="dxa"/>
          </w:tcPr>
          <w:p w14:paraId="65080906" w14:textId="77777777" w:rsidR="00C70823" w:rsidRPr="00C70823" w:rsidRDefault="00C70823" w:rsidP="00C70823">
            <w:pPr>
              <w:spacing w:before="60" w:after="60" w:line="276" w:lineRule="auto"/>
              <w:rPr>
                <w:rFonts w:eastAsia="Calibri" w:cs="Calibri"/>
              </w:rPr>
            </w:pPr>
            <w:r w:rsidRPr="00C70823">
              <w:rPr>
                <w:rFonts w:eastAsia="Calibri" w:cs="Calibri"/>
              </w:rPr>
              <w:t>C1.7c</w:t>
            </w:r>
          </w:p>
        </w:tc>
        <w:tc>
          <w:tcPr>
            <w:tcW w:w="8547" w:type="dxa"/>
          </w:tcPr>
          <w:p w14:paraId="004F04E0" w14:textId="77777777" w:rsidR="00C70823" w:rsidRPr="00C70823" w:rsidRDefault="00C70823" w:rsidP="00C70823">
            <w:pPr>
              <w:spacing w:before="60" w:after="60" w:line="276" w:lineRule="auto"/>
              <w:jc w:val="both"/>
              <w:rPr>
                <w:rFonts w:eastAsia="Calibri" w:cs="Calibri"/>
              </w:rPr>
            </w:pPr>
            <w:r w:rsidRPr="00C70823">
              <w:rPr>
                <w:rFonts w:eastAsia="Calibri" w:cs="Calibri"/>
              </w:rPr>
              <w:t>Lab results in standard electronic formats</w:t>
            </w:r>
          </w:p>
        </w:tc>
        <w:tc>
          <w:tcPr>
            <w:tcW w:w="1349" w:type="dxa"/>
          </w:tcPr>
          <w:p w14:paraId="727AA2BF"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59C4C4E" w14:textId="77777777" w:rsidTr="00E2734B">
        <w:tc>
          <w:tcPr>
            <w:tcW w:w="904" w:type="dxa"/>
          </w:tcPr>
          <w:p w14:paraId="6C2AAAC0" w14:textId="77777777" w:rsidR="00C70823" w:rsidRPr="00C70823" w:rsidRDefault="00C70823" w:rsidP="00C70823">
            <w:pPr>
              <w:spacing w:before="60" w:after="60" w:line="276" w:lineRule="auto"/>
              <w:rPr>
                <w:rFonts w:eastAsia="Calibri" w:cs="Calibri"/>
              </w:rPr>
            </w:pPr>
            <w:r w:rsidRPr="00C70823">
              <w:rPr>
                <w:rFonts w:eastAsia="Calibri" w:cs="Calibri"/>
              </w:rPr>
              <w:t>C1.7d</w:t>
            </w:r>
          </w:p>
        </w:tc>
        <w:tc>
          <w:tcPr>
            <w:tcW w:w="8547" w:type="dxa"/>
          </w:tcPr>
          <w:p w14:paraId="3BE58315" w14:textId="77777777" w:rsidR="00C70823" w:rsidRPr="00C70823" w:rsidRDefault="00C70823" w:rsidP="00C70823">
            <w:pPr>
              <w:spacing w:before="60" w:after="60" w:line="276" w:lineRule="auto"/>
              <w:jc w:val="both"/>
              <w:rPr>
                <w:rFonts w:eastAsia="Calibri" w:cs="Calibri"/>
              </w:rPr>
            </w:pPr>
            <w:r w:rsidRPr="00C70823">
              <w:rPr>
                <w:rFonts w:eastAsia="Calibri" w:cs="Calibri"/>
              </w:rPr>
              <w:t>Disease notifications and conditions</w:t>
            </w:r>
          </w:p>
        </w:tc>
        <w:tc>
          <w:tcPr>
            <w:tcW w:w="1349" w:type="dxa"/>
          </w:tcPr>
          <w:p w14:paraId="6EE295DE"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C97EB40" w14:textId="77777777" w:rsidTr="00E2734B">
        <w:tc>
          <w:tcPr>
            <w:tcW w:w="904" w:type="dxa"/>
          </w:tcPr>
          <w:p w14:paraId="5827FA1E" w14:textId="77777777" w:rsidR="00C70823" w:rsidRPr="00C70823" w:rsidRDefault="00C70823" w:rsidP="00C70823">
            <w:pPr>
              <w:spacing w:before="60" w:after="60" w:line="276" w:lineRule="auto"/>
              <w:rPr>
                <w:rFonts w:eastAsia="Calibri" w:cs="Calibri"/>
              </w:rPr>
            </w:pPr>
            <w:r w:rsidRPr="00C70823">
              <w:rPr>
                <w:rFonts w:eastAsia="Calibri" w:cs="Calibri"/>
              </w:rPr>
              <w:t>C1.7e</w:t>
            </w:r>
          </w:p>
        </w:tc>
        <w:tc>
          <w:tcPr>
            <w:tcW w:w="8547" w:type="dxa"/>
          </w:tcPr>
          <w:p w14:paraId="10B32A11" w14:textId="77777777" w:rsidR="00C70823" w:rsidRPr="00C70823" w:rsidRDefault="00C70823" w:rsidP="00C70823">
            <w:pPr>
              <w:spacing w:before="60" w:after="60" w:line="276" w:lineRule="auto"/>
              <w:jc w:val="both"/>
              <w:rPr>
                <w:rFonts w:eastAsia="Calibri" w:cs="Calibri"/>
              </w:rPr>
            </w:pPr>
            <w:r w:rsidRPr="00C70823">
              <w:rPr>
                <w:rFonts w:eastAsia="Calibri" w:cs="Calibri"/>
              </w:rPr>
              <w:t>Other case-related reports and information</w:t>
            </w:r>
          </w:p>
        </w:tc>
        <w:tc>
          <w:tcPr>
            <w:tcW w:w="1349" w:type="dxa"/>
          </w:tcPr>
          <w:p w14:paraId="4461877F"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4AC86D34" w14:textId="77777777" w:rsidTr="00E2734B">
        <w:tc>
          <w:tcPr>
            <w:tcW w:w="904" w:type="dxa"/>
          </w:tcPr>
          <w:p w14:paraId="1B28E778" w14:textId="77777777" w:rsidR="00C70823" w:rsidRPr="00C70823" w:rsidRDefault="00C70823" w:rsidP="00C70823">
            <w:pPr>
              <w:spacing w:before="60" w:after="60" w:line="276" w:lineRule="auto"/>
              <w:rPr>
                <w:rFonts w:eastAsia="Calibri" w:cs="Calibri"/>
              </w:rPr>
            </w:pPr>
            <w:r w:rsidRPr="00C70823">
              <w:rPr>
                <w:rFonts w:eastAsia="Calibri" w:cs="Calibri"/>
              </w:rPr>
              <w:t>C1.8</w:t>
            </w:r>
          </w:p>
        </w:tc>
        <w:tc>
          <w:tcPr>
            <w:tcW w:w="8547" w:type="dxa"/>
          </w:tcPr>
          <w:p w14:paraId="0B44ABC2"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 </w:t>
            </w:r>
            <w:r w:rsidRPr="00C70823">
              <w:rPr>
                <w:color w:val="201F1E"/>
                <w:shd w:val="clear" w:color="auto" w:fill="FFFFFF"/>
              </w:rPr>
              <w:t>will collaborate with DHSS to define outcomes for HIE certification and will complete implementation of necessary services as contracted deliverables within 12 – 18 months of contract execution. Offeror will also capture and document metrics as required to support the certification process.</w:t>
            </w:r>
          </w:p>
        </w:tc>
        <w:tc>
          <w:tcPr>
            <w:tcW w:w="1349" w:type="dxa"/>
          </w:tcPr>
          <w:p w14:paraId="647DD7B0"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D2FD874" w14:textId="77777777" w:rsidTr="00E2734B">
        <w:tc>
          <w:tcPr>
            <w:tcW w:w="904" w:type="dxa"/>
          </w:tcPr>
          <w:p w14:paraId="06123DCF" w14:textId="77777777" w:rsidR="00C70823" w:rsidRPr="00C70823" w:rsidRDefault="00C70823" w:rsidP="00C70823">
            <w:pPr>
              <w:spacing w:before="60" w:after="60" w:line="276" w:lineRule="auto"/>
              <w:rPr>
                <w:rFonts w:eastAsia="Calibri" w:cs="Calibri"/>
              </w:rPr>
            </w:pPr>
            <w:r w:rsidRPr="00C70823">
              <w:t>C1.9</w:t>
            </w:r>
          </w:p>
        </w:tc>
        <w:tc>
          <w:tcPr>
            <w:tcW w:w="8547" w:type="dxa"/>
          </w:tcPr>
          <w:p w14:paraId="04D9E07B" w14:textId="77777777" w:rsidR="00C70823" w:rsidRPr="00C70823" w:rsidRDefault="00C70823" w:rsidP="00C70823">
            <w:pPr>
              <w:spacing w:before="60" w:after="60" w:line="276" w:lineRule="auto"/>
              <w:jc w:val="both"/>
              <w:rPr>
                <w:rFonts w:eastAsia="Calibri" w:cs="Calibri"/>
              </w:rPr>
            </w:pPr>
            <w:r w:rsidRPr="00C70823">
              <w:t>The offeror will provide a Clinical Data Repository (CDR) that will enable the storing of patient health information to the extent it is aligned with state and federal laws, regulations, and policies. (The State of Alaska requires providers to retain medical records for seven years.)</w:t>
            </w:r>
          </w:p>
        </w:tc>
        <w:tc>
          <w:tcPr>
            <w:tcW w:w="1349" w:type="dxa"/>
          </w:tcPr>
          <w:p w14:paraId="35857D9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A14B209" w14:textId="77777777" w:rsidTr="00E2734B">
        <w:tc>
          <w:tcPr>
            <w:tcW w:w="10800" w:type="dxa"/>
            <w:gridSpan w:val="3"/>
            <w:shd w:val="clear" w:color="auto" w:fill="68A2B9"/>
          </w:tcPr>
          <w:p w14:paraId="0F8FC8BD" w14:textId="77777777" w:rsidR="00C70823" w:rsidRPr="00C70823" w:rsidRDefault="00C70823" w:rsidP="00C70823">
            <w:pPr>
              <w:spacing w:before="60" w:after="60" w:line="276" w:lineRule="auto"/>
              <w:rPr>
                <w:rFonts w:eastAsia="Calibri" w:cs="Calibri"/>
              </w:rPr>
            </w:pPr>
            <w:r w:rsidRPr="00C70823">
              <w:rPr>
                <w:rFonts w:eastAsia="Calibri" w:cs="Calibri"/>
              </w:rPr>
              <w:t>Alerts and Notifications</w:t>
            </w:r>
          </w:p>
        </w:tc>
      </w:tr>
      <w:tr w:rsidR="00C70823" w:rsidRPr="00C70823" w14:paraId="33D24D76" w14:textId="77777777" w:rsidTr="00E2734B">
        <w:tc>
          <w:tcPr>
            <w:tcW w:w="904" w:type="dxa"/>
          </w:tcPr>
          <w:p w14:paraId="26FEBFAA" w14:textId="77777777" w:rsidR="00C70823" w:rsidRPr="00C70823" w:rsidRDefault="00C70823" w:rsidP="00C70823">
            <w:pPr>
              <w:spacing w:before="60" w:after="60" w:line="276" w:lineRule="auto"/>
              <w:rPr>
                <w:rFonts w:eastAsia="Calibri" w:cs="Calibri"/>
              </w:rPr>
            </w:pPr>
            <w:r w:rsidRPr="00C70823">
              <w:rPr>
                <w:rFonts w:eastAsia="Calibri" w:cs="Calibri"/>
              </w:rPr>
              <w:t>C2.1</w:t>
            </w:r>
          </w:p>
        </w:tc>
        <w:tc>
          <w:tcPr>
            <w:tcW w:w="8547" w:type="dxa"/>
          </w:tcPr>
          <w:p w14:paraId="160B9FAC"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 will provide Alert and Notification services to notify a person's providers and care team members of notifiable events as determined from messages received (e.g., </w:t>
            </w:r>
            <w:r w:rsidRPr="00C70823">
              <w:rPr>
                <w:rFonts w:eastAsia="Calibri" w:cs="Calibri"/>
                <w:color w:val="000000" w:themeColor="text1"/>
              </w:rPr>
              <w:t xml:space="preserve">admission, discharge, and transfers </w:t>
            </w:r>
            <w:r w:rsidRPr="00C70823">
              <w:rPr>
                <w:rFonts w:eastAsia="Calibri" w:cs="Calibri"/>
              </w:rPr>
              <w:t>[ADTs]).</w:t>
            </w:r>
          </w:p>
        </w:tc>
        <w:tc>
          <w:tcPr>
            <w:tcW w:w="1349" w:type="dxa"/>
          </w:tcPr>
          <w:p w14:paraId="56F944D4"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2037DED" w14:textId="77777777" w:rsidTr="00E2734B">
        <w:tc>
          <w:tcPr>
            <w:tcW w:w="904" w:type="dxa"/>
          </w:tcPr>
          <w:p w14:paraId="25F2768B" w14:textId="77777777" w:rsidR="00C70823" w:rsidRPr="00C70823" w:rsidRDefault="00C70823" w:rsidP="00C70823">
            <w:pPr>
              <w:spacing w:before="60" w:after="60" w:line="276" w:lineRule="auto"/>
              <w:rPr>
                <w:rFonts w:eastAsia="Calibri" w:cs="Calibri"/>
              </w:rPr>
            </w:pPr>
            <w:r w:rsidRPr="00C70823">
              <w:rPr>
                <w:rFonts w:eastAsia="Calibri" w:cs="Calibri"/>
              </w:rPr>
              <w:t>C2.2</w:t>
            </w:r>
          </w:p>
        </w:tc>
        <w:tc>
          <w:tcPr>
            <w:tcW w:w="8547" w:type="dxa"/>
          </w:tcPr>
          <w:p w14:paraId="61BA81B2"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offeror's Alert and Notification services will allow authorized users to subscribe to system events (e.g., updated consolidated clinical document architecture (CCDAs), hospital ADTs). </w:t>
            </w:r>
          </w:p>
        </w:tc>
        <w:tc>
          <w:tcPr>
            <w:tcW w:w="1349" w:type="dxa"/>
          </w:tcPr>
          <w:p w14:paraId="4B0E634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7AE7F01" w14:textId="77777777" w:rsidTr="00E2734B">
        <w:tc>
          <w:tcPr>
            <w:tcW w:w="904" w:type="dxa"/>
          </w:tcPr>
          <w:p w14:paraId="5B02AC7C" w14:textId="77777777" w:rsidR="00C70823" w:rsidRPr="00C70823" w:rsidRDefault="00C70823" w:rsidP="00C70823">
            <w:pPr>
              <w:spacing w:before="60" w:after="60" w:line="276" w:lineRule="auto"/>
              <w:rPr>
                <w:rFonts w:eastAsia="Calibri" w:cs="Calibri"/>
              </w:rPr>
            </w:pPr>
            <w:r w:rsidRPr="00C70823">
              <w:rPr>
                <w:rFonts w:eastAsia="Calibri" w:cs="Calibri"/>
              </w:rPr>
              <w:t>C2.3</w:t>
            </w:r>
          </w:p>
        </w:tc>
        <w:tc>
          <w:tcPr>
            <w:tcW w:w="8547" w:type="dxa"/>
          </w:tcPr>
          <w:p w14:paraId="10A00484"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Alerts and Notifications services will alert subscribers when a unique patient OR specified population receives an ADT from a hospital or inpatient center, or from an emergency department or long-term care facility, and when a patient registers at an ambulatory center.</w:t>
            </w:r>
          </w:p>
        </w:tc>
        <w:tc>
          <w:tcPr>
            <w:tcW w:w="1349" w:type="dxa"/>
          </w:tcPr>
          <w:p w14:paraId="65DA02E9"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4DCA35A" w14:textId="77777777" w:rsidTr="00E2734B">
        <w:tc>
          <w:tcPr>
            <w:tcW w:w="904" w:type="dxa"/>
          </w:tcPr>
          <w:p w14:paraId="7C4B4BCF" w14:textId="77777777" w:rsidR="00C70823" w:rsidRPr="00C70823" w:rsidRDefault="00C70823" w:rsidP="00C70823">
            <w:pPr>
              <w:spacing w:before="60" w:after="60" w:line="276" w:lineRule="auto"/>
              <w:rPr>
                <w:rFonts w:eastAsia="Calibri" w:cs="Calibri"/>
              </w:rPr>
            </w:pPr>
            <w:r w:rsidRPr="00C70823">
              <w:rPr>
                <w:rFonts w:eastAsia="Calibri" w:cs="Calibri"/>
              </w:rPr>
              <w:t>C2.4</w:t>
            </w:r>
          </w:p>
        </w:tc>
        <w:tc>
          <w:tcPr>
            <w:tcW w:w="8547" w:type="dxa"/>
          </w:tcPr>
          <w:p w14:paraId="6FA84D8A"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will develop and refine alerts, notifications, and all services based on input and direction from providers and DHSS.</w:t>
            </w:r>
          </w:p>
        </w:tc>
        <w:tc>
          <w:tcPr>
            <w:tcW w:w="1349" w:type="dxa"/>
          </w:tcPr>
          <w:p w14:paraId="26B3A564"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F431392" w14:textId="77777777" w:rsidTr="00E2734B">
        <w:tc>
          <w:tcPr>
            <w:tcW w:w="904" w:type="dxa"/>
          </w:tcPr>
          <w:p w14:paraId="2F738C1D" w14:textId="77777777" w:rsidR="00C70823" w:rsidRPr="00C70823" w:rsidRDefault="00C70823" w:rsidP="00C70823">
            <w:pPr>
              <w:spacing w:before="60" w:after="60" w:line="276" w:lineRule="auto"/>
              <w:rPr>
                <w:rFonts w:eastAsia="Calibri" w:cs="Calibri"/>
              </w:rPr>
            </w:pPr>
            <w:r w:rsidRPr="00C70823">
              <w:rPr>
                <w:rFonts w:eastAsia="Calibri" w:cs="Calibri"/>
              </w:rPr>
              <w:t>C2.5</w:t>
            </w:r>
          </w:p>
        </w:tc>
        <w:tc>
          <w:tcPr>
            <w:tcW w:w="8547" w:type="dxa"/>
          </w:tcPr>
          <w:p w14:paraId="7ED2F4E5"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Alerts and Notifications services allow the provider or participating organizations to subscribe to and receive alerts that a specified diagnosis (e.g., COVID-19) or positive test result has been received.</w:t>
            </w:r>
          </w:p>
        </w:tc>
        <w:tc>
          <w:tcPr>
            <w:tcW w:w="1349" w:type="dxa"/>
          </w:tcPr>
          <w:p w14:paraId="7E09F684"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05D5545" w14:textId="77777777" w:rsidTr="00E2734B">
        <w:tc>
          <w:tcPr>
            <w:tcW w:w="10800" w:type="dxa"/>
            <w:gridSpan w:val="3"/>
            <w:shd w:val="clear" w:color="auto" w:fill="68A2B9"/>
          </w:tcPr>
          <w:p w14:paraId="2B52BE5A" w14:textId="77777777" w:rsidR="00C70823" w:rsidRPr="00C70823" w:rsidRDefault="00C70823" w:rsidP="00C70823">
            <w:pPr>
              <w:spacing w:before="60" w:after="60" w:line="276" w:lineRule="auto"/>
              <w:rPr>
                <w:rFonts w:eastAsia="Calibri" w:cs="Calibri"/>
              </w:rPr>
            </w:pPr>
            <w:r w:rsidRPr="00C70823">
              <w:rPr>
                <w:rFonts w:eastAsia="Calibri" w:cs="Calibri"/>
              </w:rPr>
              <w:t>Direct Secure Messaging</w:t>
            </w:r>
          </w:p>
        </w:tc>
      </w:tr>
      <w:tr w:rsidR="00C70823" w:rsidRPr="00C70823" w14:paraId="47765EC1" w14:textId="77777777" w:rsidTr="00E2734B">
        <w:tc>
          <w:tcPr>
            <w:tcW w:w="904" w:type="dxa"/>
          </w:tcPr>
          <w:p w14:paraId="379CF1FD" w14:textId="77777777" w:rsidR="00C70823" w:rsidRPr="00C70823" w:rsidRDefault="00C70823" w:rsidP="00C70823">
            <w:pPr>
              <w:spacing w:before="60" w:after="60" w:line="276" w:lineRule="auto"/>
              <w:rPr>
                <w:rFonts w:eastAsia="Calibri" w:cs="Calibri"/>
              </w:rPr>
            </w:pPr>
            <w:r w:rsidRPr="00C70823">
              <w:rPr>
                <w:rFonts w:eastAsia="Calibri" w:cs="Calibri"/>
              </w:rPr>
              <w:t>C3.1</w:t>
            </w:r>
          </w:p>
        </w:tc>
        <w:tc>
          <w:tcPr>
            <w:tcW w:w="8547" w:type="dxa"/>
          </w:tcPr>
          <w:p w14:paraId="1AFC3A0C"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 will provide Direct Secure Messaging that securely sends and receives email-like messages among other enrolled Direct Secure Message users. </w:t>
            </w:r>
          </w:p>
        </w:tc>
        <w:tc>
          <w:tcPr>
            <w:tcW w:w="1349" w:type="dxa"/>
          </w:tcPr>
          <w:p w14:paraId="594BAE9B"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6437C33" w14:textId="77777777" w:rsidTr="00E2734B">
        <w:tc>
          <w:tcPr>
            <w:tcW w:w="904" w:type="dxa"/>
          </w:tcPr>
          <w:p w14:paraId="231DE1EA" w14:textId="77777777" w:rsidR="00C70823" w:rsidRPr="00C70823" w:rsidRDefault="00C70823" w:rsidP="00C70823">
            <w:pPr>
              <w:spacing w:before="60" w:after="60" w:line="276" w:lineRule="auto"/>
              <w:rPr>
                <w:rFonts w:eastAsia="Calibri" w:cs="Calibri"/>
              </w:rPr>
            </w:pPr>
            <w:r w:rsidRPr="00C70823">
              <w:rPr>
                <w:rFonts w:eastAsia="Calibri" w:cs="Calibri"/>
              </w:rPr>
              <w:t>C3.2</w:t>
            </w:r>
          </w:p>
        </w:tc>
        <w:tc>
          <w:tcPr>
            <w:tcW w:w="8547" w:type="dxa"/>
          </w:tcPr>
          <w:p w14:paraId="4C7092A4"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 shall provide secure message notifications to recipients' standard email addresses, and a web-based portal with flexible folder access, a built-in CCDA/experience data model (XDM) viewer, support for any attachment file type, and the ability to synchronize with other devices, such as a smartphone or a tablet.</w:t>
            </w:r>
          </w:p>
        </w:tc>
        <w:tc>
          <w:tcPr>
            <w:tcW w:w="1349" w:type="dxa"/>
          </w:tcPr>
          <w:p w14:paraId="15B6861B"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B0050BA" w14:textId="77777777" w:rsidTr="00E2734B">
        <w:tc>
          <w:tcPr>
            <w:tcW w:w="904" w:type="dxa"/>
          </w:tcPr>
          <w:p w14:paraId="36006175" w14:textId="77777777" w:rsidR="00C70823" w:rsidRPr="00C70823" w:rsidRDefault="00C70823" w:rsidP="00C70823">
            <w:pPr>
              <w:spacing w:before="60" w:after="60" w:line="276" w:lineRule="auto"/>
              <w:rPr>
                <w:rFonts w:eastAsia="Calibri" w:cs="Calibri"/>
              </w:rPr>
            </w:pPr>
            <w:r w:rsidRPr="00C70823">
              <w:rPr>
                <w:rFonts w:eastAsia="Calibri" w:cs="Calibri"/>
              </w:rPr>
              <w:t>C3.3</w:t>
            </w:r>
          </w:p>
        </w:tc>
        <w:tc>
          <w:tcPr>
            <w:tcW w:w="8547" w:type="dxa"/>
          </w:tcPr>
          <w:p w14:paraId="47A7906F" w14:textId="77777777" w:rsidR="00C70823" w:rsidRPr="00C70823" w:rsidRDefault="00C70823" w:rsidP="00C70823">
            <w:pPr>
              <w:spacing w:before="60" w:after="60" w:line="276" w:lineRule="auto"/>
              <w:jc w:val="both"/>
              <w:rPr>
                <w:rFonts w:eastAsia="Calibri" w:cs="Calibri"/>
              </w:rPr>
            </w:pPr>
            <w:r w:rsidRPr="00C70823">
              <w:rPr>
                <w:rFonts w:eastAsia="Calibri" w:cs="Calibri"/>
              </w:rPr>
              <w:t xml:space="preserve">The offeror will collaborate with and assist providers who may use an alternative Direct Secure Messaging service provider or health information service provider (HISP), as needed. </w:t>
            </w:r>
          </w:p>
        </w:tc>
        <w:tc>
          <w:tcPr>
            <w:tcW w:w="1349" w:type="dxa"/>
          </w:tcPr>
          <w:p w14:paraId="025CBE61"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41427A1D" w14:textId="77777777" w:rsidTr="00E2734B">
        <w:tc>
          <w:tcPr>
            <w:tcW w:w="10800" w:type="dxa"/>
            <w:gridSpan w:val="3"/>
            <w:shd w:val="clear" w:color="auto" w:fill="68A2B9"/>
          </w:tcPr>
          <w:p w14:paraId="1625BFF9" w14:textId="77777777" w:rsidR="00C70823" w:rsidRPr="00C70823" w:rsidRDefault="00C70823" w:rsidP="00C70823">
            <w:pPr>
              <w:spacing w:before="60" w:after="60" w:line="276" w:lineRule="auto"/>
              <w:rPr>
                <w:rFonts w:eastAsia="Calibri" w:cs="Calibri"/>
              </w:rPr>
            </w:pPr>
            <w:r w:rsidRPr="00C70823">
              <w:rPr>
                <w:rFonts w:eastAsia="Calibri" w:cs="Calibri"/>
              </w:rPr>
              <w:t>Provider Portal</w:t>
            </w:r>
          </w:p>
        </w:tc>
      </w:tr>
      <w:tr w:rsidR="00C70823" w:rsidRPr="00C70823" w14:paraId="7D2BDF47" w14:textId="77777777" w:rsidTr="00E2734B">
        <w:tc>
          <w:tcPr>
            <w:tcW w:w="904" w:type="dxa"/>
          </w:tcPr>
          <w:p w14:paraId="2E538F64" w14:textId="77777777" w:rsidR="00C70823" w:rsidRPr="00C70823" w:rsidRDefault="00C70823" w:rsidP="00C70823">
            <w:pPr>
              <w:spacing w:before="60" w:after="60" w:line="276" w:lineRule="auto"/>
              <w:rPr>
                <w:rFonts w:eastAsia="Calibri" w:cs="Calibri"/>
              </w:rPr>
            </w:pPr>
            <w:r w:rsidRPr="00C70823">
              <w:rPr>
                <w:rFonts w:eastAsia="Calibri" w:cs="Calibri"/>
              </w:rPr>
              <w:lastRenderedPageBreak/>
              <w:t>C4.1</w:t>
            </w:r>
          </w:p>
        </w:tc>
        <w:tc>
          <w:tcPr>
            <w:tcW w:w="8547" w:type="dxa"/>
            <w:vAlign w:val="bottom"/>
          </w:tcPr>
          <w:p w14:paraId="56B0B589" w14:textId="77777777" w:rsidR="00C70823" w:rsidRPr="00C70823" w:rsidRDefault="00C70823" w:rsidP="00C70823">
            <w:pPr>
              <w:spacing w:before="60" w:after="60" w:line="276" w:lineRule="auto"/>
              <w:jc w:val="both"/>
              <w:rPr>
                <w:rFonts w:eastAsia="Calibri" w:cs="Calibri"/>
                <w:color w:val="000000" w:themeColor="text1"/>
              </w:rPr>
            </w:pPr>
            <w:r w:rsidRPr="00C70823">
              <w:rPr>
                <w:rFonts w:eastAsia="Calibri" w:cs="Calibri"/>
                <w:color w:val="000000" w:themeColor="text1"/>
              </w:rPr>
              <w:t>The offeror will deliver a Provider Portal service that enables authorized users of participating organizations to view patient data via a user interface or application programming interface (API), etc.</w:t>
            </w:r>
          </w:p>
        </w:tc>
        <w:tc>
          <w:tcPr>
            <w:tcW w:w="1349" w:type="dxa"/>
          </w:tcPr>
          <w:p w14:paraId="54312A2D"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330C8C2" w14:textId="77777777" w:rsidTr="00E2734B">
        <w:tc>
          <w:tcPr>
            <w:tcW w:w="904" w:type="dxa"/>
          </w:tcPr>
          <w:p w14:paraId="1721AC51" w14:textId="77777777" w:rsidR="00C70823" w:rsidRPr="00C70823" w:rsidRDefault="00C70823" w:rsidP="00C70823">
            <w:pPr>
              <w:spacing w:before="60" w:after="60" w:line="276" w:lineRule="auto"/>
              <w:rPr>
                <w:rFonts w:eastAsia="Calibri" w:cs="Calibri"/>
              </w:rPr>
            </w:pPr>
            <w:r w:rsidRPr="00C70823">
              <w:rPr>
                <w:rFonts w:eastAsia="Calibri" w:cs="Calibri"/>
              </w:rPr>
              <w:t>C4.2</w:t>
            </w:r>
          </w:p>
        </w:tc>
        <w:tc>
          <w:tcPr>
            <w:tcW w:w="8547" w:type="dxa"/>
            <w:vAlign w:val="bottom"/>
          </w:tcPr>
          <w:p w14:paraId="01DC6D48" w14:textId="77777777" w:rsidR="00C70823" w:rsidRPr="00C70823" w:rsidRDefault="00C70823" w:rsidP="00C70823">
            <w:pPr>
              <w:spacing w:before="60" w:after="60" w:line="276" w:lineRule="auto"/>
              <w:jc w:val="both"/>
              <w:rPr>
                <w:rFonts w:eastAsia="Calibri" w:cs="Calibri"/>
                <w:color w:val="000000" w:themeColor="text1"/>
              </w:rPr>
            </w:pPr>
            <w:r w:rsidRPr="00C70823">
              <w:rPr>
                <w:rFonts w:eastAsia="Calibri" w:cs="Calibri"/>
                <w:color w:val="000000" w:themeColor="text1"/>
              </w:rPr>
              <w:t xml:space="preserve">The client record/EHR in the offeror's Provider Portal will include, but will not be limited to, the client data classes described in the most current </w:t>
            </w:r>
            <w:hyperlink r:id="rId29">
              <w:r w:rsidRPr="00C70823">
                <w:rPr>
                  <w:rFonts w:eastAsia="Calibri" w:cs="Calibri"/>
                  <w:color w:val="0000FF"/>
                  <w:u w:val="single"/>
                </w:rPr>
                <w:t>United States Core Data for Interoperability (USCDI) Guide version 2</w:t>
              </w:r>
            </w:hyperlink>
            <w:r w:rsidRPr="00C70823">
              <w:rPr>
                <w:rFonts w:eastAsia="Calibri" w:cs="Calibri"/>
                <w:color w:val="000000" w:themeColor="text1"/>
              </w:rPr>
              <w:t xml:space="preserve"> standard guides, and will include the following capabilities recognizing that not all participants may be able to provide this information:</w:t>
            </w:r>
          </w:p>
        </w:tc>
        <w:tc>
          <w:tcPr>
            <w:tcW w:w="1349" w:type="dxa"/>
          </w:tcPr>
          <w:p w14:paraId="00590C12"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ACB7EEA" w14:textId="77777777" w:rsidTr="00E2734B">
        <w:tc>
          <w:tcPr>
            <w:tcW w:w="904" w:type="dxa"/>
          </w:tcPr>
          <w:p w14:paraId="3192B07C" w14:textId="77777777" w:rsidR="00C70823" w:rsidRPr="00C70823" w:rsidRDefault="00C70823" w:rsidP="00C70823">
            <w:pPr>
              <w:spacing w:before="60" w:after="60" w:line="276" w:lineRule="auto"/>
              <w:rPr>
                <w:rFonts w:eastAsia="Calibri" w:cs="Calibri"/>
              </w:rPr>
            </w:pPr>
            <w:r w:rsidRPr="00C70823">
              <w:rPr>
                <w:rFonts w:eastAsia="Calibri" w:cs="Calibri"/>
              </w:rPr>
              <w:t>C4.2a</w:t>
            </w:r>
          </w:p>
        </w:tc>
        <w:tc>
          <w:tcPr>
            <w:tcW w:w="8547" w:type="dxa"/>
            <w:vAlign w:val="bottom"/>
          </w:tcPr>
          <w:p w14:paraId="638951FF" w14:textId="77777777" w:rsidR="00C70823" w:rsidRPr="00C70823" w:rsidRDefault="00C70823" w:rsidP="00C70823">
            <w:pPr>
              <w:spacing w:before="60" w:after="60" w:line="276" w:lineRule="auto"/>
              <w:jc w:val="both"/>
              <w:rPr>
                <w:rFonts w:ascii="Times New Roman" w:eastAsia="Times New Roman" w:hAnsi="Times New Roman"/>
                <w:color w:val="000000" w:themeColor="text1"/>
              </w:rPr>
            </w:pPr>
            <w:r w:rsidRPr="00C70823">
              <w:rPr>
                <w:rFonts w:eastAsia="Calibri" w:cs="Calibri"/>
                <w:color w:val="000000" w:themeColor="text1"/>
              </w:rPr>
              <w:t>Allergies and intolerances (e.g., reaction or substance</w:t>
            </w:r>
            <w:r w:rsidRPr="00C70823">
              <w:rPr>
                <w:rFonts w:ascii="Times New Roman" w:eastAsia="Times New Roman" w:hAnsi="Times New Roman"/>
                <w:color w:val="000000" w:themeColor="text1"/>
              </w:rPr>
              <w:t>)</w:t>
            </w:r>
          </w:p>
        </w:tc>
        <w:tc>
          <w:tcPr>
            <w:tcW w:w="1349" w:type="dxa"/>
          </w:tcPr>
          <w:p w14:paraId="261B9262"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F53A1D8" w14:textId="77777777" w:rsidTr="00E2734B">
        <w:tc>
          <w:tcPr>
            <w:tcW w:w="904" w:type="dxa"/>
          </w:tcPr>
          <w:p w14:paraId="3BD08B29" w14:textId="77777777" w:rsidR="00C70823" w:rsidRPr="00C70823" w:rsidRDefault="00C70823" w:rsidP="00C70823">
            <w:pPr>
              <w:spacing w:before="60" w:after="60" w:line="276" w:lineRule="auto"/>
              <w:rPr>
                <w:rFonts w:eastAsia="Calibri" w:cs="Calibri"/>
              </w:rPr>
            </w:pPr>
            <w:r w:rsidRPr="00C70823">
              <w:rPr>
                <w:rFonts w:eastAsia="Calibri" w:cs="Calibri"/>
              </w:rPr>
              <w:t>C4.2b</w:t>
            </w:r>
          </w:p>
        </w:tc>
        <w:tc>
          <w:tcPr>
            <w:tcW w:w="8547" w:type="dxa"/>
            <w:vAlign w:val="bottom"/>
          </w:tcPr>
          <w:p w14:paraId="4A77678E" w14:textId="77777777" w:rsidR="00C70823" w:rsidRPr="00C70823" w:rsidRDefault="00C70823" w:rsidP="00C70823">
            <w:pPr>
              <w:spacing w:before="60" w:after="60" w:line="276" w:lineRule="auto"/>
              <w:jc w:val="both"/>
              <w:rPr>
                <w:rFonts w:eastAsia="Calibri" w:cs="Calibri"/>
                <w:color w:val="000000" w:themeColor="text1"/>
              </w:rPr>
            </w:pPr>
            <w:r w:rsidRPr="00C70823">
              <w:rPr>
                <w:rFonts w:eastAsia="Calibri" w:cs="Calibri"/>
                <w:color w:val="000000" w:themeColor="text1"/>
              </w:rPr>
              <w:t>Assessment plan of treatment, which represents a health professional's conclusions and working assumptions that will guide treatment of the patient</w:t>
            </w:r>
          </w:p>
        </w:tc>
        <w:tc>
          <w:tcPr>
            <w:tcW w:w="1349" w:type="dxa"/>
          </w:tcPr>
          <w:p w14:paraId="61CC8D3F"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A54E1E2" w14:textId="77777777" w:rsidTr="00E2734B">
        <w:tc>
          <w:tcPr>
            <w:tcW w:w="904" w:type="dxa"/>
          </w:tcPr>
          <w:p w14:paraId="4674D441" w14:textId="77777777" w:rsidR="00C70823" w:rsidRPr="00C70823" w:rsidRDefault="00C70823" w:rsidP="00C70823">
            <w:pPr>
              <w:spacing w:before="60" w:after="60" w:line="276" w:lineRule="auto"/>
              <w:rPr>
                <w:rFonts w:eastAsia="Calibri" w:cs="Calibri"/>
              </w:rPr>
            </w:pPr>
            <w:r w:rsidRPr="00C70823">
              <w:rPr>
                <w:rFonts w:eastAsia="Calibri" w:cs="Calibri"/>
              </w:rPr>
              <w:t>C4.2c</w:t>
            </w:r>
          </w:p>
        </w:tc>
        <w:tc>
          <w:tcPr>
            <w:tcW w:w="8547" w:type="dxa"/>
          </w:tcPr>
          <w:p w14:paraId="0AFF93F7" w14:textId="77777777" w:rsidR="00C70823" w:rsidRPr="00C70823" w:rsidRDefault="00C70823" w:rsidP="00C70823">
            <w:pPr>
              <w:spacing w:before="60" w:after="60" w:line="276" w:lineRule="auto"/>
              <w:jc w:val="both"/>
              <w:rPr>
                <w:rFonts w:eastAsia="Calibri" w:cs="Calibri"/>
              </w:rPr>
            </w:pPr>
            <w:r w:rsidRPr="00C70823">
              <w:rPr>
                <w:rFonts w:eastAsia="Calibri" w:cs="Calibri"/>
              </w:rPr>
              <w:t>Care team members</w:t>
            </w:r>
          </w:p>
        </w:tc>
        <w:tc>
          <w:tcPr>
            <w:tcW w:w="1349" w:type="dxa"/>
          </w:tcPr>
          <w:p w14:paraId="09DC0FC0"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C406722" w14:textId="77777777" w:rsidTr="00E2734B">
        <w:tc>
          <w:tcPr>
            <w:tcW w:w="904" w:type="dxa"/>
          </w:tcPr>
          <w:p w14:paraId="056A9098" w14:textId="77777777" w:rsidR="00C70823" w:rsidRPr="00C70823" w:rsidRDefault="00C70823" w:rsidP="00C70823">
            <w:pPr>
              <w:spacing w:before="60" w:after="60" w:line="276" w:lineRule="auto"/>
              <w:rPr>
                <w:rFonts w:eastAsia="Calibri" w:cs="Calibri"/>
              </w:rPr>
            </w:pPr>
            <w:r w:rsidRPr="00C70823">
              <w:rPr>
                <w:rFonts w:eastAsia="Calibri" w:cs="Calibri"/>
              </w:rPr>
              <w:t>C4.2d</w:t>
            </w:r>
          </w:p>
        </w:tc>
        <w:tc>
          <w:tcPr>
            <w:tcW w:w="8547" w:type="dxa"/>
          </w:tcPr>
          <w:p w14:paraId="6439C380" w14:textId="77777777" w:rsidR="00C70823" w:rsidRPr="00C70823" w:rsidRDefault="00C70823" w:rsidP="00C70823">
            <w:pPr>
              <w:spacing w:before="60" w:after="60" w:line="276" w:lineRule="auto"/>
              <w:jc w:val="both"/>
              <w:rPr>
                <w:rFonts w:eastAsia="Calibri" w:cs="Calibri"/>
              </w:rPr>
            </w:pPr>
            <w:r w:rsidRPr="00C70823">
              <w:rPr>
                <w:rFonts w:eastAsia="Calibri" w:cs="Calibri"/>
              </w:rPr>
              <w:t>Clinical notes (e.g., consultation note or discharge summary note)</w:t>
            </w:r>
          </w:p>
        </w:tc>
        <w:tc>
          <w:tcPr>
            <w:tcW w:w="1349" w:type="dxa"/>
          </w:tcPr>
          <w:p w14:paraId="170DECC1"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8DA64CC" w14:textId="77777777" w:rsidTr="00E2734B">
        <w:tc>
          <w:tcPr>
            <w:tcW w:w="904" w:type="dxa"/>
          </w:tcPr>
          <w:p w14:paraId="1DC12D9D" w14:textId="77777777" w:rsidR="00C70823" w:rsidRPr="00C70823" w:rsidRDefault="00C70823" w:rsidP="00C70823">
            <w:pPr>
              <w:spacing w:before="60" w:after="60" w:line="276" w:lineRule="auto"/>
              <w:rPr>
                <w:rFonts w:eastAsia="Calibri" w:cs="Calibri"/>
              </w:rPr>
            </w:pPr>
            <w:r w:rsidRPr="00C70823">
              <w:rPr>
                <w:rFonts w:eastAsia="Calibri" w:cs="Calibri"/>
              </w:rPr>
              <w:t>C4.2e</w:t>
            </w:r>
          </w:p>
        </w:tc>
        <w:tc>
          <w:tcPr>
            <w:tcW w:w="8547" w:type="dxa"/>
          </w:tcPr>
          <w:p w14:paraId="16FFA499" w14:textId="77777777" w:rsidR="00C70823" w:rsidRPr="00C70823" w:rsidRDefault="00C70823" w:rsidP="00C70823">
            <w:pPr>
              <w:spacing w:before="60" w:after="60" w:line="276" w:lineRule="auto"/>
              <w:jc w:val="both"/>
              <w:rPr>
                <w:rFonts w:eastAsia="Calibri" w:cs="Calibri"/>
              </w:rPr>
            </w:pPr>
            <w:r w:rsidRPr="00C70823">
              <w:rPr>
                <w:rFonts w:eastAsia="Calibri" w:cs="Calibri"/>
              </w:rPr>
              <w:t>Diagnostic results</w:t>
            </w:r>
          </w:p>
        </w:tc>
        <w:tc>
          <w:tcPr>
            <w:tcW w:w="1349" w:type="dxa"/>
          </w:tcPr>
          <w:p w14:paraId="685A3CC6"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82D0341" w14:textId="77777777" w:rsidTr="00E2734B">
        <w:tc>
          <w:tcPr>
            <w:tcW w:w="904" w:type="dxa"/>
          </w:tcPr>
          <w:p w14:paraId="1D59E364" w14:textId="77777777" w:rsidR="00C70823" w:rsidRPr="00C70823" w:rsidRDefault="00C70823" w:rsidP="00C70823">
            <w:pPr>
              <w:spacing w:before="60" w:after="60" w:line="276" w:lineRule="auto"/>
              <w:rPr>
                <w:rFonts w:eastAsia="Calibri" w:cs="Calibri"/>
              </w:rPr>
            </w:pPr>
            <w:r w:rsidRPr="00C70823">
              <w:rPr>
                <w:rFonts w:eastAsia="Calibri" w:cs="Calibri"/>
              </w:rPr>
              <w:t>C4.2f</w:t>
            </w:r>
          </w:p>
        </w:tc>
        <w:tc>
          <w:tcPr>
            <w:tcW w:w="8547" w:type="dxa"/>
          </w:tcPr>
          <w:p w14:paraId="1C7541C8" w14:textId="77777777" w:rsidR="00C70823" w:rsidRPr="00C70823" w:rsidRDefault="00C70823" w:rsidP="00C70823">
            <w:pPr>
              <w:spacing w:before="60" w:after="60" w:line="276" w:lineRule="auto"/>
              <w:jc w:val="both"/>
              <w:rPr>
                <w:rFonts w:eastAsia="Calibri" w:cs="Calibri"/>
              </w:rPr>
            </w:pPr>
            <w:r w:rsidRPr="00C70823">
              <w:rPr>
                <w:rFonts w:eastAsia="Calibri" w:cs="Calibri"/>
              </w:rPr>
              <w:t>Encounter information</w:t>
            </w:r>
          </w:p>
        </w:tc>
        <w:tc>
          <w:tcPr>
            <w:tcW w:w="1349" w:type="dxa"/>
          </w:tcPr>
          <w:p w14:paraId="59694FF3"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08FF69F9" w14:textId="77777777" w:rsidTr="00E2734B">
        <w:tc>
          <w:tcPr>
            <w:tcW w:w="904" w:type="dxa"/>
          </w:tcPr>
          <w:p w14:paraId="31E2B69F" w14:textId="77777777" w:rsidR="00C70823" w:rsidRPr="00C70823" w:rsidRDefault="00C70823" w:rsidP="00C70823">
            <w:pPr>
              <w:spacing w:before="60" w:after="60" w:line="276" w:lineRule="auto"/>
              <w:rPr>
                <w:rFonts w:eastAsia="Calibri" w:cs="Calibri"/>
              </w:rPr>
            </w:pPr>
            <w:r w:rsidRPr="00C70823">
              <w:rPr>
                <w:rFonts w:eastAsia="Calibri" w:cs="Calibri"/>
              </w:rPr>
              <w:t>C4.2g</w:t>
            </w:r>
          </w:p>
        </w:tc>
        <w:tc>
          <w:tcPr>
            <w:tcW w:w="8547" w:type="dxa"/>
          </w:tcPr>
          <w:p w14:paraId="6184BBB7" w14:textId="77777777" w:rsidR="00C70823" w:rsidRPr="00C70823" w:rsidRDefault="00C70823" w:rsidP="00C70823">
            <w:pPr>
              <w:spacing w:before="60" w:after="60" w:line="276" w:lineRule="auto"/>
              <w:jc w:val="both"/>
              <w:rPr>
                <w:rFonts w:eastAsia="Calibri" w:cs="Calibri"/>
              </w:rPr>
            </w:pPr>
            <w:r w:rsidRPr="00C70823">
              <w:rPr>
                <w:rFonts w:eastAsia="Calibri" w:cs="Calibri"/>
              </w:rPr>
              <w:t>Goals (i.e., patient's desired health)</w:t>
            </w:r>
          </w:p>
        </w:tc>
        <w:tc>
          <w:tcPr>
            <w:tcW w:w="1349" w:type="dxa"/>
          </w:tcPr>
          <w:p w14:paraId="3C224009"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90AE98B" w14:textId="77777777" w:rsidTr="00E2734B">
        <w:tc>
          <w:tcPr>
            <w:tcW w:w="904" w:type="dxa"/>
          </w:tcPr>
          <w:p w14:paraId="49911A9F" w14:textId="77777777" w:rsidR="00C70823" w:rsidRPr="00C70823" w:rsidRDefault="00C70823" w:rsidP="00C70823">
            <w:pPr>
              <w:spacing w:before="60" w:after="60" w:line="276" w:lineRule="auto"/>
              <w:rPr>
                <w:rFonts w:eastAsia="Calibri" w:cs="Calibri"/>
              </w:rPr>
            </w:pPr>
            <w:r w:rsidRPr="00C70823">
              <w:rPr>
                <w:rFonts w:eastAsia="Calibri" w:cs="Calibri"/>
              </w:rPr>
              <w:t>C4.2h</w:t>
            </w:r>
          </w:p>
        </w:tc>
        <w:tc>
          <w:tcPr>
            <w:tcW w:w="8547" w:type="dxa"/>
          </w:tcPr>
          <w:p w14:paraId="5EB72332" w14:textId="77777777" w:rsidR="00C70823" w:rsidRPr="00C70823" w:rsidRDefault="00C70823" w:rsidP="00C70823">
            <w:pPr>
              <w:spacing w:before="60" w:after="60" w:line="276" w:lineRule="auto"/>
              <w:jc w:val="both"/>
              <w:rPr>
                <w:rFonts w:eastAsia="Calibri" w:cs="Calibri"/>
              </w:rPr>
            </w:pPr>
            <w:r w:rsidRPr="00C70823">
              <w:rPr>
                <w:rFonts w:eastAsia="Calibri" w:cs="Calibri"/>
              </w:rPr>
              <w:t>Health concerns (i.e., health-related matters that are of interest)</w:t>
            </w:r>
          </w:p>
        </w:tc>
        <w:tc>
          <w:tcPr>
            <w:tcW w:w="1349" w:type="dxa"/>
          </w:tcPr>
          <w:p w14:paraId="32CE2269"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C4845B2" w14:textId="77777777" w:rsidTr="00E2734B">
        <w:tc>
          <w:tcPr>
            <w:tcW w:w="904" w:type="dxa"/>
          </w:tcPr>
          <w:p w14:paraId="22AE3358" w14:textId="77777777" w:rsidR="00C70823" w:rsidRPr="00C70823" w:rsidRDefault="00C70823" w:rsidP="00C70823">
            <w:pPr>
              <w:spacing w:before="60" w:after="60" w:line="276" w:lineRule="auto"/>
              <w:rPr>
                <w:rFonts w:eastAsia="Calibri" w:cs="Calibri"/>
              </w:rPr>
            </w:pPr>
            <w:r w:rsidRPr="00C70823">
              <w:rPr>
                <w:rFonts w:eastAsia="Calibri" w:cs="Calibri"/>
              </w:rPr>
              <w:t>C4.2i</w:t>
            </w:r>
          </w:p>
        </w:tc>
        <w:tc>
          <w:tcPr>
            <w:tcW w:w="8547" w:type="dxa"/>
          </w:tcPr>
          <w:p w14:paraId="0FF47324" w14:textId="77777777" w:rsidR="00C70823" w:rsidRPr="00C70823" w:rsidRDefault="00C70823" w:rsidP="00C70823">
            <w:pPr>
              <w:spacing w:before="60" w:after="60" w:line="276" w:lineRule="auto"/>
              <w:jc w:val="both"/>
              <w:rPr>
                <w:rFonts w:eastAsia="Calibri" w:cs="Calibri"/>
              </w:rPr>
            </w:pPr>
            <w:r w:rsidRPr="00C70823">
              <w:rPr>
                <w:rFonts w:eastAsia="Calibri" w:cs="Calibri"/>
              </w:rPr>
              <w:t>Immunizations (i.e., records of immunization)</w:t>
            </w:r>
          </w:p>
        </w:tc>
        <w:tc>
          <w:tcPr>
            <w:tcW w:w="1349" w:type="dxa"/>
          </w:tcPr>
          <w:p w14:paraId="2FF1DA16"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BCF1F4C" w14:textId="77777777" w:rsidTr="00E2734B">
        <w:tc>
          <w:tcPr>
            <w:tcW w:w="904" w:type="dxa"/>
          </w:tcPr>
          <w:p w14:paraId="2BA6B759" w14:textId="77777777" w:rsidR="00C70823" w:rsidRPr="00C70823" w:rsidRDefault="00C70823" w:rsidP="00C70823">
            <w:pPr>
              <w:spacing w:before="60" w:after="60" w:line="276" w:lineRule="auto"/>
              <w:rPr>
                <w:rFonts w:eastAsia="Calibri" w:cs="Calibri"/>
              </w:rPr>
            </w:pPr>
            <w:r w:rsidRPr="00C70823">
              <w:rPr>
                <w:rFonts w:eastAsia="Calibri" w:cs="Calibri"/>
              </w:rPr>
              <w:t>C4.2j</w:t>
            </w:r>
          </w:p>
        </w:tc>
        <w:tc>
          <w:tcPr>
            <w:tcW w:w="8547" w:type="dxa"/>
          </w:tcPr>
          <w:p w14:paraId="35D4AA93" w14:textId="77777777" w:rsidR="00C70823" w:rsidRPr="00C70823" w:rsidRDefault="00C70823" w:rsidP="00C70823">
            <w:pPr>
              <w:spacing w:before="60" w:after="60" w:line="276" w:lineRule="auto"/>
              <w:jc w:val="both"/>
              <w:rPr>
                <w:rFonts w:eastAsia="Calibri" w:cs="Calibri"/>
              </w:rPr>
            </w:pPr>
            <w:r w:rsidRPr="00C70823">
              <w:rPr>
                <w:rFonts w:eastAsia="Calibri" w:cs="Calibri"/>
              </w:rPr>
              <w:t>Laboratory (i.e., tests and values or results)</w:t>
            </w:r>
          </w:p>
        </w:tc>
        <w:tc>
          <w:tcPr>
            <w:tcW w:w="1349" w:type="dxa"/>
          </w:tcPr>
          <w:p w14:paraId="3AA089B1"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5DE17E4E" w14:textId="77777777" w:rsidTr="00E2734B">
        <w:tc>
          <w:tcPr>
            <w:tcW w:w="904" w:type="dxa"/>
          </w:tcPr>
          <w:p w14:paraId="13F071D7" w14:textId="77777777" w:rsidR="00C70823" w:rsidRPr="00C70823" w:rsidRDefault="00C70823" w:rsidP="00C70823">
            <w:pPr>
              <w:spacing w:before="60" w:after="60" w:line="276" w:lineRule="auto"/>
              <w:rPr>
                <w:rFonts w:eastAsia="Calibri" w:cs="Calibri"/>
              </w:rPr>
            </w:pPr>
            <w:r w:rsidRPr="00C70823">
              <w:rPr>
                <w:rFonts w:eastAsia="Calibri" w:cs="Calibri"/>
              </w:rPr>
              <w:t>C4.2k</w:t>
            </w:r>
          </w:p>
        </w:tc>
        <w:tc>
          <w:tcPr>
            <w:tcW w:w="8547" w:type="dxa"/>
          </w:tcPr>
          <w:p w14:paraId="0A4C06AC" w14:textId="77777777" w:rsidR="00C70823" w:rsidRPr="00C70823" w:rsidRDefault="00C70823" w:rsidP="00C70823">
            <w:pPr>
              <w:spacing w:before="60" w:after="60" w:line="276" w:lineRule="auto"/>
              <w:jc w:val="both"/>
              <w:rPr>
                <w:rFonts w:eastAsia="Calibri" w:cs="Calibri"/>
              </w:rPr>
            </w:pPr>
            <w:r w:rsidRPr="00C70823">
              <w:rPr>
                <w:rFonts w:eastAsia="Calibri" w:cs="Calibri"/>
              </w:rPr>
              <w:t>Medications</w:t>
            </w:r>
          </w:p>
        </w:tc>
        <w:tc>
          <w:tcPr>
            <w:tcW w:w="1349" w:type="dxa"/>
          </w:tcPr>
          <w:p w14:paraId="21A8A57D"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BDD7BD6" w14:textId="77777777" w:rsidTr="00E2734B">
        <w:tc>
          <w:tcPr>
            <w:tcW w:w="904" w:type="dxa"/>
          </w:tcPr>
          <w:p w14:paraId="2EB764A2" w14:textId="77777777" w:rsidR="00C70823" w:rsidRPr="00C70823" w:rsidRDefault="00C70823" w:rsidP="00C70823">
            <w:pPr>
              <w:spacing w:before="60" w:after="60" w:line="276" w:lineRule="auto"/>
              <w:rPr>
                <w:rFonts w:eastAsia="Calibri" w:cs="Calibri"/>
              </w:rPr>
            </w:pPr>
            <w:r w:rsidRPr="00C70823">
              <w:rPr>
                <w:rFonts w:eastAsia="Calibri" w:cs="Calibri"/>
              </w:rPr>
              <w:t>C4.2l</w:t>
            </w:r>
          </w:p>
        </w:tc>
        <w:tc>
          <w:tcPr>
            <w:tcW w:w="8547" w:type="dxa"/>
          </w:tcPr>
          <w:p w14:paraId="4C9C5CB7" w14:textId="77777777" w:rsidR="00C70823" w:rsidRPr="00C70823" w:rsidRDefault="00C70823" w:rsidP="00C70823">
            <w:pPr>
              <w:spacing w:before="60" w:after="60" w:line="276" w:lineRule="auto"/>
              <w:jc w:val="both"/>
              <w:rPr>
                <w:rFonts w:eastAsia="Calibri" w:cs="Calibri"/>
              </w:rPr>
            </w:pPr>
            <w:r w:rsidRPr="00C70823">
              <w:rPr>
                <w:rFonts w:eastAsia="Calibri" w:cs="Calibri"/>
              </w:rPr>
              <w:t>Patient demographics (e.g., current address and date of birth)</w:t>
            </w:r>
          </w:p>
        </w:tc>
        <w:tc>
          <w:tcPr>
            <w:tcW w:w="1349" w:type="dxa"/>
          </w:tcPr>
          <w:p w14:paraId="259DA55C"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7F1EBFA" w14:textId="77777777" w:rsidTr="00E2734B">
        <w:tc>
          <w:tcPr>
            <w:tcW w:w="904" w:type="dxa"/>
          </w:tcPr>
          <w:p w14:paraId="6AE48A2B" w14:textId="77777777" w:rsidR="00C70823" w:rsidRPr="00C70823" w:rsidRDefault="00C70823" w:rsidP="00C70823">
            <w:pPr>
              <w:spacing w:before="60" w:after="60" w:line="276" w:lineRule="auto"/>
              <w:rPr>
                <w:rFonts w:eastAsia="Calibri" w:cs="Calibri"/>
              </w:rPr>
            </w:pPr>
            <w:r w:rsidRPr="00C70823">
              <w:rPr>
                <w:rFonts w:eastAsia="Calibri" w:cs="Calibri"/>
              </w:rPr>
              <w:t>C4.2m</w:t>
            </w:r>
          </w:p>
        </w:tc>
        <w:tc>
          <w:tcPr>
            <w:tcW w:w="8547" w:type="dxa"/>
          </w:tcPr>
          <w:p w14:paraId="5C95941F" w14:textId="77777777" w:rsidR="00C70823" w:rsidRPr="00C70823" w:rsidRDefault="00C70823" w:rsidP="00C70823">
            <w:pPr>
              <w:spacing w:before="60" w:after="60" w:line="276" w:lineRule="auto"/>
              <w:jc w:val="both"/>
              <w:rPr>
                <w:rFonts w:eastAsia="Calibri" w:cs="Calibri"/>
              </w:rPr>
            </w:pPr>
            <w:r w:rsidRPr="00C70823">
              <w:rPr>
                <w:rFonts w:eastAsia="Calibri" w:cs="Calibri"/>
              </w:rPr>
              <w:t>Problems (e.g., information about a condition or diagnosis)</w:t>
            </w:r>
          </w:p>
        </w:tc>
        <w:tc>
          <w:tcPr>
            <w:tcW w:w="1349" w:type="dxa"/>
          </w:tcPr>
          <w:p w14:paraId="716056E1"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6A7ACBC7" w14:textId="77777777" w:rsidTr="00E2734B">
        <w:tc>
          <w:tcPr>
            <w:tcW w:w="904" w:type="dxa"/>
          </w:tcPr>
          <w:p w14:paraId="36F6A193" w14:textId="77777777" w:rsidR="00C70823" w:rsidRPr="00C70823" w:rsidRDefault="00C70823" w:rsidP="00C70823">
            <w:pPr>
              <w:spacing w:before="60" w:after="60" w:line="276" w:lineRule="auto"/>
              <w:rPr>
                <w:rFonts w:eastAsia="Calibri" w:cs="Calibri"/>
              </w:rPr>
            </w:pPr>
            <w:r w:rsidRPr="00C70823">
              <w:rPr>
                <w:rFonts w:eastAsia="Calibri" w:cs="Calibri"/>
              </w:rPr>
              <w:t>C4.2n</w:t>
            </w:r>
          </w:p>
        </w:tc>
        <w:tc>
          <w:tcPr>
            <w:tcW w:w="8547" w:type="dxa"/>
          </w:tcPr>
          <w:p w14:paraId="2EA15062" w14:textId="77777777" w:rsidR="00C70823" w:rsidRPr="00C70823" w:rsidRDefault="00C70823" w:rsidP="00C70823">
            <w:pPr>
              <w:spacing w:before="60" w:after="60" w:line="276" w:lineRule="auto"/>
              <w:jc w:val="both"/>
              <w:rPr>
                <w:rFonts w:eastAsia="Calibri" w:cs="Calibri"/>
              </w:rPr>
            </w:pPr>
            <w:r w:rsidRPr="00C70823">
              <w:rPr>
                <w:rFonts w:eastAsia="Calibri" w:cs="Calibri"/>
              </w:rPr>
              <w:t>Procedures</w:t>
            </w:r>
          </w:p>
        </w:tc>
        <w:tc>
          <w:tcPr>
            <w:tcW w:w="1349" w:type="dxa"/>
          </w:tcPr>
          <w:p w14:paraId="7D957A1E"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425EBFBA" w14:textId="77777777" w:rsidTr="00E2734B">
        <w:tc>
          <w:tcPr>
            <w:tcW w:w="904" w:type="dxa"/>
          </w:tcPr>
          <w:p w14:paraId="03E88D4E" w14:textId="77777777" w:rsidR="00C70823" w:rsidRPr="00C70823" w:rsidRDefault="00C70823" w:rsidP="00C70823">
            <w:pPr>
              <w:spacing w:before="60" w:after="60" w:line="276" w:lineRule="auto"/>
              <w:rPr>
                <w:rFonts w:eastAsia="Calibri" w:cs="Calibri"/>
              </w:rPr>
            </w:pPr>
            <w:r w:rsidRPr="00C70823">
              <w:rPr>
                <w:rFonts w:eastAsia="Calibri" w:cs="Calibri"/>
              </w:rPr>
              <w:t>C4.2o</w:t>
            </w:r>
          </w:p>
        </w:tc>
        <w:tc>
          <w:tcPr>
            <w:tcW w:w="8547" w:type="dxa"/>
          </w:tcPr>
          <w:p w14:paraId="0B818E0E" w14:textId="77777777" w:rsidR="00C70823" w:rsidRPr="00C70823" w:rsidRDefault="00C70823" w:rsidP="00C70823">
            <w:pPr>
              <w:spacing w:before="60" w:after="60" w:line="276" w:lineRule="auto"/>
              <w:jc w:val="both"/>
              <w:rPr>
                <w:rFonts w:eastAsia="Calibri" w:cs="Calibri"/>
              </w:rPr>
            </w:pPr>
            <w:r w:rsidRPr="00C70823">
              <w:rPr>
                <w:rFonts w:eastAsia="Calibri" w:cs="Calibri"/>
              </w:rPr>
              <w:t>Provenance (i.e., data source and related metadata)</w:t>
            </w:r>
          </w:p>
        </w:tc>
        <w:tc>
          <w:tcPr>
            <w:tcW w:w="1349" w:type="dxa"/>
          </w:tcPr>
          <w:p w14:paraId="043362B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1BFC7A22" w14:textId="77777777" w:rsidTr="00E2734B">
        <w:tc>
          <w:tcPr>
            <w:tcW w:w="904" w:type="dxa"/>
          </w:tcPr>
          <w:p w14:paraId="47EE13B8" w14:textId="77777777" w:rsidR="00C70823" w:rsidRPr="00C70823" w:rsidRDefault="00C70823" w:rsidP="00C70823">
            <w:pPr>
              <w:spacing w:before="60" w:after="60" w:line="276" w:lineRule="auto"/>
              <w:rPr>
                <w:rFonts w:eastAsia="Calibri" w:cs="Calibri"/>
              </w:rPr>
            </w:pPr>
            <w:r w:rsidRPr="00C70823">
              <w:rPr>
                <w:rFonts w:eastAsia="Calibri" w:cs="Calibri"/>
              </w:rPr>
              <w:t>C4.2p</w:t>
            </w:r>
          </w:p>
        </w:tc>
        <w:tc>
          <w:tcPr>
            <w:tcW w:w="8547" w:type="dxa"/>
          </w:tcPr>
          <w:p w14:paraId="137748D2" w14:textId="77777777" w:rsidR="00C70823" w:rsidRPr="00C70823" w:rsidRDefault="00C70823" w:rsidP="00C70823">
            <w:pPr>
              <w:spacing w:before="60" w:after="60" w:line="276" w:lineRule="auto"/>
              <w:jc w:val="both"/>
              <w:rPr>
                <w:rFonts w:eastAsia="Calibri" w:cs="Calibri"/>
              </w:rPr>
            </w:pPr>
            <w:r w:rsidRPr="00C70823">
              <w:rPr>
                <w:rFonts w:eastAsia="Calibri" w:cs="Calibri"/>
              </w:rPr>
              <w:t>Smoking status</w:t>
            </w:r>
          </w:p>
        </w:tc>
        <w:tc>
          <w:tcPr>
            <w:tcW w:w="1349" w:type="dxa"/>
          </w:tcPr>
          <w:p w14:paraId="623164FF"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DA28E04" w14:textId="77777777" w:rsidTr="00E2734B">
        <w:tc>
          <w:tcPr>
            <w:tcW w:w="904" w:type="dxa"/>
          </w:tcPr>
          <w:p w14:paraId="3FE6289E" w14:textId="77777777" w:rsidR="00C70823" w:rsidRPr="00C70823" w:rsidRDefault="00C70823" w:rsidP="00C70823">
            <w:pPr>
              <w:spacing w:before="60" w:after="60" w:line="276" w:lineRule="auto"/>
              <w:rPr>
                <w:rFonts w:eastAsia="Calibri" w:cs="Calibri"/>
              </w:rPr>
            </w:pPr>
            <w:r w:rsidRPr="00C70823">
              <w:rPr>
                <w:rFonts w:eastAsia="Calibri" w:cs="Calibri"/>
              </w:rPr>
              <w:t>C4.2q</w:t>
            </w:r>
          </w:p>
        </w:tc>
        <w:tc>
          <w:tcPr>
            <w:tcW w:w="8547" w:type="dxa"/>
          </w:tcPr>
          <w:p w14:paraId="7BB10D10" w14:textId="77777777" w:rsidR="00C70823" w:rsidRPr="00C70823" w:rsidRDefault="00C70823" w:rsidP="00C70823">
            <w:pPr>
              <w:spacing w:before="60" w:after="60" w:line="276" w:lineRule="auto"/>
              <w:jc w:val="both"/>
              <w:rPr>
                <w:rFonts w:eastAsia="Calibri" w:cs="Calibri"/>
              </w:rPr>
            </w:pPr>
            <w:r w:rsidRPr="00C70823">
              <w:rPr>
                <w:rFonts w:eastAsia="Calibri" w:cs="Calibri"/>
              </w:rPr>
              <w:t>Unique device identifier(s) for a patient's implantable device(s) (e.g., device identification [DI] and production identifier [PI])</w:t>
            </w:r>
          </w:p>
        </w:tc>
        <w:tc>
          <w:tcPr>
            <w:tcW w:w="1349" w:type="dxa"/>
          </w:tcPr>
          <w:p w14:paraId="524F0C95"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38772818" w14:textId="77777777" w:rsidTr="00E2734B">
        <w:tc>
          <w:tcPr>
            <w:tcW w:w="904" w:type="dxa"/>
          </w:tcPr>
          <w:p w14:paraId="202EF9C9" w14:textId="77777777" w:rsidR="00C70823" w:rsidRPr="00C70823" w:rsidRDefault="00C70823" w:rsidP="00C70823">
            <w:pPr>
              <w:spacing w:before="60" w:after="60" w:line="276" w:lineRule="auto"/>
              <w:rPr>
                <w:rFonts w:eastAsia="Calibri" w:cs="Calibri"/>
              </w:rPr>
            </w:pPr>
            <w:r w:rsidRPr="00C70823">
              <w:rPr>
                <w:rFonts w:eastAsia="Calibri" w:cs="Calibri"/>
              </w:rPr>
              <w:t>C4.2r</w:t>
            </w:r>
          </w:p>
        </w:tc>
        <w:tc>
          <w:tcPr>
            <w:tcW w:w="8547" w:type="dxa"/>
          </w:tcPr>
          <w:p w14:paraId="45314EB0" w14:textId="77777777" w:rsidR="00C70823" w:rsidRPr="00C70823" w:rsidRDefault="00C70823" w:rsidP="00C70823">
            <w:pPr>
              <w:spacing w:before="60" w:after="60" w:line="276" w:lineRule="auto"/>
              <w:jc w:val="both"/>
              <w:rPr>
                <w:rFonts w:eastAsia="Calibri" w:cs="Calibri"/>
              </w:rPr>
            </w:pPr>
            <w:r w:rsidRPr="00C70823">
              <w:rPr>
                <w:rFonts w:eastAsia="Calibri" w:cs="Calibri"/>
              </w:rPr>
              <w:t>Vital signs (e.g., temperature)</w:t>
            </w:r>
          </w:p>
        </w:tc>
        <w:tc>
          <w:tcPr>
            <w:tcW w:w="1349" w:type="dxa"/>
          </w:tcPr>
          <w:p w14:paraId="0FA49866"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87D4279" w14:textId="77777777" w:rsidTr="00E2734B">
        <w:tc>
          <w:tcPr>
            <w:tcW w:w="904" w:type="dxa"/>
          </w:tcPr>
          <w:p w14:paraId="4E49EC8C" w14:textId="77777777" w:rsidR="00C70823" w:rsidRPr="00C70823" w:rsidRDefault="00C70823" w:rsidP="00C70823">
            <w:pPr>
              <w:spacing w:before="60" w:after="60" w:line="276" w:lineRule="auto"/>
              <w:rPr>
                <w:rFonts w:eastAsia="Calibri" w:cs="Calibri"/>
              </w:rPr>
            </w:pPr>
            <w:r w:rsidRPr="00C70823">
              <w:rPr>
                <w:rFonts w:eastAsia="Calibri" w:cs="Calibri"/>
              </w:rPr>
              <w:t>C4.3</w:t>
            </w:r>
          </w:p>
        </w:tc>
        <w:tc>
          <w:tcPr>
            <w:tcW w:w="8547" w:type="dxa"/>
          </w:tcPr>
          <w:p w14:paraId="050489CF" w14:textId="140C689B" w:rsidR="00C70823" w:rsidRPr="00C70823" w:rsidRDefault="00C70823" w:rsidP="00C70823">
            <w:pPr>
              <w:spacing w:before="60" w:after="60" w:line="276" w:lineRule="auto"/>
              <w:jc w:val="both"/>
              <w:rPr>
                <w:rFonts w:eastAsia="Calibri" w:cs="Calibri"/>
              </w:rPr>
            </w:pPr>
            <w:r w:rsidRPr="00C70823">
              <w:rPr>
                <w:rFonts w:eastAsia="Calibri" w:cs="Calibri"/>
              </w:rPr>
              <w:t>The offeror will provide a Provider Portal that supports a spectrum of authorized care team end users, such as those seen in advanced primary care models, by allowing a range of a patient's care team roles (such as care coordinators or referred providers) to access patient records, alerts and notifications, etc.</w:t>
            </w:r>
          </w:p>
        </w:tc>
        <w:tc>
          <w:tcPr>
            <w:tcW w:w="1349" w:type="dxa"/>
          </w:tcPr>
          <w:p w14:paraId="1A27809A"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4636B62" w14:textId="77777777" w:rsidTr="00E2734B">
        <w:tc>
          <w:tcPr>
            <w:tcW w:w="904" w:type="dxa"/>
          </w:tcPr>
          <w:p w14:paraId="786C1470" w14:textId="77777777" w:rsidR="00C70823" w:rsidRPr="00C70823" w:rsidRDefault="00C70823" w:rsidP="00C70823">
            <w:pPr>
              <w:spacing w:before="60" w:after="60" w:line="276" w:lineRule="auto"/>
              <w:rPr>
                <w:rFonts w:eastAsia="Calibri" w:cs="Calibri"/>
              </w:rPr>
            </w:pPr>
            <w:r w:rsidRPr="00C70823">
              <w:rPr>
                <w:rFonts w:eastAsia="Calibri" w:cs="Calibri"/>
              </w:rPr>
              <w:t>C4.4</w:t>
            </w:r>
          </w:p>
        </w:tc>
        <w:tc>
          <w:tcPr>
            <w:tcW w:w="8547" w:type="dxa"/>
          </w:tcPr>
          <w:p w14:paraId="65590FE3"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Provider Portal will enable providers to review lab results for a patient.</w:t>
            </w:r>
          </w:p>
        </w:tc>
        <w:tc>
          <w:tcPr>
            <w:tcW w:w="1349" w:type="dxa"/>
          </w:tcPr>
          <w:p w14:paraId="24C35367"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2D2587E1" w14:textId="77777777" w:rsidTr="00E2734B">
        <w:tc>
          <w:tcPr>
            <w:tcW w:w="10800" w:type="dxa"/>
            <w:gridSpan w:val="3"/>
            <w:shd w:val="clear" w:color="auto" w:fill="68A2B9"/>
          </w:tcPr>
          <w:p w14:paraId="251B8E0E" w14:textId="77777777" w:rsidR="00C70823" w:rsidRPr="00C70823" w:rsidRDefault="00C70823" w:rsidP="00C70823">
            <w:pPr>
              <w:spacing w:before="60" w:after="60" w:line="276" w:lineRule="auto"/>
              <w:rPr>
                <w:rFonts w:eastAsia="Calibri" w:cs="Calibri"/>
              </w:rPr>
            </w:pPr>
            <w:r w:rsidRPr="00C70823">
              <w:rPr>
                <w:rFonts w:eastAsia="Calibri" w:cs="Calibri"/>
              </w:rPr>
              <w:t>Clinical Summary</w:t>
            </w:r>
          </w:p>
        </w:tc>
      </w:tr>
      <w:tr w:rsidR="00C70823" w:rsidRPr="00C70823" w14:paraId="0564AC06" w14:textId="77777777" w:rsidTr="00E2734B">
        <w:tc>
          <w:tcPr>
            <w:tcW w:w="904" w:type="dxa"/>
          </w:tcPr>
          <w:p w14:paraId="13DA7F95" w14:textId="77777777" w:rsidR="00C70823" w:rsidRPr="00C70823" w:rsidRDefault="00C70823" w:rsidP="00C70823">
            <w:pPr>
              <w:spacing w:before="60" w:after="60" w:line="276" w:lineRule="auto"/>
              <w:rPr>
                <w:rFonts w:eastAsia="Calibri" w:cs="Calibri"/>
              </w:rPr>
            </w:pPr>
            <w:r w:rsidRPr="00C70823">
              <w:rPr>
                <w:rFonts w:eastAsia="Calibri" w:cs="Calibri"/>
              </w:rPr>
              <w:lastRenderedPageBreak/>
              <w:t>C5.1</w:t>
            </w:r>
          </w:p>
        </w:tc>
        <w:tc>
          <w:tcPr>
            <w:tcW w:w="8547" w:type="dxa"/>
          </w:tcPr>
          <w:p w14:paraId="405D3D7D"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provide comprehensive and consolidated CCDs containing all patient clinical information and the ability to view only patients’ most recent clinical and encounter information.</w:t>
            </w:r>
          </w:p>
        </w:tc>
        <w:tc>
          <w:tcPr>
            <w:tcW w:w="1349" w:type="dxa"/>
          </w:tcPr>
          <w:p w14:paraId="540CAD64"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767E5F4E" w14:textId="77777777" w:rsidTr="00E2734B">
        <w:tc>
          <w:tcPr>
            <w:tcW w:w="904" w:type="dxa"/>
          </w:tcPr>
          <w:p w14:paraId="02281BBB" w14:textId="77777777" w:rsidR="00C70823" w:rsidRPr="00C70823" w:rsidRDefault="00C70823" w:rsidP="00C70823">
            <w:pPr>
              <w:spacing w:before="60" w:after="60" w:line="276" w:lineRule="auto"/>
              <w:rPr>
                <w:rFonts w:eastAsia="Calibri" w:cs="Calibri"/>
              </w:rPr>
            </w:pPr>
            <w:r w:rsidRPr="00C70823">
              <w:rPr>
                <w:rFonts w:eastAsia="Calibri" w:cs="Calibri"/>
              </w:rPr>
              <w:t>C5.2</w:t>
            </w:r>
          </w:p>
        </w:tc>
        <w:tc>
          <w:tcPr>
            <w:tcW w:w="8547" w:type="dxa"/>
          </w:tcPr>
          <w:p w14:paraId="57BC753A"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HIE services allow providers and participating organizations to review a consolidated, longitudinal health record for each person receiving care.</w:t>
            </w:r>
          </w:p>
        </w:tc>
        <w:tc>
          <w:tcPr>
            <w:tcW w:w="1349" w:type="dxa"/>
          </w:tcPr>
          <w:p w14:paraId="73EA16EC"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bl>
    <w:p w14:paraId="691B320A" w14:textId="77777777" w:rsidR="00C70823" w:rsidRPr="00C70823" w:rsidRDefault="00C70823" w:rsidP="00C70823">
      <w:pPr>
        <w:tabs>
          <w:tab w:val="left" w:pos="9630"/>
        </w:tabs>
        <w:ind w:right="18"/>
        <w:rPr>
          <w:rFonts w:eastAsia="Calibri" w:cs="Calibri"/>
          <w:color w:val="000000" w:themeColor="text1"/>
          <w:sz w:val="20"/>
          <w:szCs w:val="20"/>
        </w:rPr>
      </w:pPr>
      <w:r w:rsidRPr="00C70823">
        <w:rPr>
          <w:rFonts w:eastAsia="Calibri" w:cs="Calibri"/>
          <w:color w:val="000000" w:themeColor="text1"/>
          <w:sz w:val="20"/>
          <w:szCs w:val="20"/>
        </w:rPr>
        <w:t> </w:t>
      </w:r>
    </w:p>
    <w:p w14:paraId="535B8977" w14:textId="77777777" w:rsidR="00C70823" w:rsidRPr="00C70823" w:rsidRDefault="00C70823" w:rsidP="00C70823">
      <w:pPr>
        <w:rPr>
          <w:rFonts w:eastAsia="Calibri" w:cs="Calibri"/>
          <w:color w:val="000000" w:themeColor="text1"/>
        </w:rPr>
      </w:pPr>
      <w:r w:rsidRPr="00C70823">
        <w:rPr>
          <w:rFonts w:eastAsia="Calibri" w:cs="Calibri"/>
          <w:b/>
          <w:bCs/>
          <w:color w:val="000000" w:themeColor="text1"/>
        </w:rPr>
        <w:t>Section D</w:t>
      </w:r>
      <w:r w:rsidRPr="00C70823">
        <w:rPr>
          <w:rFonts w:ascii="Times New Roman" w:eastAsia="Times New Roman" w:hAnsi="Times New Roman"/>
          <w:b/>
          <w:bCs/>
          <w:color w:val="000000" w:themeColor="text1"/>
        </w:rPr>
        <w:t xml:space="preserve"> </w:t>
      </w:r>
      <w:r w:rsidRPr="00C70823">
        <w:rPr>
          <w:rFonts w:eastAsia="Calibri" w:cs="Calibri"/>
          <w:b/>
          <w:bCs/>
          <w:color w:val="000000" w:themeColor="text1"/>
        </w:rPr>
        <w:t>– Operations Management</w:t>
      </w:r>
    </w:p>
    <w:tbl>
      <w:tblPr>
        <w:tblStyle w:val="TableGrid"/>
        <w:tblW w:w="10837" w:type="dxa"/>
        <w:tblLayout w:type="fixed"/>
        <w:tblLook w:val="04A0" w:firstRow="1" w:lastRow="0" w:firstColumn="1" w:lastColumn="0" w:noHBand="0" w:noVBand="1"/>
      </w:tblPr>
      <w:tblGrid>
        <w:gridCol w:w="907"/>
        <w:gridCol w:w="8415"/>
        <w:gridCol w:w="15"/>
        <w:gridCol w:w="1500"/>
      </w:tblGrid>
      <w:tr w:rsidR="00C70823" w:rsidRPr="00C70823" w14:paraId="15D680E0" w14:textId="77777777" w:rsidTr="00E2734B">
        <w:trPr>
          <w:tblHeader/>
        </w:trPr>
        <w:tc>
          <w:tcPr>
            <w:tcW w:w="907" w:type="dxa"/>
            <w:shd w:val="clear" w:color="auto" w:fill="003A5D"/>
          </w:tcPr>
          <w:p w14:paraId="79B58048" w14:textId="77777777" w:rsidR="00C70823" w:rsidRPr="00C70823" w:rsidRDefault="00C70823" w:rsidP="00C70823">
            <w:pPr>
              <w:jc w:val="center"/>
              <w:rPr>
                <w:rFonts w:eastAsia="Calibri" w:cs="Calibri"/>
                <w:b/>
              </w:rPr>
            </w:pPr>
            <w:r w:rsidRPr="00C70823">
              <w:rPr>
                <w:rFonts w:eastAsia="Calibri" w:cs="Calibri"/>
                <w:b/>
              </w:rPr>
              <w:t>NO.</w:t>
            </w:r>
          </w:p>
        </w:tc>
        <w:tc>
          <w:tcPr>
            <w:tcW w:w="8415" w:type="dxa"/>
            <w:shd w:val="clear" w:color="auto" w:fill="003A5D"/>
          </w:tcPr>
          <w:p w14:paraId="43073322" w14:textId="77777777" w:rsidR="00C70823" w:rsidRPr="00C70823" w:rsidRDefault="00C70823" w:rsidP="00C70823">
            <w:pPr>
              <w:jc w:val="center"/>
              <w:rPr>
                <w:rFonts w:eastAsia="Calibri" w:cs="Calibri"/>
                <w:b/>
              </w:rPr>
            </w:pPr>
            <w:r w:rsidRPr="00C70823">
              <w:rPr>
                <w:rFonts w:eastAsia="Calibri" w:cs="Calibri"/>
                <w:b/>
              </w:rPr>
              <w:t>CRITERIA</w:t>
            </w:r>
          </w:p>
        </w:tc>
        <w:tc>
          <w:tcPr>
            <w:tcW w:w="1515" w:type="dxa"/>
            <w:gridSpan w:val="2"/>
            <w:shd w:val="clear" w:color="auto" w:fill="003A5D"/>
          </w:tcPr>
          <w:p w14:paraId="06416543" w14:textId="77777777" w:rsidR="00C70823" w:rsidRPr="00C70823" w:rsidRDefault="00C70823" w:rsidP="00C70823">
            <w:pPr>
              <w:jc w:val="center"/>
              <w:rPr>
                <w:rFonts w:eastAsia="Calibri" w:cs="Calibri"/>
                <w:b/>
              </w:rPr>
            </w:pPr>
            <w:r w:rsidRPr="00C70823">
              <w:rPr>
                <w:rFonts w:eastAsia="Calibri" w:cs="Calibri"/>
                <w:b/>
              </w:rPr>
              <w:t>RESPONSE</w:t>
            </w:r>
          </w:p>
        </w:tc>
      </w:tr>
      <w:tr w:rsidR="00C70823" w:rsidRPr="00C70823" w14:paraId="5E3A8B9F" w14:textId="77777777" w:rsidTr="00E2734B">
        <w:tc>
          <w:tcPr>
            <w:tcW w:w="10837" w:type="dxa"/>
            <w:gridSpan w:val="4"/>
            <w:shd w:val="clear" w:color="auto" w:fill="68A2B9"/>
          </w:tcPr>
          <w:p w14:paraId="611ADA6E" w14:textId="77777777" w:rsidR="00C70823" w:rsidRPr="00C70823" w:rsidRDefault="00C70823" w:rsidP="00C70823">
            <w:pPr>
              <w:spacing w:beforeLines="60" w:before="144" w:after="60" w:line="276" w:lineRule="auto"/>
              <w:rPr>
                <w:rFonts w:eastAsia="Calibri" w:cs="Calibri"/>
              </w:rPr>
            </w:pPr>
            <w:r w:rsidRPr="00C70823">
              <w:rPr>
                <w:rFonts w:eastAsia="Calibri" w:cs="Calibri"/>
              </w:rPr>
              <w:t>Provider Facility Management</w:t>
            </w:r>
          </w:p>
        </w:tc>
      </w:tr>
      <w:tr w:rsidR="00C70823" w:rsidRPr="00C70823" w14:paraId="04EB8FE2" w14:textId="77777777" w:rsidTr="00E2734B">
        <w:tc>
          <w:tcPr>
            <w:tcW w:w="907" w:type="dxa"/>
          </w:tcPr>
          <w:p w14:paraId="070B2E8D"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D1.1</w:t>
            </w:r>
          </w:p>
        </w:tc>
        <w:tc>
          <w:tcPr>
            <w:tcW w:w="8415" w:type="dxa"/>
          </w:tcPr>
          <w:p w14:paraId="53059E41"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 xml:space="preserve">The offeror will support and manage participant facility relationships across patient records including MPI and clinical data repository record structures. </w:t>
            </w:r>
          </w:p>
        </w:tc>
        <w:tc>
          <w:tcPr>
            <w:tcW w:w="1515" w:type="dxa"/>
            <w:gridSpan w:val="2"/>
          </w:tcPr>
          <w:p w14:paraId="199504F3"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5C842324" w14:textId="77777777" w:rsidTr="00E2734B">
        <w:tc>
          <w:tcPr>
            <w:tcW w:w="10837" w:type="dxa"/>
            <w:gridSpan w:val="4"/>
            <w:shd w:val="clear" w:color="auto" w:fill="68A2B9"/>
          </w:tcPr>
          <w:p w14:paraId="5BFB8E04" w14:textId="77777777" w:rsidR="00C70823" w:rsidRPr="00C70823" w:rsidRDefault="00C70823" w:rsidP="00C70823">
            <w:pPr>
              <w:spacing w:beforeLines="60" w:before="144" w:after="60" w:line="276" w:lineRule="auto"/>
              <w:rPr>
                <w:rFonts w:eastAsia="Calibri" w:cs="Calibri"/>
              </w:rPr>
            </w:pPr>
            <w:r w:rsidRPr="00C70823">
              <w:rPr>
                <w:rFonts w:eastAsia="Calibri" w:cs="Calibri"/>
              </w:rPr>
              <w:t>User Management</w:t>
            </w:r>
          </w:p>
        </w:tc>
      </w:tr>
      <w:tr w:rsidR="00C70823" w:rsidRPr="00C70823" w14:paraId="0D7F504F" w14:textId="77777777" w:rsidTr="00E2734B">
        <w:tc>
          <w:tcPr>
            <w:tcW w:w="907" w:type="dxa"/>
          </w:tcPr>
          <w:p w14:paraId="5445074D"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w:t>
            </w:r>
          </w:p>
        </w:tc>
        <w:tc>
          <w:tcPr>
            <w:tcW w:w="8430" w:type="dxa"/>
            <w:gridSpan w:val="2"/>
          </w:tcPr>
          <w:p w14:paraId="7735EC09"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 will provide Identity and Access Management services that will allow system administrators to establish users and assign roles with the following attributes:</w:t>
            </w:r>
          </w:p>
        </w:tc>
        <w:tc>
          <w:tcPr>
            <w:tcW w:w="1500" w:type="dxa"/>
          </w:tcPr>
          <w:p w14:paraId="6AAD1804"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30D16C37" w14:textId="77777777" w:rsidTr="00E2734B">
        <w:tc>
          <w:tcPr>
            <w:tcW w:w="907" w:type="dxa"/>
          </w:tcPr>
          <w:p w14:paraId="6838AE07"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D2.1a</w:t>
            </w:r>
          </w:p>
        </w:tc>
        <w:tc>
          <w:tcPr>
            <w:tcW w:w="8430" w:type="dxa"/>
            <w:gridSpan w:val="2"/>
          </w:tcPr>
          <w:p w14:paraId="61793FBF"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Role Name (e.g., Care Coordinator)</w:t>
            </w:r>
          </w:p>
        </w:tc>
        <w:tc>
          <w:tcPr>
            <w:tcW w:w="1500" w:type="dxa"/>
          </w:tcPr>
          <w:p w14:paraId="038F703C" w14:textId="77777777" w:rsidR="00C70823" w:rsidRPr="00C70823" w:rsidRDefault="00C70823" w:rsidP="00C70823">
            <w:pPr>
              <w:spacing w:beforeLines="60" w:before="144" w:after="60" w:line="276" w:lineRule="auto"/>
              <w:rPr>
                <w:rFonts w:eastAsia="Calibri" w:cs="Calibri"/>
              </w:rPr>
            </w:pPr>
          </w:p>
        </w:tc>
      </w:tr>
      <w:tr w:rsidR="00C70823" w:rsidRPr="00C70823" w14:paraId="5CE59697" w14:textId="77777777" w:rsidTr="00E2734B">
        <w:tc>
          <w:tcPr>
            <w:tcW w:w="907" w:type="dxa"/>
          </w:tcPr>
          <w:p w14:paraId="6D313938"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D2.1b</w:t>
            </w:r>
          </w:p>
        </w:tc>
        <w:tc>
          <w:tcPr>
            <w:tcW w:w="8430" w:type="dxa"/>
            <w:gridSpan w:val="2"/>
          </w:tcPr>
          <w:p w14:paraId="146CFEE0"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User Name</w:t>
            </w:r>
          </w:p>
        </w:tc>
        <w:tc>
          <w:tcPr>
            <w:tcW w:w="1500" w:type="dxa"/>
          </w:tcPr>
          <w:p w14:paraId="347A8FA6"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448352D6" w14:textId="77777777" w:rsidTr="00E2734B">
        <w:tc>
          <w:tcPr>
            <w:tcW w:w="907" w:type="dxa"/>
          </w:tcPr>
          <w:p w14:paraId="6ECEFD0A"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D2.1c</w:t>
            </w:r>
          </w:p>
        </w:tc>
        <w:tc>
          <w:tcPr>
            <w:tcW w:w="8430" w:type="dxa"/>
            <w:gridSpan w:val="2"/>
          </w:tcPr>
          <w:p w14:paraId="15CE4ED7"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User ID</w:t>
            </w:r>
          </w:p>
        </w:tc>
        <w:tc>
          <w:tcPr>
            <w:tcW w:w="1500" w:type="dxa"/>
          </w:tcPr>
          <w:p w14:paraId="26B3384B"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2C36AF8D" w14:textId="77777777" w:rsidTr="00E2734B">
        <w:tc>
          <w:tcPr>
            <w:tcW w:w="907" w:type="dxa"/>
          </w:tcPr>
          <w:p w14:paraId="7D0DC16B"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D2.1d</w:t>
            </w:r>
          </w:p>
        </w:tc>
        <w:tc>
          <w:tcPr>
            <w:tcW w:w="8430" w:type="dxa"/>
            <w:gridSpan w:val="2"/>
          </w:tcPr>
          <w:p w14:paraId="13C2125F"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Start date of user</w:t>
            </w:r>
          </w:p>
        </w:tc>
        <w:tc>
          <w:tcPr>
            <w:tcW w:w="1500" w:type="dxa"/>
          </w:tcPr>
          <w:p w14:paraId="17477A97"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5245C77A" w14:textId="77777777" w:rsidTr="00E2734B">
        <w:tc>
          <w:tcPr>
            <w:tcW w:w="907" w:type="dxa"/>
          </w:tcPr>
          <w:p w14:paraId="48F96CA5"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D2.1e</w:t>
            </w:r>
          </w:p>
        </w:tc>
        <w:tc>
          <w:tcPr>
            <w:tcW w:w="8430" w:type="dxa"/>
            <w:gridSpan w:val="2"/>
          </w:tcPr>
          <w:p w14:paraId="23C9C72A"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Start date of role assignment</w:t>
            </w:r>
          </w:p>
        </w:tc>
        <w:tc>
          <w:tcPr>
            <w:tcW w:w="1500" w:type="dxa"/>
          </w:tcPr>
          <w:p w14:paraId="0EEA6C34" w14:textId="77777777" w:rsidR="00C70823" w:rsidRPr="00C70823" w:rsidRDefault="00C70823" w:rsidP="00C70823">
            <w:pPr>
              <w:spacing w:beforeLines="60" w:before="144" w:after="60" w:line="276" w:lineRule="auto"/>
              <w:rPr>
                <w:rFonts w:eastAsia="Calibri" w:cs="Calibri"/>
              </w:rPr>
            </w:pPr>
          </w:p>
        </w:tc>
      </w:tr>
      <w:tr w:rsidR="00C70823" w:rsidRPr="00C70823" w14:paraId="2BF08104" w14:textId="77777777" w:rsidTr="00E2734B">
        <w:tc>
          <w:tcPr>
            <w:tcW w:w="907" w:type="dxa"/>
          </w:tcPr>
          <w:p w14:paraId="5A028330"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D2.1f</w:t>
            </w:r>
          </w:p>
        </w:tc>
        <w:tc>
          <w:tcPr>
            <w:tcW w:w="8430" w:type="dxa"/>
            <w:gridSpan w:val="2"/>
          </w:tcPr>
          <w:p w14:paraId="2D6FA98C"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End date of user</w:t>
            </w:r>
          </w:p>
        </w:tc>
        <w:tc>
          <w:tcPr>
            <w:tcW w:w="1500" w:type="dxa"/>
          </w:tcPr>
          <w:p w14:paraId="2FC822EC"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55536029" w14:textId="77777777" w:rsidTr="00E2734B">
        <w:tc>
          <w:tcPr>
            <w:tcW w:w="907" w:type="dxa"/>
          </w:tcPr>
          <w:p w14:paraId="449242A8"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D2.1g</w:t>
            </w:r>
          </w:p>
        </w:tc>
        <w:tc>
          <w:tcPr>
            <w:tcW w:w="8430" w:type="dxa"/>
            <w:gridSpan w:val="2"/>
          </w:tcPr>
          <w:p w14:paraId="3A13F675"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End date of role assignment</w:t>
            </w:r>
          </w:p>
        </w:tc>
        <w:tc>
          <w:tcPr>
            <w:tcW w:w="1500" w:type="dxa"/>
          </w:tcPr>
          <w:p w14:paraId="2AE2AEA9" w14:textId="77777777" w:rsidR="00C70823" w:rsidRPr="00C70823" w:rsidRDefault="00C70823" w:rsidP="00C70823">
            <w:pPr>
              <w:spacing w:beforeLines="60" w:before="144" w:after="60" w:line="276" w:lineRule="auto"/>
              <w:rPr>
                <w:rFonts w:eastAsia="Calibri" w:cs="Calibri"/>
              </w:rPr>
            </w:pPr>
          </w:p>
        </w:tc>
      </w:tr>
      <w:tr w:rsidR="00C70823" w:rsidRPr="00C70823" w14:paraId="6C12F8A0" w14:textId="77777777" w:rsidTr="00E2734B">
        <w:tc>
          <w:tcPr>
            <w:tcW w:w="907" w:type="dxa"/>
          </w:tcPr>
          <w:p w14:paraId="7A9CEBC5"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D2.1h</w:t>
            </w:r>
          </w:p>
        </w:tc>
        <w:tc>
          <w:tcPr>
            <w:tcW w:w="8430" w:type="dxa"/>
            <w:gridSpan w:val="2"/>
          </w:tcPr>
          <w:p w14:paraId="710DCD77"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Title</w:t>
            </w:r>
          </w:p>
        </w:tc>
        <w:tc>
          <w:tcPr>
            <w:tcW w:w="1500" w:type="dxa"/>
          </w:tcPr>
          <w:p w14:paraId="39903376"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335FAA99" w14:textId="77777777" w:rsidTr="00E2734B">
        <w:tc>
          <w:tcPr>
            <w:tcW w:w="907" w:type="dxa"/>
          </w:tcPr>
          <w:p w14:paraId="2ED90C42"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D2.1i</w:t>
            </w:r>
          </w:p>
        </w:tc>
        <w:tc>
          <w:tcPr>
            <w:tcW w:w="8430" w:type="dxa"/>
            <w:gridSpan w:val="2"/>
          </w:tcPr>
          <w:p w14:paraId="57B81CD0"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Organization</w:t>
            </w:r>
          </w:p>
        </w:tc>
        <w:tc>
          <w:tcPr>
            <w:tcW w:w="1500" w:type="dxa"/>
          </w:tcPr>
          <w:p w14:paraId="4D36336D"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029D43B5" w14:textId="77777777" w:rsidTr="00E2734B">
        <w:tc>
          <w:tcPr>
            <w:tcW w:w="907" w:type="dxa"/>
          </w:tcPr>
          <w:p w14:paraId="78208CCA"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D2.1j</w:t>
            </w:r>
          </w:p>
        </w:tc>
        <w:tc>
          <w:tcPr>
            <w:tcW w:w="8430" w:type="dxa"/>
            <w:gridSpan w:val="2"/>
          </w:tcPr>
          <w:p w14:paraId="13C62017"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Last login date (display only)</w:t>
            </w:r>
          </w:p>
        </w:tc>
        <w:tc>
          <w:tcPr>
            <w:tcW w:w="1500" w:type="dxa"/>
          </w:tcPr>
          <w:p w14:paraId="32C9CBD4"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3E9DE802" w14:textId="77777777" w:rsidTr="00E2734B">
        <w:tc>
          <w:tcPr>
            <w:tcW w:w="907" w:type="dxa"/>
          </w:tcPr>
          <w:p w14:paraId="663B395D"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D2.1k</w:t>
            </w:r>
          </w:p>
        </w:tc>
        <w:tc>
          <w:tcPr>
            <w:tcW w:w="8430" w:type="dxa"/>
            <w:gridSpan w:val="2"/>
          </w:tcPr>
          <w:p w14:paraId="091490FD"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External email address to notify user of secure email receipt</w:t>
            </w:r>
          </w:p>
        </w:tc>
        <w:tc>
          <w:tcPr>
            <w:tcW w:w="1500" w:type="dxa"/>
          </w:tcPr>
          <w:p w14:paraId="750AE91D"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1F9FD832" w14:textId="77777777" w:rsidTr="00E2734B">
        <w:tc>
          <w:tcPr>
            <w:tcW w:w="907" w:type="dxa"/>
          </w:tcPr>
          <w:p w14:paraId="4ADA72E9"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D2.1l</w:t>
            </w:r>
          </w:p>
        </w:tc>
        <w:tc>
          <w:tcPr>
            <w:tcW w:w="8430" w:type="dxa"/>
            <w:gridSpan w:val="2"/>
          </w:tcPr>
          <w:p w14:paraId="39773AD9"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 xml:space="preserve">Preferred contact phone number </w:t>
            </w:r>
          </w:p>
        </w:tc>
        <w:tc>
          <w:tcPr>
            <w:tcW w:w="1500" w:type="dxa"/>
          </w:tcPr>
          <w:p w14:paraId="2E196762"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69072BEA" w14:textId="77777777" w:rsidTr="00E2734B">
        <w:tc>
          <w:tcPr>
            <w:tcW w:w="907" w:type="dxa"/>
          </w:tcPr>
          <w:p w14:paraId="5235B57A"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D2.2</w:t>
            </w:r>
          </w:p>
        </w:tc>
        <w:tc>
          <w:tcPr>
            <w:tcW w:w="8430" w:type="dxa"/>
            <w:gridSpan w:val="2"/>
          </w:tcPr>
          <w:p w14:paraId="717FF5D0"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offeror's Identity and Access Management services will require that basic contact data (email, phone) are provided for each user.</w:t>
            </w:r>
          </w:p>
        </w:tc>
        <w:tc>
          <w:tcPr>
            <w:tcW w:w="1500" w:type="dxa"/>
          </w:tcPr>
          <w:p w14:paraId="55062D5D"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17FE4515" w14:textId="77777777" w:rsidTr="00E2734B">
        <w:tc>
          <w:tcPr>
            <w:tcW w:w="907" w:type="dxa"/>
          </w:tcPr>
          <w:p w14:paraId="532C95C2"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D2.3</w:t>
            </w:r>
          </w:p>
        </w:tc>
        <w:tc>
          <w:tcPr>
            <w:tcW w:w="8430" w:type="dxa"/>
            <w:gridSpan w:val="2"/>
          </w:tcPr>
          <w:p w14:paraId="707A26F0"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 xml:space="preserve">The offeror's Identity and Access Management services will allow system administrators to, at a minimum, complete the following:  </w:t>
            </w:r>
          </w:p>
        </w:tc>
        <w:tc>
          <w:tcPr>
            <w:tcW w:w="1500" w:type="dxa"/>
          </w:tcPr>
          <w:p w14:paraId="1934C1DF"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375DD9FB" w14:textId="77777777" w:rsidTr="00E2734B">
        <w:tc>
          <w:tcPr>
            <w:tcW w:w="907" w:type="dxa"/>
          </w:tcPr>
          <w:p w14:paraId="10ACEB88"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D2.3a</w:t>
            </w:r>
          </w:p>
        </w:tc>
        <w:tc>
          <w:tcPr>
            <w:tcW w:w="8430" w:type="dxa"/>
            <w:gridSpan w:val="2"/>
          </w:tcPr>
          <w:p w14:paraId="54D47D06"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Review the last login date for another user</w:t>
            </w:r>
          </w:p>
        </w:tc>
        <w:tc>
          <w:tcPr>
            <w:tcW w:w="1500" w:type="dxa"/>
          </w:tcPr>
          <w:p w14:paraId="76CD26FE"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0A53DC5E" w14:textId="77777777" w:rsidTr="00E2734B">
        <w:tc>
          <w:tcPr>
            <w:tcW w:w="907" w:type="dxa"/>
          </w:tcPr>
          <w:p w14:paraId="268047D4" w14:textId="77777777" w:rsidR="00C70823" w:rsidRPr="00C70823" w:rsidRDefault="00C70823" w:rsidP="00C70823">
            <w:pPr>
              <w:spacing w:beforeLines="60" w:before="144" w:after="60" w:line="276" w:lineRule="auto"/>
              <w:rPr>
                <w:rFonts w:eastAsia="Calibri" w:cs="Calibri"/>
              </w:rPr>
            </w:pPr>
            <w:r w:rsidRPr="00C70823">
              <w:rPr>
                <w:rFonts w:eastAsia="Calibri" w:cs="Calibri"/>
              </w:rPr>
              <w:lastRenderedPageBreak/>
              <w:t>D2.3b</w:t>
            </w:r>
          </w:p>
        </w:tc>
        <w:tc>
          <w:tcPr>
            <w:tcW w:w="8430" w:type="dxa"/>
            <w:gridSpan w:val="2"/>
          </w:tcPr>
          <w:p w14:paraId="22505B19"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Disable or terminate user access</w:t>
            </w:r>
          </w:p>
        </w:tc>
        <w:tc>
          <w:tcPr>
            <w:tcW w:w="1500" w:type="dxa"/>
          </w:tcPr>
          <w:p w14:paraId="7FC381B4"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277E7035" w14:textId="77777777" w:rsidTr="00E2734B">
        <w:tc>
          <w:tcPr>
            <w:tcW w:w="907" w:type="dxa"/>
          </w:tcPr>
          <w:p w14:paraId="4E39ACEF"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D2.3c</w:t>
            </w:r>
          </w:p>
        </w:tc>
        <w:tc>
          <w:tcPr>
            <w:tcW w:w="8430" w:type="dxa"/>
            <w:gridSpan w:val="2"/>
          </w:tcPr>
          <w:p w14:paraId="15AC1BCD"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Establish user portal administrators, who are responsible for adding, removing, and updating users who have access to a user portal</w:t>
            </w:r>
          </w:p>
        </w:tc>
        <w:tc>
          <w:tcPr>
            <w:tcW w:w="1500" w:type="dxa"/>
          </w:tcPr>
          <w:p w14:paraId="06B34C30"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009E1888" w14:textId="77777777" w:rsidTr="00E2734B">
        <w:tc>
          <w:tcPr>
            <w:tcW w:w="907" w:type="dxa"/>
          </w:tcPr>
          <w:p w14:paraId="38A35F85"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D2.4</w:t>
            </w:r>
          </w:p>
        </w:tc>
        <w:tc>
          <w:tcPr>
            <w:tcW w:w="8430" w:type="dxa"/>
            <w:gridSpan w:val="2"/>
          </w:tcPr>
          <w:p w14:paraId="6E9448FB"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offeror's Identity and Access Management services will allow system administrators (and portal administrators) to view all users with a variety of filters, including, but not limited to:</w:t>
            </w:r>
          </w:p>
        </w:tc>
        <w:tc>
          <w:tcPr>
            <w:tcW w:w="1500" w:type="dxa"/>
          </w:tcPr>
          <w:p w14:paraId="49C0B2F4"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7825BE54" w14:textId="77777777" w:rsidTr="00E2734B">
        <w:tc>
          <w:tcPr>
            <w:tcW w:w="907" w:type="dxa"/>
          </w:tcPr>
          <w:p w14:paraId="4C1FBD5F"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D2.4a</w:t>
            </w:r>
          </w:p>
        </w:tc>
        <w:tc>
          <w:tcPr>
            <w:tcW w:w="8430" w:type="dxa"/>
            <w:gridSpan w:val="2"/>
          </w:tcPr>
          <w:p w14:paraId="78B0C68B"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Active/inactive</w:t>
            </w:r>
          </w:p>
        </w:tc>
        <w:tc>
          <w:tcPr>
            <w:tcW w:w="1500" w:type="dxa"/>
          </w:tcPr>
          <w:p w14:paraId="30BDB06B"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02648EB4" w14:textId="77777777" w:rsidTr="00E2734B">
        <w:tc>
          <w:tcPr>
            <w:tcW w:w="907" w:type="dxa"/>
          </w:tcPr>
          <w:p w14:paraId="5B0384F7"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D2.4b</w:t>
            </w:r>
          </w:p>
        </w:tc>
        <w:tc>
          <w:tcPr>
            <w:tcW w:w="8430" w:type="dxa"/>
            <w:gridSpan w:val="2"/>
          </w:tcPr>
          <w:p w14:paraId="3110D9AA"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Portals to which they have access</w:t>
            </w:r>
          </w:p>
        </w:tc>
        <w:tc>
          <w:tcPr>
            <w:tcW w:w="1500" w:type="dxa"/>
          </w:tcPr>
          <w:p w14:paraId="6E7B11BE"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4D17F8AF" w14:textId="77777777" w:rsidTr="00E2734B">
        <w:tc>
          <w:tcPr>
            <w:tcW w:w="907" w:type="dxa"/>
          </w:tcPr>
          <w:p w14:paraId="66C3396C"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D2.4c</w:t>
            </w:r>
          </w:p>
        </w:tc>
        <w:tc>
          <w:tcPr>
            <w:tcW w:w="8430" w:type="dxa"/>
            <w:gridSpan w:val="2"/>
          </w:tcPr>
          <w:p w14:paraId="6A7EE09E"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System features/functionality to which they have access</w:t>
            </w:r>
          </w:p>
        </w:tc>
        <w:tc>
          <w:tcPr>
            <w:tcW w:w="1500" w:type="dxa"/>
          </w:tcPr>
          <w:p w14:paraId="207BEBF6"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67824B95" w14:textId="77777777" w:rsidTr="00E2734B">
        <w:tc>
          <w:tcPr>
            <w:tcW w:w="907" w:type="dxa"/>
          </w:tcPr>
          <w:p w14:paraId="2BAC33E2"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D2.4d</w:t>
            </w:r>
          </w:p>
        </w:tc>
        <w:tc>
          <w:tcPr>
            <w:tcW w:w="8430" w:type="dxa"/>
            <w:gridSpan w:val="2"/>
          </w:tcPr>
          <w:p w14:paraId="084F2492"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Assigned user roles</w:t>
            </w:r>
          </w:p>
        </w:tc>
        <w:tc>
          <w:tcPr>
            <w:tcW w:w="1500" w:type="dxa"/>
          </w:tcPr>
          <w:p w14:paraId="5F3AA2BE"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6160C769" w14:textId="77777777" w:rsidTr="00E2734B">
        <w:tc>
          <w:tcPr>
            <w:tcW w:w="907" w:type="dxa"/>
          </w:tcPr>
          <w:p w14:paraId="0C9A76F0"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D2.4e</w:t>
            </w:r>
          </w:p>
        </w:tc>
        <w:tc>
          <w:tcPr>
            <w:tcW w:w="8430" w:type="dxa"/>
            <w:gridSpan w:val="2"/>
          </w:tcPr>
          <w:p w14:paraId="1CD18691"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Last login date</w:t>
            </w:r>
          </w:p>
        </w:tc>
        <w:tc>
          <w:tcPr>
            <w:tcW w:w="1500" w:type="dxa"/>
          </w:tcPr>
          <w:p w14:paraId="2D24370D"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3D607C86" w14:textId="77777777" w:rsidTr="00E2734B">
        <w:tc>
          <w:tcPr>
            <w:tcW w:w="907" w:type="dxa"/>
          </w:tcPr>
          <w:p w14:paraId="58CEF13E"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D2.4f</w:t>
            </w:r>
          </w:p>
        </w:tc>
        <w:tc>
          <w:tcPr>
            <w:tcW w:w="8430" w:type="dxa"/>
            <w:gridSpan w:val="2"/>
          </w:tcPr>
          <w:p w14:paraId="1609B928"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Organization</w:t>
            </w:r>
          </w:p>
        </w:tc>
        <w:tc>
          <w:tcPr>
            <w:tcW w:w="1500" w:type="dxa"/>
          </w:tcPr>
          <w:p w14:paraId="0E110103"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749FFA63" w14:textId="77777777" w:rsidTr="00E2734B">
        <w:tc>
          <w:tcPr>
            <w:tcW w:w="907" w:type="dxa"/>
          </w:tcPr>
          <w:p w14:paraId="3995EF81"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D2.5</w:t>
            </w:r>
          </w:p>
        </w:tc>
        <w:tc>
          <w:tcPr>
            <w:tcW w:w="8430" w:type="dxa"/>
            <w:gridSpan w:val="2"/>
          </w:tcPr>
          <w:p w14:paraId="48120500"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 will provide Identity and Access Management services that will allow system administrators the ability to restrict read and write access based on the user role:</w:t>
            </w:r>
          </w:p>
        </w:tc>
        <w:tc>
          <w:tcPr>
            <w:tcW w:w="1500" w:type="dxa"/>
          </w:tcPr>
          <w:p w14:paraId="7656A25E"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429F33B7" w14:textId="77777777" w:rsidTr="00E2734B">
        <w:tc>
          <w:tcPr>
            <w:tcW w:w="907" w:type="dxa"/>
          </w:tcPr>
          <w:p w14:paraId="3855AD1D"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D2.6</w:t>
            </w:r>
          </w:p>
        </w:tc>
        <w:tc>
          <w:tcPr>
            <w:tcW w:w="8430" w:type="dxa"/>
            <w:gridSpan w:val="2"/>
          </w:tcPr>
          <w:p w14:paraId="49DF02D5"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offeror's Identity and Access Management services will provide the ability to disable end-user accounts and exchange partner access (Local HIEs, Other Authorized HIEs, eHealth Exchange partners) in near real time with the ability to retain log file integrity about access by deactivated entity.</w:t>
            </w:r>
          </w:p>
        </w:tc>
        <w:tc>
          <w:tcPr>
            <w:tcW w:w="1500" w:type="dxa"/>
          </w:tcPr>
          <w:p w14:paraId="0B7C824B"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357E72E2" w14:textId="77777777" w:rsidTr="00E2734B">
        <w:tc>
          <w:tcPr>
            <w:tcW w:w="907" w:type="dxa"/>
          </w:tcPr>
          <w:p w14:paraId="708FBD5B"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D2.7</w:t>
            </w:r>
          </w:p>
        </w:tc>
        <w:tc>
          <w:tcPr>
            <w:tcW w:w="8430" w:type="dxa"/>
            <w:gridSpan w:val="2"/>
          </w:tcPr>
          <w:p w14:paraId="55605002"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offeror's Identity and Access Management services will require periodic password changes for all users.</w:t>
            </w:r>
          </w:p>
        </w:tc>
        <w:tc>
          <w:tcPr>
            <w:tcW w:w="1500" w:type="dxa"/>
          </w:tcPr>
          <w:p w14:paraId="6AEA319E"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1573B56C" w14:textId="77777777" w:rsidTr="00E2734B">
        <w:tc>
          <w:tcPr>
            <w:tcW w:w="907" w:type="dxa"/>
          </w:tcPr>
          <w:p w14:paraId="4F0A24F0"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D2.8</w:t>
            </w:r>
          </w:p>
        </w:tc>
        <w:tc>
          <w:tcPr>
            <w:tcW w:w="8430" w:type="dxa"/>
            <w:gridSpan w:val="2"/>
          </w:tcPr>
          <w:p w14:paraId="5337E70C"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offeror's Identity and Access Management services will lock users out after a series of failed login attempts.</w:t>
            </w:r>
          </w:p>
        </w:tc>
        <w:tc>
          <w:tcPr>
            <w:tcW w:w="1500" w:type="dxa"/>
          </w:tcPr>
          <w:p w14:paraId="22A7ABBA"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42315A1A" w14:textId="77777777" w:rsidTr="00E2734B">
        <w:tc>
          <w:tcPr>
            <w:tcW w:w="907" w:type="dxa"/>
          </w:tcPr>
          <w:p w14:paraId="1303A237"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D2.9</w:t>
            </w:r>
          </w:p>
        </w:tc>
        <w:tc>
          <w:tcPr>
            <w:tcW w:w="8430" w:type="dxa"/>
            <w:gridSpan w:val="2"/>
          </w:tcPr>
          <w:p w14:paraId="0D72D161"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offeror's Identity and Access Management services will allow administrators to unlock passwords on behalf of locked users.</w:t>
            </w:r>
          </w:p>
        </w:tc>
        <w:tc>
          <w:tcPr>
            <w:tcW w:w="1500" w:type="dxa"/>
          </w:tcPr>
          <w:p w14:paraId="08D72EF6"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2C8E02B1" w14:textId="77777777" w:rsidTr="00E2734B">
        <w:tc>
          <w:tcPr>
            <w:tcW w:w="907" w:type="dxa"/>
          </w:tcPr>
          <w:p w14:paraId="7A5A5CE7"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D2.10</w:t>
            </w:r>
          </w:p>
        </w:tc>
        <w:tc>
          <w:tcPr>
            <w:tcW w:w="8430" w:type="dxa"/>
            <w:gridSpan w:val="2"/>
          </w:tcPr>
          <w:p w14:paraId="77AAF25D"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offeror's Identity and Access Management services will allow administrators to quickly and completely lock out an individual user, or group of users, when applicable.</w:t>
            </w:r>
          </w:p>
        </w:tc>
        <w:tc>
          <w:tcPr>
            <w:tcW w:w="1500" w:type="dxa"/>
          </w:tcPr>
          <w:p w14:paraId="7420E214"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r w:rsidR="00C70823" w:rsidRPr="00C70823" w14:paraId="7BE2F1B1" w14:textId="77777777" w:rsidTr="00E2734B">
        <w:tc>
          <w:tcPr>
            <w:tcW w:w="907" w:type="dxa"/>
          </w:tcPr>
          <w:p w14:paraId="5F0A09A7" w14:textId="77777777" w:rsidR="00C70823" w:rsidRPr="00C70823" w:rsidRDefault="00C70823" w:rsidP="00C70823">
            <w:pPr>
              <w:spacing w:beforeLines="60" w:before="144" w:after="60" w:line="276" w:lineRule="auto"/>
              <w:rPr>
                <w:rFonts w:eastAsia="Calibri" w:cs="Calibri"/>
              </w:rPr>
            </w:pPr>
            <w:r w:rsidRPr="00C70823">
              <w:rPr>
                <w:rFonts w:eastAsia="Calibri" w:cs="Calibri"/>
              </w:rPr>
              <w:t>D2.11</w:t>
            </w:r>
          </w:p>
        </w:tc>
        <w:tc>
          <w:tcPr>
            <w:tcW w:w="8430" w:type="dxa"/>
            <w:gridSpan w:val="2"/>
          </w:tcPr>
          <w:p w14:paraId="1F214534" w14:textId="77777777" w:rsidR="00C70823" w:rsidRPr="00C70823" w:rsidRDefault="00C70823" w:rsidP="00C70823">
            <w:pPr>
              <w:spacing w:beforeLines="60" w:before="144" w:after="60" w:line="276" w:lineRule="auto"/>
              <w:jc w:val="both"/>
              <w:rPr>
                <w:rFonts w:eastAsia="Calibri" w:cs="Calibri"/>
              </w:rPr>
            </w:pPr>
            <w:r w:rsidRPr="00C70823">
              <w:rPr>
                <w:rFonts w:eastAsia="Calibri" w:cs="Calibri"/>
              </w:rPr>
              <w:t>The offeror understands that all HIE services will hide data not relevant to the user who is logged in, based on role.</w:t>
            </w:r>
          </w:p>
        </w:tc>
        <w:tc>
          <w:tcPr>
            <w:tcW w:w="1500" w:type="dxa"/>
          </w:tcPr>
          <w:p w14:paraId="5A68A731" w14:textId="77777777" w:rsidR="00C70823" w:rsidRPr="00C70823" w:rsidRDefault="00C70823" w:rsidP="00C70823">
            <w:pPr>
              <w:spacing w:beforeLines="60" w:before="144" w:after="60" w:line="276" w:lineRule="auto"/>
              <w:rPr>
                <w:rFonts w:eastAsia="Calibri" w:cs="Calibri"/>
              </w:rPr>
            </w:pPr>
            <w:r w:rsidRPr="00C70823">
              <w:rPr>
                <w:rFonts w:eastAsia="Calibri" w:cs="Calibri"/>
              </w:rPr>
              <w:t>□ Yes  □ No</w:t>
            </w:r>
          </w:p>
        </w:tc>
      </w:tr>
    </w:tbl>
    <w:p w14:paraId="4C5F0CE9" w14:textId="77777777" w:rsidR="00C70823" w:rsidRPr="00C70823" w:rsidRDefault="00C70823" w:rsidP="00C70823">
      <w:pPr>
        <w:tabs>
          <w:tab w:val="left" w:pos="9630"/>
        </w:tabs>
        <w:ind w:right="18"/>
        <w:rPr>
          <w:rFonts w:eastAsia="Calibri" w:cs="Calibri"/>
          <w:color w:val="0070C0"/>
          <w:sz w:val="40"/>
          <w:szCs w:val="40"/>
        </w:rPr>
      </w:pPr>
    </w:p>
    <w:p w14:paraId="757F18FD" w14:textId="77777777" w:rsidR="00C70823" w:rsidRPr="00C70823" w:rsidRDefault="00C70823" w:rsidP="00C70823">
      <w:pPr>
        <w:rPr>
          <w:rFonts w:eastAsia="Calibri" w:cs="Calibri"/>
          <w:color w:val="000000" w:themeColor="text1"/>
        </w:rPr>
      </w:pPr>
      <w:r w:rsidRPr="00C70823">
        <w:rPr>
          <w:rFonts w:eastAsia="Calibri" w:cs="Calibri"/>
          <w:b/>
          <w:bCs/>
          <w:color w:val="000000" w:themeColor="text1"/>
        </w:rPr>
        <w:t>Section E</w:t>
      </w:r>
      <w:r w:rsidRPr="00C70823">
        <w:rPr>
          <w:rFonts w:ascii="Times New Roman" w:eastAsia="Times New Roman" w:hAnsi="Times New Roman"/>
          <w:b/>
          <w:bCs/>
          <w:color w:val="000000" w:themeColor="text1"/>
        </w:rPr>
        <w:t xml:space="preserve"> </w:t>
      </w:r>
      <w:r w:rsidRPr="00C70823">
        <w:rPr>
          <w:rFonts w:eastAsia="Calibri" w:cs="Calibri"/>
          <w:b/>
          <w:bCs/>
          <w:color w:val="000000" w:themeColor="text1"/>
        </w:rPr>
        <w:t>– Non-Functional/Technical Requirements</w:t>
      </w:r>
    </w:p>
    <w:tbl>
      <w:tblPr>
        <w:tblStyle w:val="TableGrid"/>
        <w:tblW w:w="10792" w:type="dxa"/>
        <w:tblLayout w:type="fixed"/>
        <w:tblLook w:val="04A0" w:firstRow="1" w:lastRow="0" w:firstColumn="1" w:lastColumn="0" w:noHBand="0" w:noVBand="1"/>
      </w:tblPr>
      <w:tblGrid>
        <w:gridCol w:w="907"/>
        <w:gridCol w:w="8370"/>
        <w:gridCol w:w="15"/>
        <w:gridCol w:w="45"/>
        <w:gridCol w:w="1455"/>
      </w:tblGrid>
      <w:tr w:rsidR="00C70823" w:rsidRPr="00C70823" w14:paraId="66686AD0" w14:textId="77777777" w:rsidTr="00E2734B">
        <w:trPr>
          <w:tblHeader/>
        </w:trPr>
        <w:tc>
          <w:tcPr>
            <w:tcW w:w="907" w:type="dxa"/>
            <w:shd w:val="clear" w:color="auto" w:fill="003A5D"/>
          </w:tcPr>
          <w:p w14:paraId="27EE93A7" w14:textId="77777777" w:rsidR="00C70823" w:rsidRPr="00C70823" w:rsidRDefault="00C70823" w:rsidP="00C70823">
            <w:pPr>
              <w:jc w:val="center"/>
              <w:rPr>
                <w:rFonts w:eastAsia="Calibri" w:cs="Calibri"/>
                <w:b/>
              </w:rPr>
            </w:pPr>
            <w:r w:rsidRPr="00C70823">
              <w:rPr>
                <w:rFonts w:eastAsia="Calibri" w:cs="Calibri"/>
                <w:b/>
              </w:rPr>
              <w:t>NO.</w:t>
            </w:r>
          </w:p>
        </w:tc>
        <w:tc>
          <w:tcPr>
            <w:tcW w:w="8430" w:type="dxa"/>
            <w:gridSpan w:val="3"/>
            <w:shd w:val="clear" w:color="auto" w:fill="003A5D"/>
          </w:tcPr>
          <w:p w14:paraId="06A33D52" w14:textId="77777777" w:rsidR="00C70823" w:rsidRPr="00C70823" w:rsidRDefault="00C70823" w:rsidP="00C70823">
            <w:pPr>
              <w:jc w:val="center"/>
              <w:rPr>
                <w:rFonts w:eastAsia="Calibri" w:cs="Calibri"/>
                <w:b/>
              </w:rPr>
            </w:pPr>
            <w:r w:rsidRPr="00C70823">
              <w:rPr>
                <w:rFonts w:eastAsia="Calibri" w:cs="Calibri"/>
                <w:b/>
              </w:rPr>
              <w:t>CRITERIA</w:t>
            </w:r>
          </w:p>
        </w:tc>
        <w:tc>
          <w:tcPr>
            <w:tcW w:w="1455" w:type="dxa"/>
            <w:shd w:val="clear" w:color="auto" w:fill="003A5D"/>
          </w:tcPr>
          <w:p w14:paraId="3F74297D" w14:textId="77777777" w:rsidR="00C70823" w:rsidRPr="00C70823" w:rsidRDefault="00C70823" w:rsidP="00C70823">
            <w:pPr>
              <w:jc w:val="center"/>
              <w:rPr>
                <w:rFonts w:eastAsia="Calibri" w:cs="Calibri"/>
                <w:b/>
              </w:rPr>
            </w:pPr>
            <w:r w:rsidRPr="00C70823">
              <w:rPr>
                <w:rFonts w:eastAsia="Calibri" w:cs="Calibri"/>
                <w:b/>
              </w:rPr>
              <w:t>RESPONSE</w:t>
            </w:r>
          </w:p>
        </w:tc>
      </w:tr>
      <w:tr w:rsidR="00C70823" w:rsidRPr="00C70823" w14:paraId="193493A6" w14:textId="77777777" w:rsidTr="00E2734B">
        <w:tc>
          <w:tcPr>
            <w:tcW w:w="10792" w:type="dxa"/>
            <w:gridSpan w:val="5"/>
            <w:shd w:val="clear" w:color="auto" w:fill="68A2B9"/>
          </w:tcPr>
          <w:p w14:paraId="4ED69590" w14:textId="77777777" w:rsidR="00C70823" w:rsidRPr="00C70823" w:rsidRDefault="00C70823" w:rsidP="00C70823">
            <w:pPr>
              <w:spacing w:before="60" w:after="60"/>
              <w:rPr>
                <w:rFonts w:eastAsia="Calibri" w:cs="Calibri"/>
              </w:rPr>
            </w:pPr>
            <w:r w:rsidRPr="00C70823">
              <w:rPr>
                <w:rFonts w:eastAsia="Calibri" w:cs="Calibri"/>
              </w:rPr>
              <w:t>Security</w:t>
            </w:r>
          </w:p>
        </w:tc>
      </w:tr>
      <w:tr w:rsidR="00C70823" w:rsidRPr="00C70823" w14:paraId="07E858AE" w14:textId="77777777" w:rsidTr="00E2734B">
        <w:tc>
          <w:tcPr>
            <w:tcW w:w="907" w:type="dxa"/>
          </w:tcPr>
          <w:p w14:paraId="11111515" w14:textId="77777777" w:rsidR="00C70823" w:rsidRPr="00C70823" w:rsidRDefault="00C70823" w:rsidP="00C70823">
            <w:pPr>
              <w:spacing w:before="60" w:after="60"/>
              <w:rPr>
                <w:rFonts w:eastAsia="Calibri" w:cs="Calibri"/>
              </w:rPr>
            </w:pPr>
            <w:r w:rsidRPr="00C70823">
              <w:rPr>
                <w:rFonts w:eastAsia="Calibri" w:cs="Calibri"/>
              </w:rPr>
              <w:t>E1.1</w:t>
            </w:r>
          </w:p>
        </w:tc>
        <w:tc>
          <w:tcPr>
            <w:tcW w:w="8430" w:type="dxa"/>
            <w:gridSpan w:val="3"/>
          </w:tcPr>
          <w:p w14:paraId="57628EEF" w14:textId="77777777" w:rsidR="00C70823" w:rsidRPr="00C70823" w:rsidRDefault="00C70823" w:rsidP="00C70823">
            <w:pPr>
              <w:spacing w:before="60" w:after="60"/>
              <w:jc w:val="both"/>
              <w:rPr>
                <w:rFonts w:eastAsia="Calibri" w:cs="Calibri"/>
              </w:rPr>
            </w:pPr>
            <w:r w:rsidRPr="00C70823">
              <w:rPr>
                <w:rFonts w:eastAsia="Calibri" w:cs="Calibri"/>
              </w:rPr>
              <w:t>The offeror will provide HIE Services that comply with security and privacy policies including:</w:t>
            </w:r>
          </w:p>
        </w:tc>
        <w:tc>
          <w:tcPr>
            <w:tcW w:w="1455" w:type="dxa"/>
          </w:tcPr>
          <w:p w14:paraId="7B124B8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7889FC4" w14:textId="77777777" w:rsidTr="00E2734B">
        <w:tc>
          <w:tcPr>
            <w:tcW w:w="907" w:type="dxa"/>
          </w:tcPr>
          <w:p w14:paraId="779ECE92" w14:textId="77777777" w:rsidR="00C70823" w:rsidRPr="00C70823" w:rsidRDefault="00C70823" w:rsidP="00C70823">
            <w:pPr>
              <w:spacing w:before="60" w:after="60"/>
              <w:rPr>
                <w:rFonts w:eastAsia="Calibri" w:cs="Calibri"/>
              </w:rPr>
            </w:pPr>
            <w:r w:rsidRPr="00C70823">
              <w:rPr>
                <w:rFonts w:eastAsia="Calibri" w:cs="Calibri"/>
              </w:rPr>
              <w:lastRenderedPageBreak/>
              <w:t>E1.1a</w:t>
            </w:r>
          </w:p>
        </w:tc>
        <w:tc>
          <w:tcPr>
            <w:tcW w:w="8430" w:type="dxa"/>
            <w:gridSpan w:val="3"/>
          </w:tcPr>
          <w:p w14:paraId="22679C32" w14:textId="77777777" w:rsidR="00C70823" w:rsidRPr="00C70823" w:rsidRDefault="00C70823" w:rsidP="00C70823">
            <w:pPr>
              <w:spacing w:before="60" w:after="60"/>
              <w:jc w:val="both"/>
              <w:rPr>
                <w:rFonts w:eastAsia="Calibri" w:cs="Calibri"/>
              </w:rPr>
            </w:pPr>
            <w:r w:rsidRPr="00C70823">
              <w:rPr>
                <w:rFonts w:eastAsia="Calibri" w:cs="Calibri"/>
              </w:rPr>
              <w:t>Federal Information Security Management Act (FISMA)</w:t>
            </w:r>
          </w:p>
        </w:tc>
        <w:tc>
          <w:tcPr>
            <w:tcW w:w="1455" w:type="dxa"/>
          </w:tcPr>
          <w:p w14:paraId="7BDFE60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F2E7BD5" w14:textId="77777777" w:rsidTr="00E2734B">
        <w:tc>
          <w:tcPr>
            <w:tcW w:w="907" w:type="dxa"/>
          </w:tcPr>
          <w:p w14:paraId="2F65FA8B" w14:textId="77777777" w:rsidR="00C70823" w:rsidRPr="00C70823" w:rsidRDefault="00C70823" w:rsidP="00C70823">
            <w:pPr>
              <w:spacing w:before="60" w:after="60"/>
              <w:rPr>
                <w:rFonts w:eastAsia="Calibri" w:cs="Calibri"/>
              </w:rPr>
            </w:pPr>
            <w:r w:rsidRPr="00C70823">
              <w:rPr>
                <w:rFonts w:eastAsia="Calibri" w:cs="Calibri"/>
              </w:rPr>
              <w:t>E1.1b</w:t>
            </w:r>
          </w:p>
        </w:tc>
        <w:tc>
          <w:tcPr>
            <w:tcW w:w="8430" w:type="dxa"/>
            <w:gridSpan w:val="3"/>
          </w:tcPr>
          <w:p w14:paraId="76498640" w14:textId="77777777" w:rsidR="00C70823" w:rsidRPr="00C70823" w:rsidRDefault="00C70823" w:rsidP="00C70823">
            <w:pPr>
              <w:spacing w:before="60" w:after="60"/>
              <w:jc w:val="both"/>
              <w:rPr>
                <w:rFonts w:eastAsia="Calibri" w:cs="Calibri"/>
              </w:rPr>
            </w:pPr>
            <w:r w:rsidRPr="00C70823">
              <w:rPr>
                <w:rFonts w:eastAsia="Calibri" w:cs="Calibri"/>
              </w:rPr>
              <w:t>Health Insurance Portability and Accountability Act (HIPAA)</w:t>
            </w:r>
          </w:p>
        </w:tc>
        <w:tc>
          <w:tcPr>
            <w:tcW w:w="1455" w:type="dxa"/>
          </w:tcPr>
          <w:p w14:paraId="7DB04AB2"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98F4E50" w14:textId="77777777" w:rsidTr="00E2734B">
        <w:tc>
          <w:tcPr>
            <w:tcW w:w="907" w:type="dxa"/>
          </w:tcPr>
          <w:p w14:paraId="65518D3E" w14:textId="77777777" w:rsidR="00C70823" w:rsidRPr="00C70823" w:rsidRDefault="00C70823" w:rsidP="00C70823">
            <w:pPr>
              <w:spacing w:before="60" w:after="60"/>
              <w:rPr>
                <w:rFonts w:eastAsia="Calibri" w:cs="Calibri"/>
              </w:rPr>
            </w:pPr>
            <w:r w:rsidRPr="00C70823">
              <w:rPr>
                <w:rFonts w:eastAsia="Calibri" w:cs="Calibri"/>
              </w:rPr>
              <w:t>E1.1c</w:t>
            </w:r>
          </w:p>
        </w:tc>
        <w:tc>
          <w:tcPr>
            <w:tcW w:w="8430" w:type="dxa"/>
            <w:gridSpan w:val="3"/>
          </w:tcPr>
          <w:p w14:paraId="04A46EE6" w14:textId="77777777" w:rsidR="00C70823" w:rsidRPr="00C70823" w:rsidRDefault="00C70823" w:rsidP="00C70823">
            <w:pPr>
              <w:spacing w:before="60" w:after="60"/>
              <w:jc w:val="both"/>
              <w:rPr>
                <w:rFonts w:eastAsia="Calibri" w:cs="Calibri"/>
              </w:rPr>
            </w:pPr>
            <w:r w:rsidRPr="00C70823">
              <w:rPr>
                <w:rFonts w:eastAsia="Calibri" w:cs="Calibri"/>
              </w:rPr>
              <w:t>Health Information Technology for Economic and Clinical Health Act (HITECH)</w:t>
            </w:r>
          </w:p>
        </w:tc>
        <w:tc>
          <w:tcPr>
            <w:tcW w:w="1455" w:type="dxa"/>
          </w:tcPr>
          <w:p w14:paraId="333F2C32"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A045A78" w14:textId="77777777" w:rsidTr="00E2734B">
        <w:tc>
          <w:tcPr>
            <w:tcW w:w="907" w:type="dxa"/>
          </w:tcPr>
          <w:p w14:paraId="29BC05DE" w14:textId="77777777" w:rsidR="00C70823" w:rsidRPr="00C70823" w:rsidRDefault="00C70823" w:rsidP="00C70823">
            <w:pPr>
              <w:spacing w:before="60" w:after="60"/>
              <w:rPr>
                <w:rFonts w:eastAsia="Calibri" w:cs="Calibri"/>
              </w:rPr>
            </w:pPr>
            <w:r w:rsidRPr="00C70823">
              <w:rPr>
                <w:rFonts w:eastAsia="Calibri" w:cs="Calibri"/>
              </w:rPr>
              <w:t>E1.1d</w:t>
            </w:r>
          </w:p>
        </w:tc>
        <w:tc>
          <w:tcPr>
            <w:tcW w:w="8430" w:type="dxa"/>
            <w:gridSpan w:val="3"/>
          </w:tcPr>
          <w:p w14:paraId="2D39CEF8" w14:textId="77777777" w:rsidR="00C70823" w:rsidRPr="00C70823" w:rsidRDefault="00C70823" w:rsidP="00C70823">
            <w:pPr>
              <w:spacing w:before="60" w:after="60"/>
              <w:jc w:val="both"/>
              <w:rPr>
                <w:rFonts w:eastAsia="Calibri" w:cs="Calibri"/>
              </w:rPr>
            </w:pPr>
            <w:r w:rsidRPr="00C70823">
              <w:rPr>
                <w:rFonts w:eastAsia="Calibri" w:cs="Calibri"/>
              </w:rPr>
              <w:t>Patient Protection and Affordable Care Act</w:t>
            </w:r>
          </w:p>
        </w:tc>
        <w:tc>
          <w:tcPr>
            <w:tcW w:w="1455" w:type="dxa"/>
          </w:tcPr>
          <w:p w14:paraId="1DC5D83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7D4386C" w14:textId="77777777" w:rsidTr="00E2734B">
        <w:tc>
          <w:tcPr>
            <w:tcW w:w="907" w:type="dxa"/>
          </w:tcPr>
          <w:p w14:paraId="240F990B" w14:textId="77777777" w:rsidR="00C70823" w:rsidRPr="00C70823" w:rsidRDefault="00C70823" w:rsidP="00C70823">
            <w:pPr>
              <w:spacing w:before="60" w:after="60"/>
              <w:rPr>
                <w:rFonts w:eastAsia="Calibri" w:cs="Calibri"/>
              </w:rPr>
            </w:pPr>
            <w:r w:rsidRPr="00C70823">
              <w:rPr>
                <w:rFonts w:eastAsia="Calibri" w:cs="Calibri"/>
              </w:rPr>
              <w:t>E1.1e</w:t>
            </w:r>
          </w:p>
        </w:tc>
        <w:tc>
          <w:tcPr>
            <w:tcW w:w="8430" w:type="dxa"/>
            <w:gridSpan w:val="3"/>
          </w:tcPr>
          <w:p w14:paraId="056F009C" w14:textId="77777777" w:rsidR="00C70823" w:rsidRPr="00C70823" w:rsidRDefault="00C70823" w:rsidP="00C70823">
            <w:pPr>
              <w:spacing w:before="60" w:after="60"/>
              <w:jc w:val="both"/>
              <w:rPr>
                <w:rFonts w:eastAsia="Calibri" w:cs="Calibri"/>
              </w:rPr>
            </w:pPr>
            <w:r w:rsidRPr="00C70823">
              <w:rPr>
                <w:rFonts w:eastAsia="Calibri" w:cs="Calibri"/>
              </w:rPr>
              <w:t>National Security Agency (NSA) Security Recommendation Guides</w:t>
            </w:r>
          </w:p>
        </w:tc>
        <w:tc>
          <w:tcPr>
            <w:tcW w:w="1455" w:type="dxa"/>
          </w:tcPr>
          <w:p w14:paraId="0E770A5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FE8274F" w14:textId="77777777" w:rsidTr="00E2734B">
        <w:tc>
          <w:tcPr>
            <w:tcW w:w="907" w:type="dxa"/>
          </w:tcPr>
          <w:p w14:paraId="73853D08" w14:textId="77777777" w:rsidR="00C70823" w:rsidRPr="00C70823" w:rsidRDefault="00C70823" w:rsidP="00C70823">
            <w:pPr>
              <w:spacing w:before="60" w:after="60"/>
              <w:rPr>
                <w:rFonts w:eastAsia="Calibri" w:cs="Calibri"/>
              </w:rPr>
            </w:pPr>
            <w:r w:rsidRPr="00C70823">
              <w:rPr>
                <w:rFonts w:eastAsia="Calibri" w:cs="Calibri"/>
              </w:rPr>
              <w:t>E1.1f</w:t>
            </w:r>
          </w:p>
        </w:tc>
        <w:tc>
          <w:tcPr>
            <w:tcW w:w="8430" w:type="dxa"/>
            <w:gridSpan w:val="3"/>
          </w:tcPr>
          <w:p w14:paraId="598345C7" w14:textId="77777777" w:rsidR="00C70823" w:rsidRPr="00C70823" w:rsidRDefault="00C70823" w:rsidP="00C70823">
            <w:pPr>
              <w:spacing w:before="60" w:after="60"/>
              <w:jc w:val="both"/>
              <w:rPr>
                <w:rFonts w:eastAsia="Calibri" w:cs="Calibri"/>
              </w:rPr>
            </w:pPr>
            <w:r w:rsidRPr="00C70823">
              <w:rPr>
                <w:rFonts w:eastAsia="Calibri" w:cs="Calibri"/>
              </w:rPr>
              <w:t>Office of the National Coordinator for Health Information Technology (ONC) Cures Act Final Rule on Information Blocking</w:t>
            </w:r>
          </w:p>
        </w:tc>
        <w:tc>
          <w:tcPr>
            <w:tcW w:w="1455" w:type="dxa"/>
          </w:tcPr>
          <w:p w14:paraId="1C18D67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F8EC5C0" w14:textId="77777777" w:rsidTr="00E2734B">
        <w:tc>
          <w:tcPr>
            <w:tcW w:w="907" w:type="dxa"/>
          </w:tcPr>
          <w:p w14:paraId="0838F59E" w14:textId="77777777" w:rsidR="00C70823" w:rsidRPr="00C70823" w:rsidRDefault="00C70823" w:rsidP="00C70823">
            <w:pPr>
              <w:spacing w:before="60" w:after="60"/>
              <w:rPr>
                <w:rFonts w:eastAsia="Calibri" w:cs="Calibri"/>
              </w:rPr>
            </w:pPr>
            <w:r w:rsidRPr="00C70823">
              <w:rPr>
                <w:rFonts w:eastAsia="Calibri" w:cs="Calibri"/>
              </w:rPr>
              <w:t>E1.1g</w:t>
            </w:r>
          </w:p>
        </w:tc>
        <w:tc>
          <w:tcPr>
            <w:tcW w:w="8430" w:type="dxa"/>
            <w:gridSpan w:val="3"/>
          </w:tcPr>
          <w:p w14:paraId="0C3361E1" w14:textId="77777777" w:rsidR="00C70823" w:rsidRPr="00C70823" w:rsidRDefault="00C70823" w:rsidP="00C70823">
            <w:pPr>
              <w:spacing w:before="60" w:after="60"/>
              <w:jc w:val="both"/>
              <w:rPr>
                <w:rFonts w:eastAsia="Calibri" w:cs="Calibri"/>
              </w:rPr>
            </w:pPr>
            <w:r w:rsidRPr="00C70823">
              <w:rPr>
                <w:rFonts w:eastAsia="Calibri" w:cs="Calibri"/>
              </w:rPr>
              <w:t>Substance Abuse and Mental Health Services Administration (SAMHSA) Confidentiality Regulations 42 Code of Federal Regulations (CFR) Part 2</w:t>
            </w:r>
          </w:p>
        </w:tc>
        <w:tc>
          <w:tcPr>
            <w:tcW w:w="1455" w:type="dxa"/>
          </w:tcPr>
          <w:p w14:paraId="2A3EA00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5BD9744" w14:textId="77777777" w:rsidTr="00E2734B">
        <w:tc>
          <w:tcPr>
            <w:tcW w:w="907" w:type="dxa"/>
          </w:tcPr>
          <w:p w14:paraId="634524F9" w14:textId="77777777" w:rsidR="00C70823" w:rsidRPr="00C70823" w:rsidRDefault="00C70823" w:rsidP="00C70823">
            <w:pPr>
              <w:spacing w:before="60" w:after="60"/>
              <w:rPr>
                <w:rFonts w:eastAsia="Calibri" w:cs="Calibri"/>
              </w:rPr>
            </w:pPr>
            <w:r w:rsidRPr="00C70823">
              <w:rPr>
                <w:rFonts w:eastAsia="Calibri" w:cs="Calibri"/>
              </w:rPr>
              <w:t>E1.1h</w:t>
            </w:r>
          </w:p>
        </w:tc>
        <w:tc>
          <w:tcPr>
            <w:tcW w:w="8430" w:type="dxa"/>
            <w:gridSpan w:val="3"/>
            <w:vAlign w:val="bottom"/>
          </w:tcPr>
          <w:p w14:paraId="6EA85692" w14:textId="77777777" w:rsidR="00C70823" w:rsidRPr="00C70823" w:rsidRDefault="00C70823" w:rsidP="00C70823">
            <w:pPr>
              <w:spacing w:before="60" w:after="60"/>
              <w:jc w:val="both"/>
              <w:rPr>
                <w:rFonts w:eastAsia="Calibri" w:cs="Calibri"/>
                <w:color w:val="000000" w:themeColor="text1"/>
              </w:rPr>
            </w:pPr>
            <w:r w:rsidRPr="00C70823">
              <w:rPr>
                <w:rFonts w:eastAsia="Calibri" w:cs="Calibri"/>
                <w:color w:val="000000" w:themeColor="text1"/>
              </w:rPr>
              <w:t xml:space="preserve">National Institute of Standards and Technology </w:t>
            </w:r>
            <w:r w:rsidRPr="00C70823">
              <w:rPr>
                <w:rFonts w:ascii="Times New Roman" w:eastAsia="Times New Roman" w:hAnsi="Times New Roman"/>
                <w:color w:val="000000" w:themeColor="text1"/>
              </w:rPr>
              <w:t>(</w:t>
            </w:r>
            <w:r w:rsidRPr="00C70823">
              <w:rPr>
                <w:rFonts w:eastAsia="Calibri" w:cs="Calibri"/>
                <w:color w:val="000000" w:themeColor="text1"/>
              </w:rPr>
              <w:t>NIST</w:t>
            </w:r>
            <w:r w:rsidRPr="00C70823">
              <w:rPr>
                <w:rFonts w:ascii="Times New Roman" w:eastAsia="Times New Roman" w:hAnsi="Times New Roman"/>
                <w:color w:val="000000" w:themeColor="text1"/>
              </w:rPr>
              <w:t>)</w:t>
            </w:r>
            <w:r w:rsidRPr="00C70823">
              <w:rPr>
                <w:rFonts w:eastAsia="Calibri" w:cs="Calibri"/>
                <w:color w:val="000000" w:themeColor="text1"/>
              </w:rPr>
              <w:t xml:space="preserve"> Security and Privacy controls for Information Systems and Organizations: SP-800-53 Rev. 5</w:t>
            </w:r>
          </w:p>
        </w:tc>
        <w:tc>
          <w:tcPr>
            <w:tcW w:w="1455" w:type="dxa"/>
          </w:tcPr>
          <w:p w14:paraId="4B0E116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A6C9261" w14:textId="77777777" w:rsidTr="00E2734B">
        <w:tc>
          <w:tcPr>
            <w:tcW w:w="907" w:type="dxa"/>
          </w:tcPr>
          <w:p w14:paraId="05611487" w14:textId="77777777" w:rsidR="00C70823" w:rsidRPr="00C70823" w:rsidRDefault="00C70823" w:rsidP="00C70823">
            <w:pPr>
              <w:spacing w:before="60" w:after="60"/>
              <w:rPr>
                <w:rFonts w:eastAsia="Calibri" w:cs="Calibri"/>
              </w:rPr>
            </w:pPr>
            <w:r w:rsidRPr="00C70823">
              <w:rPr>
                <w:rFonts w:eastAsia="Calibri" w:cs="Calibri"/>
              </w:rPr>
              <w:t>E1.1i</w:t>
            </w:r>
          </w:p>
        </w:tc>
        <w:tc>
          <w:tcPr>
            <w:tcW w:w="8430" w:type="dxa"/>
            <w:gridSpan w:val="3"/>
          </w:tcPr>
          <w:p w14:paraId="785D263A" w14:textId="77777777" w:rsidR="00C70823" w:rsidRPr="00C70823" w:rsidRDefault="00C70823" w:rsidP="00C70823">
            <w:pPr>
              <w:spacing w:before="60" w:after="60"/>
              <w:jc w:val="both"/>
              <w:rPr>
                <w:rFonts w:eastAsia="Calibri" w:cs="Calibri"/>
              </w:rPr>
            </w:pPr>
            <w:r w:rsidRPr="00C70823">
              <w:rPr>
                <w:rFonts w:eastAsia="Calibri" w:cs="Calibri"/>
              </w:rPr>
              <w:t>State regulations regarding privacy and security:</w:t>
            </w:r>
          </w:p>
        </w:tc>
        <w:tc>
          <w:tcPr>
            <w:tcW w:w="1455" w:type="dxa"/>
          </w:tcPr>
          <w:p w14:paraId="28907F3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5089CA5" w14:textId="77777777" w:rsidTr="00E2734B">
        <w:tc>
          <w:tcPr>
            <w:tcW w:w="907" w:type="dxa"/>
          </w:tcPr>
          <w:p w14:paraId="42387EB0" w14:textId="77777777" w:rsidR="00C70823" w:rsidRPr="00C70823" w:rsidRDefault="00C70823" w:rsidP="00C70823">
            <w:pPr>
              <w:spacing w:before="60" w:after="60"/>
              <w:rPr>
                <w:rFonts w:eastAsia="Calibri" w:cs="Calibri"/>
              </w:rPr>
            </w:pPr>
            <w:r w:rsidRPr="00C70823">
              <w:rPr>
                <w:rFonts w:eastAsia="Calibri" w:cs="Calibri"/>
              </w:rPr>
              <w:t>E1.1i.1</w:t>
            </w:r>
          </w:p>
        </w:tc>
        <w:tc>
          <w:tcPr>
            <w:tcW w:w="8430" w:type="dxa"/>
            <w:gridSpan w:val="3"/>
          </w:tcPr>
          <w:p w14:paraId="0C60EB8D" w14:textId="77777777" w:rsidR="00C70823" w:rsidRPr="00C70823" w:rsidRDefault="000F7EEA" w:rsidP="00C70823">
            <w:pPr>
              <w:spacing w:before="60" w:after="60"/>
              <w:jc w:val="both"/>
              <w:rPr>
                <w:rFonts w:eastAsia="Calibri" w:cs="Calibri"/>
              </w:rPr>
            </w:pPr>
            <w:hyperlink r:id="rId30">
              <w:r w:rsidR="00C70823" w:rsidRPr="00C70823">
                <w:rPr>
                  <w:rFonts w:eastAsia="Calibri" w:cs="Calibri"/>
                  <w:color w:val="0000FF"/>
                  <w:u w:val="single"/>
                </w:rPr>
                <w:t>Power of Attorney and Healthcare Directives</w:t>
              </w:r>
            </w:hyperlink>
          </w:p>
        </w:tc>
        <w:tc>
          <w:tcPr>
            <w:tcW w:w="1455" w:type="dxa"/>
          </w:tcPr>
          <w:p w14:paraId="7D3929E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AEA592D" w14:textId="77777777" w:rsidTr="00E2734B">
        <w:tc>
          <w:tcPr>
            <w:tcW w:w="907" w:type="dxa"/>
          </w:tcPr>
          <w:p w14:paraId="066E1BD2" w14:textId="77777777" w:rsidR="00C70823" w:rsidRPr="00C70823" w:rsidRDefault="00C70823" w:rsidP="00C70823">
            <w:pPr>
              <w:spacing w:before="60" w:after="60"/>
              <w:rPr>
                <w:rFonts w:eastAsia="Calibri" w:cs="Calibri"/>
              </w:rPr>
            </w:pPr>
            <w:r w:rsidRPr="00C70823">
              <w:rPr>
                <w:rFonts w:eastAsia="Calibri" w:cs="Calibri"/>
              </w:rPr>
              <w:t>E1.1i.2</w:t>
            </w:r>
          </w:p>
        </w:tc>
        <w:tc>
          <w:tcPr>
            <w:tcW w:w="8430" w:type="dxa"/>
            <w:gridSpan w:val="3"/>
            <w:vAlign w:val="bottom"/>
          </w:tcPr>
          <w:p w14:paraId="492DEB67" w14:textId="77777777" w:rsidR="00C70823" w:rsidRPr="00C70823" w:rsidRDefault="000F7EEA" w:rsidP="00C70823">
            <w:pPr>
              <w:spacing w:before="60" w:after="60"/>
              <w:jc w:val="both"/>
              <w:rPr>
                <w:rFonts w:ascii="Times New Roman" w:eastAsia="Times New Roman" w:hAnsi="Times New Roman"/>
                <w:color w:val="000000" w:themeColor="text1"/>
              </w:rPr>
            </w:pPr>
            <w:hyperlink r:id="rId31">
              <w:r w:rsidR="00C70823" w:rsidRPr="00C70823">
                <w:rPr>
                  <w:rFonts w:eastAsia="Calibri" w:cs="Calibri"/>
                  <w:color w:val="0000FF"/>
                  <w:u w:val="single"/>
                </w:rPr>
                <w:t>Alaska Senate Bill No. 133, Sec. 18.23.305. Confidentiality and security of information</w:t>
              </w:r>
            </w:hyperlink>
          </w:p>
        </w:tc>
        <w:tc>
          <w:tcPr>
            <w:tcW w:w="1455" w:type="dxa"/>
          </w:tcPr>
          <w:p w14:paraId="01ACBD6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3B9C207" w14:textId="77777777" w:rsidTr="00E2734B">
        <w:tc>
          <w:tcPr>
            <w:tcW w:w="907" w:type="dxa"/>
          </w:tcPr>
          <w:p w14:paraId="6B6C07DC" w14:textId="77777777" w:rsidR="00C70823" w:rsidRPr="00C70823" w:rsidRDefault="00C70823" w:rsidP="00C70823">
            <w:pPr>
              <w:spacing w:before="60" w:after="60"/>
              <w:rPr>
                <w:rFonts w:eastAsia="Calibri" w:cs="Calibri"/>
              </w:rPr>
            </w:pPr>
            <w:r w:rsidRPr="00C70823">
              <w:rPr>
                <w:rFonts w:eastAsia="Calibri" w:cs="Calibri"/>
              </w:rPr>
              <w:t>E1.1i.3</w:t>
            </w:r>
          </w:p>
        </w:tc>
        <w:tc>
          <w:tcPr>
            <w:tcW w:w="8430" w:type="dxa"/>
            <w:gridSpan w:val="3"/>
            <w:vAlign w:val="bottom"/>
          </w:tcPr>
          <w:p w14:paraId="2A768513" w14:textId="77777777" w:rsidR="00C70823" w:rsidRPr="00C70823" w:rsidRDefault="000F7EEA" w:rsidP="00C70823">
            <w:pPr>
              <w:spacing w:before="60" w:after="60"/>
              <w:rPr>
                <w:rFonts w:ascii="Times New Roman" w:eastAsia="Times New Roman" w:hAnsi="Times New Roman"/>
                <w:color w:val="000000" w:themeColor="text1"/>
              </w:rPr>
            </w:pPr>
            <w:hyperlink r:id="rId32">
              <w:r w:rsidR="00C70823" w:rsidRPr="00C70823">
                <w:rPr>
                  <w:rFonts w:eastAsia="Calibri" w:cs="Calibri"/>
                  <w:color w:val="0000FF"/>
                  <w:u w:val="single"/>
                </w:rPr>
                <w:t>Notices in Languages Other Than English</w:t>
              </w:r>
            </w:hyperlink>
          </w:p>
        </w:tc>
        <w:tc>
          <w:tcPr>
            <w:tcW w:w="1455" w:type="dxa"/>
          </w:tcPr>
          <w:p w14:paraId="1FDBF10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4119D4C" w14:textId="77777777" w:rsidTr="00E2734B">
        <w:tc>
          <w:tcPr>
            <w:tcW w:w="907" w:type="dxa"/>
          </w:tcPr>
          <w:p w14:paraId="18555A64" w14:textId="77777777" w:rsidR="00C70823" w:rsidRPr="00C70823" w:rsidRDefault="00C70823" w:rsidP="00C70823">
            <w:pPr>
              <w:spacing w:before="60" w:after="60"/>
              <w:rPr>
                <w:rFonts w:eastAsia="Calibri" w:cs="Calibri"/>
              </w:rPr>
            </w:pPr>
            <w:r w:rsidRPr="00C70823">
              <w:rPr>
                <w:rFonts w:eastAsia="Calibri" w:cs="Calibri"/>
              </w:rPr>
              <w:t>E1.1i.4</w:t>
            </w:r>
          </w:p>
        </w:tc>
        <w:tc>
          <w:tcPr>
            <w:tcW w:w="8430" w:type="dxa"/>
            <w:gridSpan w:val="3"/>
            <w:vAlign w:val="bottom"/>
          </w:tcPr>
          <w:p w14:paraId="1D796B9F" w14:textId="77777777" w:rsidR="00C70823" w:rsidRPr="00C70823" w:rsidRDefault="000F7EEA" w:rsidP="00C70823">
            <w:pPr>
              <w:spacing w:before="60" w:after="60"/>
              <w:jc w:val="both"/>
              <w:rPr>
                <w:rFonts w:ascii="Times New Roman" w:eastAsia="Times New Roman" w:hAnsi="Times New Roman"/>
                <w:color w:val="000000" w:themeColor="text1"/>
              </w:rPr>
            </w:pPr>
            <w:hyperlink r:id="rId33">
              <w:r w:rsidR="00C70823" w:rsidRPr="00C70823">
                <w:rPr>
                  <w:rFonts w:eastAsia="Calibri" w:cs="Calibri"/>
                  <w:color w:val="0000FF"/>
                  <w:u w:val="single"/>
                </w:rPr>
                <w:t>Alaska Personal Information Protection Act</w:t>
              </w:r>
            </w:hyperlink>
          </w:p>
        </w:tc>
        <w:tc>
          <w:tcPr>
            <w:tcW w:w="1455" w:type="dxa"/>
          </w:tcPr>
          <w:p w14:paraId="56227C9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FC94999" w14:textId="77777777" w:rsidTr="00E2734B">
        <w:tc>
          <w:tcPr>
            <w:tcW w:w="907" w:type="dxa"/>
          </w:tcPr>
          <w:p w14:paraId="32CC1F30" w14:textId="77777777" w:rsidR="00C70823" w:rsidRPr="00C70823" w:rsidRDefault="00C70823" w:rsidP="00C70823">
            <w:pPr>
              <w:spacing w:before="60" w:after="60"/>
              <w:rPr>
                <w:rFonts w:eastAsia="Calibri" w:cs="Calibri"/>
              </w:rPr>
            </w:pPr>
            <w:r w:rsidRPr="00C70823">
              <w:rPr>
                <w:rFonts w:eastAsia="Calibri" w:cs="Calibri"/>
              </w:rPr>
              <w:t>E1.2</w:t>
            </w:r>
          </w:p>
        </w:tc>
        <w:tc>
          <w:tcPr>
            <w:tcW w:w="8430" w:type="dxa"/>
            <w:gridSpan w:val="3"/>
          </w:tcPr>
          <w:p w14:paraId="5BD53F37" w14:textId="77777777" w:rsidR="00C70823" w:rsidRPr="00C70823" w:rsidRDefault="00C70823" w:rsidP="00C70823">
            <w:pPr>
              <w:spacing w:before="60" w:after="60"/>
              <w:jc w:val="both"/>
              <w:rPr>
                <w:rFonts w:eastAsia="Calibri" w:cs="Calibri"/>
              </w:rPr>
            </w:pPr>
            <w:r w:rsidRPr="00C70823">
              <w:rPr>
                <w:rFonts w:eastAsia="Calibri" w:cs="Calibri"/>
              </w:rPr>
              <w:t>The offeror will protect against unauthorized third parties accessing user information and provide protective security measures that monitor the use of services at all times, such as:</w:t>
            </w:r>
          </w:p>
        </w:tc>
        <w:tc>
          <w:tcPr>
            <w:tcW w:w="1455" w:type="dxa"/>
          </w:tcPr>
          <w:p w14:paraId="1EE7057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ED97E23" w14:textId="77777777" w:rsidTr="00E2734B">
        <w:tc>
          <w:tcPr>
            <w:tcW w:w="907" w:type="dxa"/>
          </w:tcPr>
          <w:p w14:paraId="0819423C" w14:textId="77777777" w:rsidR="00C70823" w:rsidRPr="00C70823" w:rsidRDefault="00C70823" w:rsidP="00C70823">
            <w:pPr>
              <w:spacing w:before="60" w:after="60"/>
              <w:rPr>
                <w:rFonts w:eastAsia="Calibri" w:cs="Calibri"/>
              </w:rPr>
            </w:pPr>
            <w:r w:rsidRPr="00C70823">
              <w:rPr>
                <w:rFonts w:eastAsia="Calibri" w:cs="Calibri"/>
              </w:rPr>
              <w:t>E1.2a</w:t>
            </w:r>
          </w:p>
        </w:tc>
        <w:tc>
          <w:tcPr>
            <w:tcW w:w="8430" w:type="dxa"/>
            <w:gridSpan w:val="3"/>
          </w:tcPr>
          <w:p w14:paraId="4C0EAE7E" w14:textId="77777777" w:rsidR="00C70823" w:rsidRPr="00C70823" w:rsidRDefault="00C70823" w:rsidP="00C70823">
            <w:pPr>
              <w:spacing w:before="60" w:after="60"/>
              <w:jc w:val="both"/>
              <w:rPr>
                <w:rFonts w:eastAsia="Calibri" w:cs="Calibri"/>
              </w:rPr>
            </w:pPr>
            <w:r w:rsidRPr="00C70823">
              <w:rPr>
                <w:rFonts w:eastAsia="Calibri" w:cs="Calibri"/>
              </w:rPr>
              <w:t>Protecting data in transit through the use of network encryption via secure sockets layer (SSL)/transport layer security (TLS)</w:t>
            </w:r>
          </w:p>
        </w:tc>
        <w:tc>
          <w:tcPr>
            <w:tcW w:w="1455" w:type="dxa"/>
          </w:tcPr>
          <w:p w14:paraId="6A49088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444E8B8" w14:textId="77777777" w:rsidTr="00E2734B">
        <w:tc>
          <w:tcPr>
            <w:tcW w:w="907" w:type="dxa"/>
          </w:tcPr>
          <w:p w14:paraId="48C8BCB0" w14:textId="77777777" w:rsidR="00C70823" w:rsidRPr="00C70823" w:rsidRDefault="00C70823" w:rsidP="00C70823">
            <w:pPr>
              <w:spacing w:before="60" w:after="60"/>
              <w:rPr>
                <w:rFonts w:eastAsia="Calibri" w:cs="Calibri"/>
              </w:rPr>
            </w:pPr>
            <w:r w:rsidRPr="00C70823">
              <w:rPr>
                <w:rFonts w:eastAsia="Calibri" w:cs="Calibri"/>
              </w:rPr>
              <w:t>E1.2b</w:t>
            </w:r>
          </w:p>
        </w:tc>
        <w:tc>
          <w:tcPr>
            <w:tcW w:w="8430" w:type="dxa"/>
            <w:gridSpan w:val="3"/>
          </w:tcPr>
          <w:p w14:paraId="57FB79B6" w14:textId="77777777" w:rsidR="00C70823" w:rsidRPr="00C70823" w:rsidRDefault="00C70823" w:rsidP="00C70823">
            <w:pPr>
              <w:spacing w:before="60" w:after="60"/>
              <w:jc w:val="both"/>
              <w:rPr>
                <w:rFonts w:eastAsia="Calibri" w:cs="Calibri"/>
              </w:rPr>
            </w:pPr>
            <w:r w:rsidRPr="00C70823">
              <w:rPr>
                <w:rFonts w:eastAsia="Calibri" w:cs="Calibri"/>
              </w:rPr>
              <w:t>Protecting data at rest through use of recommended encryption technologies and algorithms</w:t>
            </w:r>
          </w:p>
        </w:tc>
        <w:tc>
          <w:tcPr>
            <w:tcW w:w="1455" w:type="dxa"/>
          </w:tcPr>
          <w:p w14:paraId="657929C9"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AB159B4" w14:textId="77777777" w:rsidTr="00E2734B">
        <w:tc>
          <w:tcPr>
            <w:tcW w:w="907" w:type="dxa"/>
          </w:tcPr>
          <w:p w14:paraId="12A0DFD8" w14:textId="77777777" w:rsidR="00C70823" w:rsidRPr="00C70823" w:rsidRDefault="00C70823" w:rsidP="00C70823">
            <w:pPr>
              <w:spacing w:before="60" w:after="60"/>
              <w:rPr>
                <w:rFonts w:eastAsia="Calibri" w:cs="Calibri"/>
              </w:rPr>
            </w:pPr>
            <w:r w:rsidRPr="00C70823">
              <w:rPr>
                <w:rFonts w:eastAsia="Calibri" w:cs="Calibri"/>
              </w:rPr>
              <w:t>E1.2c</w:t>
            </w:r>
          </w:p>
        </w:tc>
        <w:tc>
          <w:tcPr>
            <w:tcW w:w="8430" w:type="dxa"/>
            <w:gridSpan w:val="3"/>
          </w:tcPr>
          <w:p w14:paraId="40B824D4" w14:textId="77777777" w:rsidR="00C70823" w:rsidRPr="00C70823" w:rsidRDefault="00C70823" w:rsidP="00C70823">
            <w:pPr>
              <w:spacing w:before="60" w:after="60"/>
              <w:jc w:val="both"/>
              <w:rPr>
                <w:rFonts w:eastAsia="Calibri" w:cs="Calibri"/>
              </w:rPr>
            </w:pPr>
            <w:r w:rsidRPr="00C70823">
              <w:rPr>
                <w:rFonts w:eastAsia="Calibri" w:cs="Calibri"/>
              </w:rPr>
              <w:t>Providing the capability to restrict access to system components and functions to specific users or groups of users, at both an individual and organizational level</w:t>
            </w:r>
          </w:p>
        </w:tc>
        <w:tc>
          <w:tcPr>
            <w:tcW w:w="1455" w:type="dxa"/>
          </w:tcPr>
          <w:p w14:paraId="7369BE2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90724D4" w14:textId="77777777" w:rsidTr="00E2734B">
        <w:tc>
          <w:tcPr>
            <w:tcW w:w="907" w:type="dxa"/>
          </w:tcPr>
          <w:p w14:paraId="40CB1F63" w14:textId="77777777" w:rsidR="00C70823" w:rsidRPr="00C70823" w:rsidRDefault="00C70823" w:rsidP="00C70823">
            <w:pPr>
              <w:spacing w:before="60" w:after="60"/>
              <w:rPr>
                <w:rFonts w:eastAsia="Calibri" w:cs="Calibri"/>
              </w:rPr>
            </w:pPr>
            <w:r w:rsidRPr="00C70823">
              <w:rPr>
                <w:rFonts w:eastAsia="Calibri" w:cs="Calibri"/>
              </w:rPr>
              <w:t>E1.3</w:t>
            </w:r>
          </w:p>
        </w:tc>
        <w:tc>
          <w:tcPr>
            <w:tcW w:w="8430" w:type="dxa"/>
            <w:gridSpan w:val="3"/>
          </w:tcPr>
          <w:p w14:paraId="4B80005E" w14:textId="77777777" w:rsidR="00C70823" w:rsidRPr="00C70823" w:rsidRDefault="00C70823" w:rsidP="00C70823">
            <w:pPr>
              <w:spacing w:before="60" w:after="60"/>
              <w:jc w:val="both"/>
              <w:rPr>
                <w:rFonts w:eastAsia="Calibri" w:cs="Calibri"/>
              </w:rPr>
            </w:pPr>
            <w:r w:rsidRPr="00C70823">
              <w:rPr>
                <w:rFonts w:eastAsia="Calibri" w:cs="Calibri"/>
              </w:rPr>
              <w:t>The offeror will include a user authentication system that identifies and flags “brute force” attacks, breach pattern, and unauthorized attempts, and will allow the automatic disabling of accounts.</w:t>
            </w:r>
          </w:p>
        </w:tc>
        <w:tc>
          <w:tcPr>
            <w:tcW w:w="1455" w:type="dxa"/>
          </w:tcPr>
          <w:p w14:paraId="089AE31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34AFA65" w14:textId="77777777" w:rsidTr="00E2734B">
        <w:tc>
          <w:tcPr>
            <w:tcW w:w="907" w:type="dxa"/>
          </w:tcPr>
          <w:p w14:paraId="621C9E53" w14:textId="77777777" w:rsidR="00C70823" w:rsidRPr="00C70823" w:rsidRDefault="00C70823" w:rsidP="00C70823">
            <w:pPr>
              <w:spacing w:before="60" w:after="60"/>
              <w:rPr>
                <w:rFonts w:eastAsia="Calibri" w:cs="Calibri"/>
              </w:rPr>
            </w:pPr>
            <w:r w:rsidRPr="00C70823">
              <w:rPr>
                <w:rFonts w:eastAsia="Calibri" w:cs="Calibri"/>
              </w:rPr>
              <w:t>E1.4</w:t>
            </w:r>
          </w:p>
        </w:tc>
        <w:tc>
          <w:tcPr>
            <w:tcW w:w="8430" w:type="dxa"/>
            <w:gridSpan w:val="3"/>
          </w:tcPr>
          <w:p w14:paraId="7EF2B0AA" w14:textId="77777777" w:rsidR="00C70823" w:rsidRPr="00C70823" w:rsidRDefault="00C70823" w:rsidP="00C70823">
            <w:pPr>
              <w:spacing w:before="60" w:after="60"/>
              <w:jc w:val="both"/>
              <w:rPr>
                <w:rFonts w:eastAsia="Calibri" w:cs="Calibri"/>
              </w:rPr>
            </w:pPr>
            <w:r w:rsidRPr="00C70823">
              <w:rPr>
                <w:rFonts w:eastAsia="Calibri" w:cs="Calibri"/>
              </w:rPr>
              <w:t>The offeror will support interfacing with external authentication engines where identity authentication and authorization may be performed via a software as a service model.</w:t>
            </w:r>
          </w:p>
        </w:tc>
        <w:tc>
          <w:tcPr>
            <w:tcW w:w="1455" w:type="dxa"/>
          </w:tcPr>
          <w:p w14:paraId="3F7053C8"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1D910AD" w14:textId="77777777" w:rsidTr="00E2734B">
        <w:tc>
          <w:tcPr>
            <w:tcW w:w="907" w:type="dxa"/>
          </w:tcPr>
          <w:p w14:paraId="7E74CD41" w14:textId="77777777" w:rsidR="00C70823" w:rsidRPr="00C70823" w:rsidRDefault="00C70823" w:rsidP="00C70823">
            <w:pPr>
              <w:spacing w:before="60" w:after="60"/>
              <w:rPr>
                <w:rFonts w:eastAsia="Calibri" w:cs="Calibri"/>
              </w:rPr>
            </w:pPr>
            <w:r w:rsidRPr="00C70823">
              <w:rPr>
                <w:rFonts w:eastAsia="Calibri" w:cs="Calibri"/>
              </w:rPr>
              <w:t>E1.5</w:t>
            </w:r>
          </w:p>
        </w:tc>
        <w:tc>
          <w:tcPr>
            <w:tcW w:w="8430" w:type="dxa"/>
            <w:gridSpan w:val="3"/>
          </w:tcPr>
          <w:p w14:paraId="61F32B46"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delegate or deploy authentication services for specific transactions via an external trust and authentication framework. </w:t>
            </w:r>
          </w:p>
        </w:tc>
        <w:tc>
          <w:tcPr>
            <w:tcW w:w="1455" w:type="dxa"/>
          </w:tcPr>
          <w:p w14:paraId="48D0159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BE347AC" w14:textId="77777777" w:rsidTr="00E2734B">
        <w:tc>
          <w:tcPr>
            <w:tcW w:w="907" w:type="dxa"/>
          </w:tcPr>
          <w:p w14:paraId="2F61C059" w14:textId="77777777" w:rsidR="00C70823" w:rsidRPr="00C70823" w:rsidRDefault="00C70823" w:rsidP="00C70823">
            <w:pPr>
              <w:spacing w:before="60" w:after="60"/>
              <w:rPr>
                <w:rFonts w:eastAsia="Calibri" w:cs="Calibri"/>
              </w:rPr>
            </w:pPr>
            <w:r w:rsidRPr="00C70823">
              <w:rPr>
                <w:rFonts w:eastAsia="Calibri" w:cs="Calibri"/>
              </w:rPr>
              <w:t>E1.6</w:t>
            </w:r>
          </w:p>
        </w:tc>
        <w:tc>
          <w:tcPr>
            <w:tcW w:w="8430" w:type="dxa"/>
            <w:gridSpan w:val="3"/>
          </w:tcPr>
          <w:p w14:paraId="541CE7C7" w14:textId="77777777" w:rsidR="00C70823" w:rsidRPr="00C70823" w:rsidRDefault="00C70823" w:rsidP="00C70823">
            <w:pPr>
              <w:spacing w:before="60" w:after="60"/>
              <w:jc w:val="both"/>
              <w:rPr>
                <w:rFonts w:eastAsia="Calibri" w:cs="Calibri"/>
              </w:rPr>
            </w:pPr>
            <w:r w:rsidRPr="00C70823">
              <w:rPr>
                <w:rFonts w:eastAsia="Calibri" w:cs="Calibri"/>
              </w:rPr>
              <w:t>The offeror will issue and manage public key certificates for secure transactions.</w:t>
            </w:r>
          </w:p>
        </w:tc>
        <w:tc>
          <w:tcPr>
            <w:tcW w:w="1455" w:type="dxa"/>
          </w:tcPr>
          <w:p w14:paraId="73F4A82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6DE7B72" w14:textId="77777777" w:rsidTr="00E2734B">
        <w:tc>
          <w:tcPr>
            <w:tcW w:w="907" w:type="dxa"/>
          </w:tcPr>
          <w:p w14:paraId="294135D4" w14:textId="77777777" w:rsidR="00C70823" w:rsidRPr="00C70823" w:rsidRDefault="00C70823" w:rsidP="00C70823">
            <w:pPr>
              <w:spacing w:before="60" w:after="60"/>
              <w:rPr>
                <w:rFonts w:eastAsia="Calibri" w:cs="Calibri"/>
              </w:rPr>
            </w:pPr>
            <w:r w:rsidRPr="00C70823">
              <w:rPr>
                <w:rFonts w:eastAsia="Calibri" w:cs="Calibri"/>
              </w:rPr>
              <w:t>E1.7</w:t>
            </w:r>
          </w:p>
        </w:tc>
        <w:tc>
          <w:tcPr>
            <w:tcW w:w="8430" w:type="dxa"/>
            <w:gridSpan w:val="3"/>
          </w:tcPr>
          <w:p w14:paraId="45BABD2A" w14:textId="77777777" w:rsidR="00C70823" w:rsidRPr="00C70823" w:rsidRDefault="00C70823" w:rsidP="00C70823">
            <w:pPr>
              <w:spacing w:before="60" w:after="60"/>
              <w:jc w:val="both"/>
              <w:rPr>
                <w:rFonts w:eastAsia="Calibri" w:cs="Calibri"/>
              </w:rPr>
            </w:pPr>
            <w:r w:rsidRPr="00C70823">
              <w:rPr>
                <w:rFonts w:eastAsia="Calibri" w:cs="Calibri"/>
              </w:rPr>
              <w:t>The offeror will verify and validate system identity via public key certificates for secure transactions.</w:t>
            </w:r>
          </w:p>
        </w:tc>
        <w:tc>
          <w:tcPr>
            <w:tcW w:w="1455" w:type="dxa"/>
          </w:tcPr>
          <w:p w14:paraId="27F7C21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7345B82" w14:textId="77777777" w:rsidTr="00E2734B">
        <w:tc>
          <w:tcPr>
            <w:tcW w:w="907" w:type="dxa"/>
          </w:tcPr>
          <w:p w14:paraId="0032A500" w14:textId="77777777" w:rsidR="00C70823" w:rsidRPr="00C70823" w:rsidRDefault="00C70823" w:rsidP="00C70823">
            <w:pPr>
              <w:spacing w:before="60" w:after="60"/>
              <w:rPr>
                <w:rFonts w:eastAsia="Calibri" w:cs="Calibri"/>
              </w:rPr>
            </w:pPr>
            <w:r w:rsidRPr="00C70823">
              <w:rPr>
                <w:rFonts w:eastAsia="Calibri" w:cs="Calibri"/>
              </w:rPr>
              <w:t>E1.8</w:t>
            </w:r>
          </w:p>
        </w:tc>
        <w:tc>
          <w:tcPr>
            <w:tcW w:w="8430" w:type="dxa"/>
            <w:gridSpan w:val="3"/>
          </w:tcPr>
          <w:p w14:paraId="31F0A9A6" w14:textId="77777777" w:rsidR="00C70823" w:rsidRPr="00C70823" w:rsidRDefault="00C70823" w:rsidP="00C70823">
            <w:pPr>
              <w:spacing w:before="60" w:after="60"/>
              <w:jc w:val="both"/>
              <w:rPr>
                <w:rFonts w:eastAsia="Calibri" w:cs="Calibri"/>
              </w:rPr>
            </w:pPr>
            <w:r w:rsidRPr="00C70823">
              <w:rPr>
                <w:rFonts w:eastAsia="Calibri" w:cs="Calibri"/>
              </w:rPr>
              <w:t>The offeror will support the exchange of security assertion markup language (SAML) 2.0 security assertions, including eHealth Exchange and custom attributes, with other systems. Vendor will use SAML attributes for logging and access control determination decisions.</w:t>
            </w:r>
          </w:p>
        </w:tc>
        <w:tc>
          <w:tcPr>
            <w:tcW w:w="1455" w:type="dxa"/>
          </w:tcPr>
          <w:p w14:paraId="78A9051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92FE9E2" w14:textId="77777777" w:rsidTr="00E2734B">
        <w:tc>
          <w:tcPr>
            <w:tcW w:w="907" w:type="dxa"/>
          </w:tcPr>
          <w:p w14:paraId="7EA7474A" w14:textId="77777777" w:rsidR="00C70823" w:rsidRPr="00C70823" w:rsidRDefault="00C70823" w:rsidP="00C70823">
            <w:pPr>
              <w:spacing w:before="60" w:after="60"/>
              <w:rPr>
                <w:rFonts w:eastAsia="Calibri" w:cs="Calibri"/>
              </w:rPr>
            </w:pPr>
            <w:r w:rsidRPr="00C70823">
              <w:rPr>
                <w:rFonts w:eastAsia="Calibri" w:cs="Calibri"/>
              </w:rPr>
              <w:t>E1.9</w:t>
            </w:r>
          </w:p>
        </w:tc>
        <w:tc>
          <w:tcPr>
            <w:tcW w:w="8430" w:type="dxa"/>
            <w:gridSpan w:val="3"/>
          </w:tcPr>
          <w:p w14:paraId="7266E382" w14:textId="77777777" w:rsidR="00C70823" w:rsidRPr="00C70823" w:rsidRDefault="00C70823" w:rsidP="00C70823">
            <w:pPr>
              <w:spacing w:before="60" w:after="60"/>
              <w:jc w:val="both"/>
              <w:rPr>
                <w:rFonts w:eastAsia="Calibri" w:cs="Calibri"/>
              </w:rPr>
            </w:pPr>
            <w:r w:rsidRPr="00C70823">
              <w:rPr>
                <w:rFonts w:eastAsia="Calibri" w:cs="Calibri"/>
              </w:rPr>
              <w:t>The offeror will support the following:</w:t>
            </w:r>
          </w:p>
        </w:tc>
        <w:tc>
          <w:tcPr>
            <w:tcW w:w="1455" w:type="dxa"/>
          </w:tcPr>
          <w:p w14:paraId="7032D55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A48AC75" w14:textId="77777777" w:rsidTr="00E2734B">
        <w:tc>
          <w:tcPr>
            <w:tcW w:w="907" w:type="dxa"/>
          </w:tcPr>
          <w:p w14:paraId="6E2C7D9B" w14:textId="77777777" w:rsidR="00C70823" w:rsidRPr="00C70823" w:rsidRDefault="00C70823" w:rsidP="00C70823">
            <w:pPr>
              <w:spacing w:before="60" w:after="60"/>
              <w:rPr>
                <w:rFonts w:eastAsia="Calibri" w:cs="Calibri"/>
              </w:rPr>
            </w:pPr>
            <w:r w:rsidRPr="00C70823">
              <w:rPr>
                <w:rFonts w:eastAsia="Calibri" w:cs="Calibri"/>
              </w:rPr>
              <w:t>E1.9a</w:t>
            </w:r>
          </w:p>
        </w:tc>
        <w:tc>
          <w:tcPr>
            <w:tcW w:w="8430" w:type="dxa"/>
            <w:gridSpan w:val="3"/>
          </w:tcPr>
          <w:p w14:paraId="3BDBA2D6" w14:textId="77777777" w:rsidR="00C70823" w:rsidRPr="00C70823" w:rsidRDefault="00C70823" w:rsidP="00C70823">
            <w:pPr>
              <w:spacing w:before="60" w:after="60"/>
              <w:jc w:val="both"/>
              <w:rPr>
                <w:rFonts w:eastAsia="Calibri" w:cs="Calibri"/>
              </w:rPr>
            </w:pPr>
            <w:r w:rsidRPr="00C70823">
              <w:rPr>
                <w:rFonts w:eastAsia="Calibri" w:cs="Calibri"/>
              </w:rPr>
              <w:t>Open Authorization (OAuth) federated authentication for both web services as well as for browsers</w:t>
            </w:r>
          </w:p>
        </w:tc>
        <w:tc>
          <w:tcPr>
            <w:tcW w:w="1455" w:type="dxa"/>
          </w:tcPr>
          <w:p w14:paraId="7402CB9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3D9D4DF" w14:textId="77777777" w:rsidTr="00E2734B">
        <w:tc>
          <w:tcPr>
            <w:tcW w:w="907" w:type="dxa"/>
          </w:tcPr>
          <w:p w14:paraId="410CC744" w14:textId="77777777" w:rsidR="00C70823" w:rsidRPr="00C70823" w:rsidRDefault="00C70823" w:rsidP="00C70823">
            <w:pPr>
              <w:spacing w:before="60" w:after="60"/>
              <w:rPr>
                <w:rFonts w:eastAsia="Calibri" w:cs="Calibri"/>
              </w:rPr>
            </w:pPr>
            <w:r w:rsidRPr="00C70823">
              <w:rPr>
                <w:rFonts w:eastAsia="Calibri" w:cs="Calibri"/>
              </w:rPr>
              <w:lastRenderedPageBreak/>
              <w:t>E1.9b</w:t>
            </w:r>
          </w:p>
        </w:tc>
        <w:tc>
          <w:tcPr>
            <w:tcW w:w="8430" w:type="dxa"/>
            <w:gridSpan w:val="3"/>
          </w:tcPr>
          <w:p w14:paraId="22454F7A" w14:textId="77777777" w:rsidR="00C70823" w:rsidRPr="00C70823" w:rsidRDefault="00C70823" w:rsidP="00C70823">
            <w:pPr>
              <w:spacing w:before="60" w:after="60"/>
              <w:jc w:val="both"/>
              <w:rPr>
                <w:rFonts w:eastAsia="Calibri" w:cs="Calibri"/>
              </w:rPr>
            </w:pPr>
            <w:r w:rsidRPr="00C70823">
              <w:rPr>
                <w:rFonts w:eastAsia="Calibri" w:cs="Calibri"/>
              </w:rPr>
              <w:t>Methods of x.509 certificate revocation detection</w:t>
            </w:r>
          </w:p>
        </w:tc>
        <w:tc>
          <w:tcPr>
            <w:tcW w:w="1455" w:type="dxa"/>
          </w:tcPr>
          <w:p w14:paraId="5806B1A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DBF8650" w14:textId="77777777" w:rsidTr="00E2734B">
        <w:tc>
          <w:tcPr>
            <w:tcW w:w="907" w:type="dxa"/>
          </w:tcPr>
          <w:p w14:paraId="26C81EE5" w14:textId="77777777" w:rsidR="00C70823" w:rsidRPr="00C70823" w:rsidRDefault="00C70823" w:rsidP="00C70823">
            <w:pPr>
              <w:spacing w:before="60" w:after="60"/>
              <w:rPr>
                <w:rFonts w:eastAsia="Calibri" w:cs="Calibri"/>
              </w:rPr>
            </w:pPr>
            <w:r w:rsidRPr="00C70823">
              <w:rPr>
                <w:rFonts w:eastAsia="Calibri" w:cs="Calibri"/>
              </w:rPr>
              <w:t>E1.9c</w:t>
            </w:r>
          </w:p>
        </w:tc>
        <w:tc>
          <w:tcPr>
            <w:tcW w:w="8430" w:type="dxa"/>
            <w:gridSpan w:val="3"/>
          </w:tcPr>
          <w:p w14:paraId="6655ED4A" w14:textId="77777777" w:rsidR="00C70823" w:rsidRPr="00C70823" w:rsidRDefault="00C70823" w:rsidP="00C70823">
            <w:pPr>
              <w:spacing w:before="60" w:after="60"/>
              <w:jc w:val="both"/>
              <w:rPr>
                <w:rFonts w:eastAsia="Calibri" w:cs="Calibri"/>
              </w:rPr>
            </w:pPr>
            <w:r w:rsidRPr="00C70823">
              <w:rPr>
                <w:rFonts w:eastAsia="Calibri" w:cs="Calibri"/>
              </w:rPr>
              <w:t>Legacy protocols such as minimal lower layer protocol (MLLP) transmitted over a virtual private network (VPN) tunnel</w:t>
            </w:r>
          </w:p>
        </w:tc>
        <w:tc>
          <w:tcPr>
            <w:tcW w:w="1455" w:type="dxa"/>
          </w:tcPr>
          <w:p w14:paraId="097D0F4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B8F2859" w14:textId="77777777" w:rsidTr="00E2734B">
        <w:tc>
          <w:tcPr>
            <w:tcW w:w="907" w:type="dxa"/>
          </w:tcPr>
          <w:p w14:paraId="57906009" w14:textId="77777777" w:rsidR="00C70823" w:rsidRPr="00C70823" w:rsidRDefault="00C70823" w:rsidP="00C70823">
            <w:pPr>
              <w:spacing w:before="60" w:after="60"/>
              <w:rPr>
                <w:rFonts w:eastAsia="Calibri" w:cs="Calibri"/>
              </w:rPr>
            </w:pPr>
            <w:r w:rsidRPr="00C70823">
              <w:rPr>
                <w:rFonts w:eastAsia="Calibri" w:cs="Calibri"/>
              </w:rPr>
              <w:t>E1.10</w:t>
            </w:r>
          </w:p>
        </w:tc>
        <w:tc>
          <w:tcPr>
            <w:tcW w:w="8430" w:type="dxa"/>
            <w:gridSpan w:val="3"/>
          </w:tcPr>
          <w:p w14:paraId="58C12338" w14:textId="77777777" w:rsidR="00C70823" w:rsidRPr="00C70823" w:rsidRDefault="00C70823" w:rsidP="00C70823">
            <w:pPr>
              <w:spacing w:before="60" w:after="60"/>
              <w:jc w:val="both"/>
              <w:rPr>
                <w:rFonts w:eastAsia="Calibri" w:cs="Calibri"/>
              </w:rPr>
            </w:pPr>
            <w:r w:rsidRPr="00C70823">
              <w:rPr>
                <w:rFonts w:eastAsia="Calibri" w:cs="Calibri"/>
              </w:rPr>
              <w:t>The offeror will ensure that all health information in transit and at rest is unusable, unreadable, or indecipherable to unauthorized individuals through use of a technology or methodology specified by the Secretary of the Federal Department of Health and Human Services in the guidance issued under Section 13402 (h)(2) of the American Recovery and Reinvestment Act of 2009 (P.L. 111-5), or any update to that guidance, and HIPAA 45CFR 164.312.</w:t>
            </w:r>
          </w:p>
        </w:tc>
        <w:tc>
          <w:tcPr>
            <w:tcW w:w="1455" w:type="dxa"/>
          </w:tcPr>
          <w:p w14:paraId="0470EF0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0747114" w14:textId="77777777" w:rsidTr="00E2734B">
        <w:tc>
          <w:tcPr>
            <w:tcW w:w="907" w:type="dxa"/>
          </w:tcPr>
          <w:p w14:paraId="3E0BD6BE" w14:textId="77777777" w:rsidR="00C70823" w:rsidRPr="00C70823" w:rsidRDefault="00C70823" w:rsidP="00C70823">
            <w:pPr>
              <w:spacing w:before="60" w:after="60"/>
              <w:rPr>
                <w:rFonts w:eastAsia="Calibri" w:cs="Calibri"/>
              </w:rPr>
            </w:pPr>
            <w:r w:rsidRPr="00C70823">
              <w:rPr>
                <w:rFonts w:eastAsia="Calibri" w:cs="Calibri"/>
              </w:rPr>
              <w:t>E1.11</w:t>
            </w:r>
          </w:p>
        </w:tc>
        <w:tc>
          <w:tcPr>
            <w:tcW w:w="8430" w:type="dxa"/>
            <w:gridSpan w:val="3"/>
          </w:tcPr>
          <w:p w14:paraId="673A0CF7" w14:textId="77777777" w:rsidR="00C70823" w:rsidRPr="00C70823" w:rsidRDefault="00C70823" w:rsidP="00C70823">
            <w:pPr>
              <w:spacing w:before="60" w:after="60"/>
              <w:jc w:val="both"/>
              <w:rPr>
                <w:rFonts w:eastAsia="Calibri" w:cs="Calibri"/>
              </w:rPr>
            </w:pPr>
            <w:r w:rsidRPr="00C70823">
              <w:rPr>
                <w:rFonts w:eastAsia="Calibri" w:cs="Calibri"/>
              </w:rPr>
              <w:t>The offeror will provide servers and devices used to host HIE services that have currently updated security profiles for virus, spam, adware, spyware, and malware detection</w:t>
            </w:r>
          </w:p>
        </w:tc>
        <w:tc>
          <w:tcPr>
            <w:tcW w:w="1455" w:type="dxa"/>
          </w:tcPr>
          <w:p w14:paraId="391046AF"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CCC35CC" w14:textId="77777777" w:rsidTr="00E2734B">
        <w:tc>
          <w:tcPr>
            <w:tcW w:w="907" w:type="dxa"/>
          </w:tcPr>
          <w:p w14:paraId="4E22ED5F" w14:textId="77777777" w:rsidR="00C70823" w:rsidRPr="00C70823" w:rsidRDefault="00C70823" w:rsidP="00C70823">
            <w:pPr>
              <w:spacing w:before="60" w:after="60"/>
              <w:rPr>
                <w:rFonts w:eastAsia="Calibri" w:cs="Calibri"/>
              </w:rPr>
            </w:pPr>
            <w:r w:rsidRPr="00C70823">
              <w:rPr>
                <w:rFonts w:eastAsia="Calibri" w:cs="Calibri"/>
              </w:rPr>
              <w:t>E1.12</w:t>
            </w:r>
          </w:p>
        </w:tc>
        <w:tc>
          <w:tcPr>
            <w:tcW w:w="8430" w:type="dxa"/>
            <w:gridSpan w:val="3"/>
          </w:tcPr>
          <w:p w14:paraId="2CF93EF0" w14:textId="77777777" w:rsidR="00C70823" w:rsidRPr="00C70823" w:rsidRDefault="00C70823" w:rsidP="00C70823">
            <w:pPr>
              <w:spacing w:before="60" w:after="60"/>
              <w:jc w:val="both"/>
              <w:rPr>
                <w:rFonts w:eastAsia="Calibri" w:cs="Calibri"/>
              </w:rPr>
            </w:pPr>
            <w:r w:rsidRPr="00C70823">
              <w:rPr>
                <w:rFonts w:eastAsia="Calibri" w:cs="Calibri"/>
              </w:rPr>
              <w:t>The offeror will have aggressive intrusion-detection and firewall protection.</w:t>
            </w:r>
          </w:p>
        </w:tc>
        <w:tc>
          <w:tcPr>
            <w:tcW w:w="1455" w:type="dxa"/>
          </w:tcPr>
          <w:p w14:paraId="70F0467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C8C385D" w14:textId="77777777" w:rsidTr="00E2734B">
        <w:tc>
          <w:tcPr>
            <w:tcW w:w="907" w:type="dxa"/>
          </w:tcPr>
          <w:p w14:paraId="5138A29C" w14:textId="77777777" w:rsidR="00C70823" w:rsidRPr="00C70823" w:rsidRDefault="00C70823" w:rsidP="00C70823">
            <w:pPr>
              <w:spacing w:before="60" w:after="60"/>
              <w:rPr>
                <w:rFonts w:eastAsia="Calibri" w:cs="Calibri"/>
              </w:rPr>
            </w:pPr>
            <w:r w:rsidRPr="00C70823">
              <w:rPr>
                <w:rFonts w:eastAsia="Calibri" w:cs="Calibri"/>
              </w:rPr>
              <w:t>E1.13</w:t>
            </w:r>
          </w:p>
        </w:tc>
        <w:tc>
          <w:tcPr>
            <w:tcW w:w="8430" w:type="dxa"/>
            <w:gridSpan w:val="3"/>
          </w:tcPr>
          <w:p w14:paraId="04C309CD" w14:textId="77777777" w:rsidR="00C70823" w:rsidRPr="00C70823" w:rsidRDefault="00C70823" w:rsidP="00C70823">
            <w:pPr>
              <w:spacing w:before="60" w:after="60"/>
              <w:jc w:val="both"/>
              <w:rPr>
                <w:rFonts w:eastAsia="Calibri" w:cs="Calibri"/>
              </w:rPr>
            </w:pPr>
            <w:r w:rsidRPr="00C70823">
              <w:rPr>
                <w:rFonts w:eastAsia="Calibri" w:cs="Calibri"/>
              </w:rPr>
              <w:t>The offeror understands that it is required to cooperate completely with the State's Chief Information Officer in the detection of any security vulnerability of the hosting infrastructure, reporting any security breach with conformance with State of Alaska laws.</w:t>
            </w:r>
          </w:p>
        </w:tc>
        <w:tc>
          <w:tcPr>
            <w:tcW w:w="1455" w:type="dxa"/>
          </w:tcPr>
          <w:p w14:paraId="495BA9C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F0222F3" w14:textId="77777777" w:rsidTr="00E2734B">
        <w:tc>
          <w:tcPr>
            <w:tcW w:w="907" w:type="dxa"/>
          </w:tcPr>
          <w:p w14:paraId="0A5B2D2B" w14:textId="77777777" w:rsidR="00C70823" w:rsidRPr="00C70823" w:rsidRDefault="00C70823" w:rsidP="00C70823">
            <w:pPr>
              <w:spacing w:before="60" w:after="60"/>
              <w:rPr>
                <w:rFonts w:eastAsia="Calibri" w:cs="Calibri"/>
              </w:rPr>
            </w:pPr>
            <w:r w:rsidRPr="00C70823">
              <w:rPr>
                <w:rFonts w:eastAsia="Calibri" w:cs="Calibri"/>
              </w:rPr>
              <w:t>E1.14</w:t>
            </w:r>
          </w:p>
        </w:tc>
        <w:tc>
          <w:tcPr>
            <w:tcW w:w="8430" w:type="dxa"/>
            <w:gridSpan w:val="3"/>
          </w:tcPr>
          <w:p w14:paraId="66E074E1"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have event logging enabled in alignment with NIST-80053 r5 requirements. Logs will be protected with access to only authorized administrators.  </w:t>
            </w:r>
          </w:p>
        </w:tc>
        <w:tc>
          <w:tcPr>
            <w:tcW w:w="1455" w:type="dxa"/>
          </w:tcPr>
          <w:p w14:paraId="4BF0C6A9"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87EBF94" w14:textId="77777777" w:rsidTr="00E2734B">
        <w:tc>
          <w:tcPr>
            <w:tcW w:w="907" w:type="dxa"/>
          </w:tcPr>
          <w:p w14:paraId="4003B126" w14:textId="77777777" w:rsidR="00C70823" w:rsidRPr="00C70823" w:rsidRDefault="00C70823" w:rsidP="00C70823">
            <w:pPr>
              <w:spacing w:before="60" w:after="60"/>
              <w:rPr>
                <w:rFonts w:eastAsia="Calibri" w:cs="Calibri"/>
              </w:rPr>
            </w:pPr>
            <w:r w:rsidRPr="00C70823">
              <w:rPr>
                <w:rFonts w:eastAsia="Calibri" w:cs="Calibri"/>
              </w:rPr>
              <w:t>E1.15</w:t>
            </w:r>
          </w:p>
        </w:tc>
        <w:tc>
          <w:tcPr>
            <w:tcW w:w="8430" w:type="dxa"/>
            <w:gridSpan w:val="3"/>
          </w:tcPr>
          <w:p w14:paraId="68AFD5CB" w14:textId="77777777" w:rsidR="00C70823" w:rsidRPr="00C70823" w:rsidRDefault="00C70823" w:rsidP="00C70823">
            <w:pPr>
              <w:spacing w:before="60" w:after="60"/>
              <w:jc w:val="both"/>
              <w:rPr>
                <w:rFonts w:eastAsia="Calibri" w:cs="Calibri"/>
              </w:rPr>
            </w:pPr>
            <w:r w:rsidRPr="00C70823">
              <w:rPr>
                <w:rFonts w:eastAsia="Calibri" w:cs="Calibri"/>
              </w:rPr>
              <w:t>The offeror will support identity federation standards (SAML, services provisioning markup language [SPML], web services federation protocol/WS-Federation, etc.) as a means of authenticating and authorizing users.</w:t>
            </w:r>
          </w:p>
        </w:tc>
        <w:tc>
          <w:tcPr>
            <w:tcW w:w="1455" w:type="dxa"/>
          </w:tcPr>
          <w:p w14:paraId="3CA9C88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9A9BA7E" w14:textId="77777777" w:rsidTr="00E2734B">
        <w:tc>
          <w:tcPr>
            <w:tcW w:w="907" w:type="dxa"/>
          </w:tcPr>
          <w:p w14:paraId="1188771F" w14:textId="77777777" w:rsidR="00C70823" w:rsidRPr="00C70823" w:rsidRDefault="00C70823" w:rsidP="00C70823">
            <w:pPr>
              <w:spacing w:before="60" w:after="60"/>
              <w:rPr>
                <w:rFonts w:eastAsia="Calibri" w:cs="Calibri"/>
              </w:rPr>
            </w:pPr>
            <w:r w:rsidRPr="00C70823">
              <w:rPr>
                <w:rFonts w:eastAsia="Calibri" w:cs="Calibri"/>
              </w:rPr>
              <w:t>E1.16</w:t>
            </w:r>
          </w:p>
        </w:tc>
        <w:tc>
          <w:tcPr>
            <w:tcW w:w="8430" w:type="dxa"/>
            <w:gridSpan w:val="3"/>
          </w:tcPr>
          <w:p w14:paraId="3B4E9862" w14:textId="77777777" w:rsidR="00C70823" w:rsidRPr="00C70823" w:rsidRDefault="00C70823" w:rsidP="00C70823">
            <w:pPr>
              <w:spacing w:before="60" w:after="60"/>
              <w:jc w:val="both"/>
              <w:rPr>
                <w:rFonts w:eastAsia="Calibri" w:cs="Calibri"/>
              </w:rPr>
            </w:pPr>
            <w:r w:rsidRPr="00C70823">
              <w:rPr>
                <w:rFonts w:eastAsia="Calibri" w:cs="Calibri"/>
              </w:rPr>
              <w:t>The offeror will provide strong (multi-factor) authentication options (digital certs, tokens, biometrics, etc.) for user access.</w:t>
            </w:r>
          </w:p>
        </w:tc>
        <w:tc>
          <w:tcPr>
            <w:tcW w:w="1455" w:type="dxa"/>
          </w:tcPr>
          <w:p w14:paraId="5138C350"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AC08F47" w14:textId="77777777" w:rsidTr="00E2734B">
        <w:tc>
          <w:tcPr>
            <w:tcW w:w="907" w:type="dxa"/>
          </w:tcPr>
          <w:p w14:paraId="4F6432DD" w14:textId="77777777" w:rsidR="00C70823" w:rsidRPr="00C70823" w:rsidRDefault="00C70823" w:rsidP="00C70823">
            <w:pPr>
              <w:spacing w:before="60" w:after="60"/>
              <w:rPr>
                <w:rFonts w:eastAsia="Calibri" w:cs="Calibri"/>
              </w:rPr>
            </w:pPr>
            <w:r w:rsidRPr="00C70823">
              <w:rPr>
                <w:rFonts w:eastAsia="Calibri" w:cs="Calibri"/>
              </w:rPr>
              <w:t>E1.17</w:t>
            </w:r>
          </w:p>
        </w:tc>
        <w:tc>
          <w:tcPr>
            <w:tcW w:w="8430" w:type="dxa"/>
            <w:gridSpan w:val="3"/>
          </w:tcPr>
          <w:p w14:paraId="52001FE0" w14:textId="77777777" w:rsidR="00C70823" w:rsidRPr="00C70823" w:rsidRDefault="00C70823" w:rsidP="00C70823">
            <w:pPr>
              <w:spacing w:before="60" w:after="60"/>
              <w:jc w:val="both"/>
              <w:rPr>
                <w:rFonts w:eastAsia="Calibri" w:cs="Calibri"/>
              </w:rPr>
            </w:pPr>
            <w:r w:rsidRPr="00C70823">
              <w:rPr>
                <w:rFonts w:eastAsia="Calibri" w:cs="Calibri"/>
              </w:rPr>
              <w:t>The offeror will not store any data, temporary or otherwise, locally on a user's device.</w:t>
            </w:r>
          </w:p>
        </w:tc>
        <w:tc>
          <w:tcPr>
            <w:tcW w:w="1455" w:type="dxa"/>
          </w:tcPr>
          <w:p w14:paraId="69D3BB2D"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44EAC84" w14:textId="77777777" w:rsidTr="00E2734B">
        <w:tc>
          <w:tcPr>
            <w:tcW w:w="907" w:type="dxa"/>
          </w:tcPr>
          <w:p w14:paraId="48458024" w14:textId="77777777" w:rsidR="00C70823" w:rsidRPr="00C70823" w:rsidRDefault="00C70823" w:rsidP="00C70823">
            <w:pPr>
              <w:spacing w:before="60" w:after="60"/>
              <w:rPr>
                <w:rFonts w:eastAsia="Calibri" w:cs="Calibri"/>
              </w:rPr>
            </w:pPr>
            <w:r w:rsidRPr="00C70823">
              <w:rPr>
                <w:rFonts w:eastAsia="Calibri" w:cs="Calibri"/>
              </w:rPr>
              <w:t>E1.18</w:t>
            </w:r>
          </w:p>
        </w:tc>
        <w:tc>
          <w:tcPr>
            <w:tcW w:w="8430" w:type="dxa"/>
            <w:gridSpan w:val="3"/>
          </w:tcPr>
          <w:p w14:paraId="2D51CDE7" w14:textId="77777777" w:rsidR="00C70823" w:rsidRPr="00C70823" w:rsidRDefault="00C70823" w:rsidP="00C70823">
            <w:pPr>
              <w:spacing w:before="60" w:after="60"/>
              <w:jc w:val="both"/>
              <w:rPr>
                <w:rFonts w:eastAsia="Calibri" w:cs="Calibri"/>
              </w:rPr>
            </w:pPr>
            <w:r w:rsidRPr="00C70823">
              <w:rPr>
                <w:rFonts w:eastAsia="Calibri" w:cs="Calibri"/>
              </w:rPr>
              <w:t>The offeror will follow a documented security incident response plan that will be provided to DHSS.</w:t>
            </w:r>
          </w:p>
        </w:tc>
        <w:tc>
          <w:tcPr>
            <w:tcW w:w="1455" w:type="dxa"/>
          </w:tcPr>
          <w:p w14:paraId="3654F52E"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03ABC17" w14:textId="77777777" w:rsidTr="00E2734B">
        <w:tc>
          <w:tcPr>
            <w:tcW w:w="907" w:type="dxa"/>
          </w:tcPr>
          <w:p w14:paraId="093D36BF" w14:textId="77777777" w:rsidR="00C70823" w:rsidRPr="00C70823" w:rsidRDefault="00C70823" w:rsidP="00C70823">
            <w:pPr>
              <w:spacing w:before="60" w:after="60"/>
              <w:rPr>
                <w:rFonts w:eastAsia="Calibri" w:cs="Calibri"/>
              </w:rPr>
            </w:pPr>
            <w:r w:rsidRPr="00C70823">
              <w:rPr>
                <w:rFonts w:eastAsia="Calibri" w:cs="Calibri"/>
              </w:rPr>
              <w:t>E1.19</w:t>
            </w:r>
          </w:p>
        </w:tc>
        <w:tc>
          <w:tcPr>
            <w:tcW w:w="8430" w:type="dxa"/>
            <w:gridSpan w:val="3"/>
          </w:tcPr>
          <w:p w14:paraId="0C69FB5B" w14:textId="77777777" w:rsidR="00C70823" w:rsidRPr="00C70823" w:rsidRDefault="00C70823" w:rsidP="00C70823">
            <w:pPr>
              <w:spacing w:before="60" w:after="60"/>
              <w:jc w:val="both"/>
              <w:rPr>
                <w:rFonts w:eastAsia="Calibri" w:cs="Calibri"/>
              </w:rPr>
            </w:pPr>
            <w:r w:rsidRPr="00C70823">
              <w:rPr>
                <w:rFonts w:eastAsia="Calibri" w:cs="Calibri"/>
              </w:rPr>
              <w:t>The offeror will provide services that comply with the Office of the National Coordinator, Alaska state law, and HIPAA privacy and protection as it pertains to the Final Rule including Patient Access and Consent (opt-in, opt-out, break the glass, data retention and removal).</w:t>
            </w:r>
          </w:p>
        </w:tc>
        <w:tc>
          <w:tcPr>
            <w:tcW w:w="1455" w:type="dxa"/>
          </w:tcPr>
          <w:p w14:paraId="58DC8DD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4D0A5C8" w14:textId="77777777" w:rsidTr="00E2734B">
        <w:tc>
          <w:tcPr>
            <w:tcW w:w="10792" w:type="dxa"/>
            <w:gridSpan w:val="5"/>
            <w:shd w:val="clear" w:color="auto" w:fill="68A2B9"/>
          </w:tcPr>
          <w:p w14:paraId="084E744F" w14:textId="77777777" w:rsidR="00C70823" w:rsidRPr="00C70823" w:rsidRDefault="00C70823" w:rsidP="00C70823">
            <w:pPr>
              <w:spacing w:before="60" w:after="60"/>
              <w:rPr>
                <w:rFonts w:eastAsia="Calibri" w:cs="Calibri"/>
              </w:rPr>
            </w:pPr>
            <w:r w:rsidRPr="00C70823">
              <w:rPr>
                <w:rFonts w:eastAsia="Calibri" w:cs="Calibri"/>
              </w:rPr>
              <w:t>Audit and Compliance</w:t>
            </w:r>
          </w:p>
        </w:tc>
      </w:tr>
      <w:tr w:rsidR="00C70823" w:rsidRPr="00C70823" w14:paraId="7288631B" w14:textId="77777777" w:rsidTr="00E2734B">
        <w:tc>
          <w:tcPr>
            <w:tcW w:w="907" w:type="dxa"/>
          </w:tcPr>
          <w:p w14:paraId="1374D482" w14:textId="77777777" w:rsidR="00C70823" w:rsidRPr="00C70823" w:rsidRDefault="00C70823" w:rsidP="00C70823">
            <w:pPr>
              <w:spacing w:before="60" w:after="60"/>
              <w:rPr>
                <w:rFonts w:eastAsia="Calibri" w:cs="Calibri"/>
              </w:rPr>
            </w:pPr>
            <w:r w:rsidRPr="00C70823">
              <w:rPr>
                <w:rFonts w:eastAsia="Calibri" w:cs="Calibri"/>
              </w:rPr>
              <w:t>E2.1</w:t>
            </w:r>
          </w:p>
        </w:tc>
        <w:tc>
          <w:tcPr>
            <w:tcW w:w="8385" w:type="dxa"/>
            <w:gridSpan w:val="2"/>
          </w:tcPr>
          <w:p w14:paraId="04093375" w14:textId="77777777" w:rsidR="00C70823" w:rsidRPr="00C70823" w:rsidRDefault="00C70823" w:rsidP="00C70823">
            <w:pPr>
              <w:spacing w:before="60" w:after="60"/>
              <w:jc w:val="both"/>
              <w:rPr>
                <w:rFonts w:eastAsia="Calibri" w:cs="Calibri"/>
              </w:rPr>
            </w:pPr>
            <w:r w:rsidRPr="00C70823">
              <w:rPr>
                <w:rFonts w:eastAsia="Calibri" w:cs="Calibri"/>
              </w:rPr>
              <w:t>The offeror will produce audit assertions using a structured, industry-accepted standard format, such as 1) Cloud Audit/A6 Uniform Resource Identifier (URI) Ontology; 2) Cloud Trust; 3) Security Content Automation Protocol (SCAP); 4) Cybersecurity Information Exchange Framework (CYBEX); 5) extensible markup languages for Governance, Risk, and Compliance information sharing, integration, and communication (GRC XML); or 6) Information Systems Audit and Control Association’s (ISACA's) Cloud Computing Management Audit/Assurance Program.</w:t>
            </w:r>
          </w:p>
        </w:tc>
        <w:tc>
          <w:tcPr>
            <w:tcW w:w="1500" w:type="dxa"/>
            <w:gridSpan w:val="2"/>
          </w:tcPr>
          <w:p w14:paraId="7007B3C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1D45769" w14:textId="77777777" w:rsidTr="00E2734B">
        <w:tc>
          <w:tcPr>
            <w:tcW w:w="907" w:type="dxa"/>
          </w:tcPr>
          <w:p w14:paraId="754EFB37" w14:textId="77777777" w:rsidR="00C70823" w:rsidRPr="00C70823" w:rsidRDefault="00C70823" w:rsidP="00C70823">
            <w:pPr>
              <w:spacing w:before="60" w:after="60"/>
              <w:rPr>
                <w:rFonts w:eastAsia="Calibri" w:cs="Calibri"/>
              </w:rPr>
            </w:pPr>
            <w:r w:rsidRPr="00C70823">
              <w:rPr>
                <w:rFonts w:eastAsia="Calibri" w:cs="Calibri"/>
              </w:rPr>
              <w:t>E2.2</w:t>
            </w:r>
          </w:p>
        </w:tc>
        <w:tc>
          <w:tcPr>
            <w:tcW w:w="8385" w:type="dxa"/>
            <w:gridSpan w:val="2"/>
          </w:tcPr>
          <w:p w14:paraId="72086949" w14:textId="77777777" w:rsidR="00C70823" w:rsidRPr="00C70823" w:rsidRDefault="00C70823" w:rsidP="00C70823">
            <w:pPr>
              <w:spacing w:before="60" w:after="60"/>
              <w:jc w:val="both"/>
              <w:rPr>
                <w:rFonts w:eastAsia="Calibri" w:cs="Calibri"/>
              </w:rPr>
            </w:pPr>
            <w:r w:rsidRPr="00C70823">
              <w:rPr>
                <w:rFonts w:eastAsia="Calibri" w:cs="Calibri"/>
              </w:rPr>
              <w:t>The offeror will allow DHSS to view Service Organization Control 2 (SOC2)/International Organization for Standardization (ISO) 27001 or similar third-party audit or certification report.</w:t>
            </w:r>
          </w:p>
        </w:tc>
        <w:tc>
          <w:tcPr>
            <w:tcW w:w="1500" w:type="dxa"/>
            <w:gridSpan w:val="2"/>
          </w:tcPr>
          <w:p w14:paraId="47BBFC8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396F415" w14:textId="77777777" w:rsidTr="00E2734B">
        <w:tc>
          <w:tcPr>
            <w:tcW w:w="907" w:type="dxa"/>
          </w:tcPr>
          <w:p w14:paraId="1A2A14BD" w14:textId="77777777" w:rsidR="00C70823" w:rsidRPr="00C70823" w:rsidRDefault="00C70823" w:rsidP="00C70823">
            <w:pPr>
              <w:spacing w:before="60" w:after="60"/>
              <w:rPr>
                <w:rFonts w:eastAsia="Calibri" w:cs="Calibri"/>
              </w:rPr>
            </w:pPr>
            <w:r w:rsidRPr="00C70823">
              <w:rPr>
                <w:rFonts w:eastAsia="Calibri" w:cs="Calibri"/>
              </w:rPr>
              <w:t>E2.3</w:t>
            </w:r>
          </w:p>
        </w:tc>
        <w:tc>
          <w:tcPr>
            <w:tcW w:w="8385" w:type="dxa"/>
            <w:gridSpan w:val="2"/>
          </w:tcPr>
          <w:p w14:paraId="5B6A55F9"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conduct regular application penetration/vulnerability tests, with detailed results that may include raw data from testing, to be made available to DHSS.  </w:t>
            </w:r>
          </w:p>
        </w:tc>
        <w:tc>
          <w:tcPr>
            <w:tcW w:w="1500" w:type="dxa"/>
            <w:gridSpan w:val="2"/>
          </w:tcPr>
          <w:p w14:paraId="19711DF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4712DF0" w14:textId="77777777" w:rsidTr="00E2734B">
        <w:tc>
          <w:tcPr>
            <w:tcW w:w="907" w:type="dxa"/>
          </w:tcPr>
          <w:p w14:paraId="711E8651" w14:textId="77777777" w:rsidR="00C70823" w:rsidRPr="00C70823" w:rsidRDefault="00C70823" w:rsidP="00C70823">
            <w:pPr>
              <w:spacing w:before="60" w:after="60"/>
              <w:rPr>
                <w:rFonts w:eastAsia="Calibri" w:cs="Calibri"/>
              </w:rPr>
            </w:pPr>
            <w:r w:rsidRPr="00C70823">
              <w:rPr>
                <w:rFonts w:eastAsia="Calibri" w:cs="Calibri"/>
              </w:rPr>
              <w:t>E2.4</w:t>
            </w:r>
          </w:p>
        </w:tc>
        <w:tc>
          <w:tcPr>
            <w:tcW w:w="8385" w:type="dxa"/>
            <w:gridSpan w:val="2"/>
          </w:tcPr>
          <w:p w14:paraId="3B13D693" w14:textId="77777777" w:rsidR="00C70823" w:rsidRPr="00C70823" w:rsidRDefault="00C70823" w:rsidP="00C70823">
            <w:pPr>
              <w:spacing w:before="60" w:after="60"/>
              <w:jc w:val="both"/>
              <w:rPr>
                <w:rFonts w:eastAsia="Calibri" w:cs="Calibri"/>
              </w:rPr>
            </w:pPr>
            <w:r w:rsidRPr="00C70823">
              <w:rPr>
                <w:rFonts w:eastAsia="Calibri" w:cs="Calibri"/>
              </w:rPr>
              <w:t>The offeror will have controls, in alignment with NIST-80053 r5 access control requirements, in place to prevent unauthorized access to the State HIE.</w:t>
            </w:r>
          </w:p>
        </w:tc>
        <w:tc>
          <w:tcPr>
            <w:tcW w:w="1500" w:type="dxa"/>
            <w:gridSpan w:val="2"/>
          </w:tcPr>
          <w:p w14:paraId="031B96B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1EB1A82" w14:textId="77777777" w:rsidTr="00E2734B">
        <w:tc>
          <w:tcPr>
            <w:tcW w:w="907" w:type="dxa"/>
          </w:tcPr>
          <w:p w14:paraId="14FC3306" w14:textId="77777777" w:rsidR="00C70823" w:rsidRPr="00C70823" w:rsidRDefault="00C70823" w:rsidP="00C70823">
            <w:pPr>
              <w:spacing w:before="60" w:after="60"/>
              <w:rPr>
                <w:rFonts w:eastAsia="Calibri" w:cs="Calibri"/>
              </w:rPr>
            </w:pPr>
            <w:r w:rsidRPr="00C70823">
              <w:rPr>
                <w:rFonts w:eastAsia="Calibri" w:cs="Calibri"/>
              </w:rPr>
              <w:lastRenderedPageBreak/>
              <w:t>E2.5</w:t>
            </w:r>
          </w:p>
        </w:tc>
        <w:tc>
          <w:tcPr>
            <w:tcW w:w="8385" w:type="dxa"/>
            <w:gridSpan w:val="2"/>
          </w:tcPr>
          <w:p w14:paraId="2A3E27B3" w14:textId="77777777" w:rsidR="00C70823" w:rsidRPr="00C70823" w:rsidRDefault="00C70823" w:rsidP="00C70823">
            <w:pPr>
              <w:spacing w:before="60" w:after="60"/>
              <w:jc w:val="both"/>
              <w:rPr>
                <w:rFonts w:eastAsia="Calibri" w:cs="Calibri"/>
              </w:rPr>
            </w:pPr>
            <w:r w:rsidRPr="00C70823">
              <w:rPr>
                <w:rFonts w:eastAsia="Calibri" w:cs="Calibri"/>
              </w:rPr>
              <w:t>The offeror will employ automated monitoring, in alignment with NIST-80053 r5 logging and monitoring control requirements, to ensure service availability and to detect anomalous system behavior, potential intrusions, and service interruptions in the production environment.</w:t>
            </w:r>
          </w:p>
        </w:tc>
        <w:tc>
          <w:tcPr>
            <w:tcW w:w="1500" w:type="dxa"/>
            <w:gridSpan w:val="2"/>
          </w:tcPr>
          <w:p w14:paraId="2D85D28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2C5BF78" w14:textId="77777777" w:rsidTr="00E2734B">
        <w:tc>
          <w:tcPr>
            <w:tcW w:w="907" w:type="dxa"/>
          </w:tcPr>
          <w:p w14:paraId="336491F1" w14:textId="77777777" w:rsidR="00C70823" w:rsidRPr="00C70823" w:rsidRDefault="00C70823" w:rsidP="00C70823">
            <w:pPr>
              <w:spacing w:before="60" w:after="60"/>
              <w:rPr>
                <w:rFonts w:eastAsia="Calibri" w:cs="Calibri"/>
              </w:rPr>
            </w:pPr>
            <w:r w:rsidRPr="00C70823">
              <w:rPr>
                <w:rFonts w:eastAsia="Calibri" w:cs="Calibri"/>
              </w:rPr>
              <w:t>E2.6</w:t>
            </w:r>
          </w:p>
        </w:tc>
        <w:tc>
          <w:tcPr>
            <w:tcW w:w="8385" w:type="dxa"/>
            <w:gridSpan w:val="2"/>
          </w:tcPr>
          <w:p w14:paraId="343FA48B" w14:textId="77777777" w:rsidR="00C70823" w:rsidRPr="00C70823" w:rsidRDefault="00C70823" w:rsidP="00C70823">
            <w:pPr>
              <w:spacing w:before="60" w:after="60"/>
              <w:jc w:val="both"/>
              <w:rPr>
                <w:rFonts w:eastAsia="Calibri" w:cs="Calibri"/>
              </w:rPr>
            </w:pPr>
            <w:r w:rsidRPr="00C70823">
              <w:rPr>
                <w:rFonts w:eastAsia="Calibri" w:cs="Calibri"/>
              </w:rPr>
              <w:t>The offeror will have an auditing mechanism, in alignment with NIST-80053 r5 auditing requirements, to track and monitor access to all data for all users and collect identifying fields for each action, including, but not limited to the following:</w:t>
            </w:r>
          </w:p>
        </w:tc>
        <w:tc>
          <w:tcPr>
            <w:tcW w:w="1500" w:type="dxa"/>
            <w:gridSpan w:val="2"/>
          </w:tcPr>
          <w:p w14:paraId="089838BF"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C5B1299" w14:textId="77777777" w:rsidTr="00E2734B">
        <w:tc>
          <w:tcPr>
            <w:tcW w:w="907" w:type="dxa"/>
          </w:tcPr>
          <w:p w14:paraId="074F2E65" w14:textId="77777777" w:rsidR="00C70823" w:rsidRPr="00C70823" w:rsidRDefault="00C70823" w:rsidP="00C70823">
            <w:pPr>
              <w:spacing w:before="60" w:after="60"/>
              <w:rPr>
                <w:rFonts w:eastAsia="Calibri" w:cs="Calibri"/>
              </w:rPr>
            </w:pPr>
            <w:r w:rsidRPr="00C70823">
              <w:rPr>
                <w:rFonts w:eastAsia="Calibri" w:cs="Calibri"/>
              </w:rPr>
              <w:t>E2.6a</w:t>
            </w:r>
          </w:p>
        </w:tc>
        <w:tc>
          <w:tcPr>
            <w:tcW w:w="8385" w:type="dxa"/>
            <w:gridSpan w:val="2"/>
          </w:tcPr>
          <w:p w14:paraId="03B39D54" w14:textId="77777777" w:rsidR="00C70823" w:rsidRPr="00C70823" w:rsidRDefault="00C70823" w:rsidP="00C70823">
            <w:pPr>
              <w:spacing w:before="60" w:after="60"/>
              <w:jc w:val="both"/>
              <w:rPr>
                <w:rFonts w:eastAsia="Calibri" w:cs="Calibri"/>
              </w:rPr>
            </w:pPr>
            <w:r w:rsidRPr="00C70823">
              <w:rPr>
                <w:rFonts w:eastAsia="Calibri" w:cs="Calibri"/>
              </w:rPr>
              <w:t>User name</w:t>
            </w:r>
          </w:p>
        </w:tc>
        <w:tc>
          <w:tcPr>
            <w:tcW w:w="1500" w:type="dxa"/>
            <w:gridSpan w:val="2"/>
          </w:tcPr>
          <w:p w14:paraId="1CA761AE"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A258BE5" w14:textId="77777777" w:rsidTr="00E2734B">
        <w:tc>
          <w:tcPr>
            <w:tcW w:w="907" w:type="dxa"/>
          </w:tcPr>
          <w:p w14:paraId="2CE54EE0" w14:textId="77777777" w:rsidR="00C70823" w:rsidRPr="00C70823" w:rsidRDefault="00C70823" w:rsidP="00C70823">
            <w:pPr>
              <w:spacing w:before="60" w:after="60"/>
              <w:rPr>
                <w:rFonts w:eastAsia="Calibri" w:cs="Calibri"/>
              </w:rPr>
            </w:pPr>
            <w:r w:rsidRPr="00C70823">
              <w:rPr>
                <w:rFonts w:eastAsia="Calibri" w:cs="Calibri"/>
              </w:rPr>
              <w:t>E2.6b</w:t>
            </w:r>
          </w:p>
        </w:tc>
        <w:tc>
          <w:tcPr>
            <w:tcW w:w="8385" w:type="dxa"/>
            <w:gridSpan w:val="2"/>
          </w:tcPr>
          <w:p w14:paraId="740FB24D" w14:textId="77777777" w:rsidR="00C70823" w:rsidRPr="00C70823" w:rsidRDefault="00C70823" w:rsidP="00C70823">
            <w:pPr>
              <w:spacing w:before="60" w:after="60"/>
              <w:jc w:val="both"/>
              <w:rPr>
                <w:rFonts w:eastAsia="Calibri" w:cs="Calibri"/>
              </w:rPr>
            </w:pPr>
            <w:r w:rsidRPr="00C70823">
              <w:rPr>
                <w:rFonts w:eastAsia="Calibri" w:cs="Calibri"/>
              </w:rPr>
              <w:t>User credentials</w:t>
            </w:r>
          </w:p>
        </w:tc>
        <w:tc>
          <w:tcPr>
            <w:tcW w:w="1500" w:type="dxa"/>
            <w:gridSpan w:val="2"/>
          </w:tcPr>
          <w:p w14:paraId="1938266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D6C0F3F" w14:textId="77777777" w:rsidTr="00E2734B">
        <w:tc>
          <w:tcPr>
            <w:tcW w:w="907" w:type="dxa"/>
          </w:tcPr>
          <w:p w14:paraId="2D748132" w14:textId="77777777" w:rsidR="00C70823" w:rsidRPr="00C70823" w:rsidRDefault="00C70823" w:rsidP="00C70823">
            <w:pPr>
              <w:spacing w:before="60" w:after="60"/>
              <w:rPr>
                <w:rFonts w:eastAsia="Calibri" w:cs="Calibri"/>
              </w:rPr>
            </w:pPr>
            <w:r w:rsidRPr="00C70823">
              <w:rPr>
                <w:rFonts w:eastAsia="Calibri" w:cs="Calibri"/>
              </w:rPr>
              <w:t>E2.6c</w:t>
            </w:r>
          </w:p>
        </w:tc>
        <w:tc>
          <w:tcPr>
            <w:tcW w:w="8385" w:type="dxa"/>
            <w:gridSpan w:val="2"/>
          </w:tcPr>
          <w:p w14:paraId="698D2D0F" w14:textId="77777777" w:rsidR="00C70823" w:rsidRPr="00C70823" w:rsidRDefault="00C70823" w:rsidP="00C70823">
            <w:pPr>
              <w:spacing w:before="60" w:after="60"/>
              <w:jc w:val="both"/>
              <w:rPr>
                <w:rFonts w:eastAsia="Calibri" w:cs="Calibri"/>
              </w:rPr>
            </w:pPr>
            <w:r w:rsidRPr="00C70823">
              <w:rPr>
                <w:rFonts w:eastAsia="Calibri" w:cs="Calibri"/>
              </w:rPr>
              <w:t>Network location</w:t>
            </w:r>
          </w:p>
        </w:tc>
        <w:tc>
          <w:tcPr>
            <w:tcW w:w="1500" w:type="dxa"/>
            <w:gridSpan w:val="2"/>
          </w:tcPr>
          <w:p w14:paraId="680686BE"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49B74F9" w14:textId="77777777" w:rsidTr="00E2734B">
        <w:tc>
          <w:tcPr>
            <w:tcW w:w="907" w:type="dxa"/>
          </w:tcPr>
          <w:p w14:paraId="1591D721" w14:textId="77777777" w:rsidR="00C70823" w:rsidRPr="00C70823" w:rsidRDefault="00C70823" w:rsidP="00C70823">
            <w:pPr>
              <w:spacing w:before="60" w:after="60"/>
              <w:rPr>
                <w:rFonts w:eastAsia="Calibri" w:cs="Calibri"/>
              </w:rPr>
            </w:pPr>
            <w:r w:rsidRPr="00C70823">
              <w:rPr>
                <w:rFonts w:eastAsia="Calibri" w:cs="Calibri"/>
              </w:rPr>
              <w:t>E2.6d</w:t>
            </w:r>
          </w:p>
        </w:tc>
        <w:tc>
          <w:tcPr>
            <w:tcW w:w="8385" w:type="dxa"/>
            <w:gridSpan w:val="2"/>
          </w:tcPr>
          <w:p w14:paraId="16F6CE67" w14:textId="77777777" w:rsidR="00C70823" w:rsidRPr="00C70823" w:rsidRDefault="00C70823" w:rsidP="00C70823">
            <w:pPr>
              <w:spacing w:before="60" w:after="60"/>
              <w:jc w:val="both"/>
              <w:rPr>
                <w:rFonts w:eastAsia="Calibri" w:cs="Calibri"/>
              </w:rPr>
            </w:pPr>
            <w:r w:rsidRPr="00C70823">
              <w:rPr>
                <w:rFonts w:eastAsia="Calibri" w:cs="Calibri"/>
              </w:rPr>
              <w:t>Date</w:t>
            </w:r>
          </w:p>
        </w:tc>
        <w:tc>
          <w:tcPr>
            <w:tcW w:w="1500" w:type="dxa"/>
            <w:gridSpan w:val="2"/>
          </w:tcPr>
          <w:p w14:paraId="15590ED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5332099" w14:textId="77777777" w:rsidTr="00E2734B">
        <w:tc>
          <w:tcPr>
            <w:tcW w:w="907" w:type="dxa"/>
          </w:tcPr>
          <w:p w14:paraId="2AE33BA4" w14:textId="77777777" w:rsidR="00C70823" w:rsidRPr="00C70823" w:rsidRDefault="00C70823" w:rsidP="00C70823">
            <w:pPr>
              <w:spacing w:before="60" w:after="60"/>
              <w:rPr>
                <w:rFonts w:eastAsia="Calibri" w:cs="Calibri"/>
              </w:rPr>
            </w:pPr>
            <w:r w:rsidRPr="00C70823">
              <w:rPr>
                <w:rFonts w:eastAsia="Calibri" w:cs="Calibri"/>
              </w:rPr>
              <w:t>E2.6e</w:t>
            </w:r>
          </w:p>
        </w:tc>
        <w:tc>
          <w:tcPr>
            <w:tcW w:w="8385" w:type="dxa"/>
            <w:gridSpan w:val="2"/>
          </w:tcPr>
          <w:p w14:paraId="6A73CB7B" w14:textId="77777777" w:rsidR="00C70823" w:rsidRPr="00C70823" w:rsidRDefault="00C70823" w:rsidP="00C70823">
            <w:pPr>
              <w:spacing w:before="60" w:after="60"/>
              <w:jc w:val="both"/>
              <w:rPr>
                <w:rFonts w:eastAsia="Calibri" w:cs="Calibri"/>
              </w:rPr>
            </w:pPr>
            <w:r w:rsidRPr="00C70823">
              <w:rPr>
                <w:rFonts w:eastAsia="Calibri" w:cs="Calibri"/>
              </w:rPr>
              <w:t>Time</w:t>
            </w:r>
          </w:p>
        </w:tc>
        <w:tc>
          <w:tcPr>
            <w:tcW w:w="1500" w:type="dxa"/>
            <w:gridSpan w:val="2"/>
          </w:tcPr>
          <w:p w14:paraId="775223C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6CC2BFD" w14:textId="77777777" w:rsidTr="00E2734B">
        <w:tc>
          <w:tcPr>
            <w:tcW w:w="907" w:type="dxa"/>
          </w:tcPr>
          <w:p w14:paraId="357653F1" w14:textId="77777777" w:rsidR="00C70823" w:rsidRPr="00C70823" w:rsidRDefault="00C70823" w:rsidP="00C70823">
            <w:pPr>
              <w:spacing w:before="60" w:after="60"/>
              <w:rPr>
                <w:rFonts w:eastAsia="Calibri" w:cs="Calibri"/>
              </w:rPr>
            </w:pPr>
            <w:r w:rsidRPr="00C70823">
              <w:rPr>
                <w:rFonts w:eastAsia="Calibri" w:cs="Calibri"/>
              </w:rPr>
              <w:t>E2.7</w:t>
            </w:r>
          </w:p>
        </w:tc>
        <w:tc>
          <w:tcPr>
            <w:tcW w:w="8385" w:type="dxa"/>
            <w:gridSpan w:val="2"/>
          </w:tcPr>
          <w:p w14:paraId="177F0D89"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in alignment with NIST-80053 r5 logging and monitoring control requirements, will provide a transaction log that captures the origination and destination of an information transaction and verifies that the transaction was completed. </w:t>
            </w:r>
          </w:p>
        </w:tc>
        <w:tc>
          <w:tcPr>
            <w:tcW w:w="1500" w:type="dxa"/>
            <w:gridSpan w:val="2"/>
          </w:tcPr>
          <w:p w14:paraId="0036F11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17A8815" w14:textId="77777777" w:rsidTr="00E2734B">
        <w:tc>
          <w:tcPr>
            <w:tcW w:w="907" w:type="dxa"/>
          </w:tcPr>
          <w:p w14:paraId="71C075EE" w14:textId="77777777" w:rsidR="00C70823" w:rsidRPr="00C70823" w:rsidRDefault="00C70823" w:rsidP="00C70823">
            <w:pPr>
              <w:spacing w:before="60" w:after="60"/>
              <w:rPr>
                <w:rFonts w:eastAsia="Calibri" w:cs="Calibri"/>
              </w:rPr>
            </w:pPr>
            <w:r w:rsidRPr="00C70823">
              <w:rPr>
                <w:rFonts w:eastAsia="Calibri" w:cs="Calibri"/>
              </w:rPr>
              <w:t>E2.8</w:t>
            </w:r>
          </w:p>
        </w:tc>
        <w:tc>
          <w:tcPr>
            <w:tcW w:w="8385" w:type="dxa"/>
            <w:gridSpan w:val="2"/>
          </w:tcPr>
          <w:p w14:paraId="7F791EB2"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in alignment with NIST-80053 r5 logging and monitoring control requirements, will maintain separate logs for application services and system infrastructure event logging. </w:t>
            </w:r>
          </w:p>
        </w:tc>
        <w:tc>
          <w:tcPr>
            <w:tcW w:w="1500" w:type="dxa"/>
            <w:gridSpan w:val="2"/>
          </w:tcPr>
          <w:p w14:paraId="649BA0F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3DBEE4F" w14:textId="77777777" w:rsidTr="00E2734B">
        <w:tc>
          <w:tcPr>
            <w:tcW w:w="907" w:type="dxa"/>
          </w:tcPr>
          <w:p w14:paraId="14C3667F" w14:textId="77777777" w:rsidR="00C70823" w:rsidRPr="00C70823" w:rsidRDefault="00C70823" w:rsidP="00C70823">
            <w:pPr>
              <w:spacing w:before="60" w:after="60"/>
              <w:rPr>
                <w:rFonts w:eastAsia="Calibri" w:cs="Calibri"/>
              </w:rPr>
            </w:pPr>
            <w:r w:rsidRPr="00C70823">
              <w:rPr>
                <w:rFonts w:eastAsia="Calibri" w:cs="Calibri"/>
              </w:rPr>
              <w:t>E2.9</w:t>
            </w:r>
          </w:p>
        </w:tc>
        <w:tc>
          <w:tcPr>
            <w:tcW w:w="8385" w:type="dxa"/>
            <w:gridSpan w:val="2"/>
          </w:tcPr>
          <w:p w14:paraId="273FD9F3" w14:textId="77777777" w:rsidR="00C70823" w:rsidRPr="00C70823" w:rsidRDefault="00C70823" w:rsidP="00C70823">
            <w:pPr>
              <w:spacing w:before="60" w:after="60"/>
              <w:jc w:val="both"/>
              <w:rPr>
                <w:rFonts w:eastAsia="Calibri" w:cs="Calibri"/>
              </w:rPr>
            </w:pPr>
            <w:r w:rsidRPr="00C70823">
              <w:rPr>
                <w:rFonts w:eastAsia="Calibri" w:cs="Calibri"/>
              </w:rPr>
              <w:t>The offeror, in alignment with NIST-80053 r5 logging and monitoring control requirements, will provide multiple logging capabilities, including, but not limited to:</w:t>
            </w:r>
          </w:p>
        </w:tc>
        <w:tc>
          <w:tcPr>
            <w:tcW w:w="1500" w:type="dxa"/>
            <w:gridSpan w:val="2"/>
          </w:tcPr>
          <w:p w14:paraId="5799018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F19EA3F" w14:textId="77777777" w:rsidTr="00E2734B">
        <w:tc>
          <w:tcPr>
            <w:tcW w:w="907" w:type="dxa"/>
          </w:tcPr>
          <w:p w14:paraId="47521FDF" w14:textId="77777777" w:rsidR="00C70823" w:rsidRPr="00C70823" w:rsidRDefault="00C70823" w:rsidP="00C70823">
            <w:pPr>
              <w:spacing w:before="60" w:after="60"/>
              <w:rPr>
                <w:rFonts w:eastAsia="Calibri" w:cs="Calibri"/>
              </w:rPr>
            </w:pPr>
            <w:r w:rsidRPr="00C70823">
              <w:rPr>
                <w:rFonts w:eastAsia="Calibri" w:cs="Calibri"/>
              </w:rPr>
              <w:t>E2.9a</w:t>
            </w:r>
          </w:p>
        </w:tc>
        <w:tc>
          <w:tcPr>
            <w:tcW w:w="8385" w:type="dxa"/>
            <w:gridSpan w:val="2"/>
          </w:tcPr>
          <w:p w14:paraId="349D7951" w14:textId="77777777" w:rsidR="00C70823" w:rsidRPr="00C70823" w:rsidRDefault="00C70823" w:rsidP="00C70823">
            <w:pPr>
              <w:spacing w:before="60" w:after="60"/>
              <w:jc w:val="both"/>
              <w:rPr>
                <w:rFonts w:eastAsia="Calibri" w:cs="Calibri"/>
              </w:rPr>
            </w:pPr>
            <w:r w:rsidRPr="00C70823">
              <w:rPr>
                <w:rFonts w:eastAsia="Calibri" w:cs="Calibri"/>
              </w:rPr>
              <w:t>Ability to document and implement all logging required by the HIPAA Security Rule provision on Audit Controls 45 C.F.R. § 164.312(b)</w:t>
            </w:r>
          </w:p>
        </w:tc>
        <w:tc>
          <w:tcPr>
            <w:tcW w:w="1500" w:type="dxa"/>
            <w:gridSpan w:val="2"/>
          </w:tcPr>
          <w:p w14:paraId="1843E0F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0ABA25A" w14:textId="77777777" w:rsidTr="00E2734B">
        <w:tc>
          <w:tcPr>
            <w:tcW w:w="907" w:type="dxa"/>
          </w:tcPr>
          <w:p w14:paraId="203C6B86" w14:textId="77777777" w:rsidR="00C70823" w:rsidRPr="00C70823" w:rsidRDefault="00C70823" w:rsidP="00C70823">
            <w:pPr>
              <w:spacing w:before="60" w:after="60"/>
              <w:rPr>
                <w:rFonts w:eastAsia="Calibri" w:cs="Calibri"/>
              </w:rPr>
            </w:pPr>
            <w:r w:rsidRPr="00C70823">
              <w:rPr>
                <w:rFonts w:eastAsia="Calibri" w:cs="Calibri"/>
              </w:rPr>
              <w:t>E2.9b</w:t>
            </w:r>
          </w:p>
        </w:tc>
        <w:tc>
          <w:tcPr>
            <w:tcW w:w="8385" w:type="dxa"/>
            <w:gridSpan w:val="2"/>
          </w:tcPr>
          <w:p w14:paraId="48F5B83D" w14:textId="77777777" w:rsidR="00C70823" w:rsidRPr="00C70823" w:rsidRDefault="00C70823" w:rsidP="00C70823">
            <w:pPr>
              <w:spacing w:before="60" w:after="60"/>
              <w:jc w:val="both"/>
              <w:rPr>
                <w:rFonts w:eastAsia="Calibri" w:cs="Calibri"/>
              </w:rPr>
            </w:pPr>
            <w:r w:rsidRPr="00C70823">
              <w:rPr>
                <w:rFonts w:eastAsia="Calibri" w:cs="Calibri"/>
              </w:rPr>
              <w:t>Ability to review error logs (on daily basis)</w:t>
            </w:r>
          </w:p>
        </w:tc>
        <w:tc>
          <w:tcPr>
            <w:tcW w:w="1500" w:type="dxa"/>
            <w:gridSpan w:val="2"/>
          </w:tcPr>
          <w:p w14:paraId="15A9DDB8"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9E3FE5E" w14:textId="77777777" w:rsidTr="00E2734B">
        <w:tc>
          <w:tcPr>
            <w:tcW w:w="907" w:type="dxa"/>
          </w:tcPr>
          <w:p w14:paraId="43802D9D" w14:textId="77777777" w:rsidR="00C70823" w:rsidRPr="00C70823" w:rsidRDefault="00C70823" w:rsidP="00C70823">
            <w:pPr>
              <w:spacing w:before="60" w:after="60"/>
              <w:rPr>
                <w:rFonts w:eastAsia="Calibri" w:cs="Calibri"/>
              </w:rPr>
            </w:pPr>
            <w:r w:rsidRPr="00C70823">
              <w:rPr>
                <w:rFonts w:eastAsia="Calibri" w:cs="Calibri"/>
              </w:rPr>
              <w:t>E2.10</w:t>
            </w:r>
          </w:p>
        </w:tc>
        <w:tc>
          <w:tcPr>
            <w:tcW w:w="8385" w:type="dxa"/>
            <w:gridSpan w:val="2"/>
          </w:tcPr>
          <w:p w14:paraId="2762AE7D" w14:textId="77777777" w:rsidR="00C70823" w:rsidRPr="00C70823" w:rsidRDefault="00C70823" w:rsidP="00C70823">
            <w:pPr>
              <w:spacing w:before="60" w:after="60"/>
              <w:jc w:val="both"/>
              <w:rPr>
                <w:rFonts w:eastAsia="Calibri" w:cs="Calibri"/>
              </w:rPr>
            </w:pPr>
            <w:r w:rsidRPr="00C70823">
              <w:rPr>
                <w:rFonts w:eastAsia="Calibri" w:cs="Calibri"/>
              </w:rPr>
              <w:t>The offeror will adhere to following:</w:t>
            </w:r>
          </w:p>
        </w:tc>
        <w:tc>
          <w:tcPr>
            <w:tcW w:w="1500" w:type="dxa"/>
            <w:gridSpan w:val="2"/>
          </w:tcPr>
          <w:p w14:paraId="0FCCABB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88DF784" w14:textId="77777777" w:rsidTr="00E2734B">
        <w:tc>
          <w:tcPr>
            <w:tcW w:w="907" w:type="dxa"/>
          </w:tcPr>
          <w:p w14:paraId="7AA23E27" w14:textId="77777777" w:rsidR="00C70823" w:rsidRPr="00C70823" w:rsidRDefault="00C70823" w:rsidP="00C70823">
            <w:pPr>
              <w:spacing w:before="60" w:after="60"/>
              <w:rPr>
                <w:rFonts w:eastAsia="Calibri" w:cs="Calibri"/>
              </w:rPr>
            </w:pPr>
            <w:r w:rsidRPr="00C70823">
              <w:rPr>
                <w:rFonts w:eastAsia="Calibri" w:cs="Calibri"/>
              </w:rPr>
              <w:t>E2.10a</w:t>
            </w:r>
          </w:p>
        </w:tc>
        <w:tc>
          <w:tcPr>
            <w:tcW w:w="8385" w:type="dxa"/>
            <w:gridSpan w:val="2"/>
          </w:tcPr>
          <w:p w14:paraId="3D374E7C" w14:textId="77777777" w:rsidR="00C70823" w:rsidRPr="00C70823" w:rsidRDefault="00C70823" w:rsidP="00C70823">
            <w:pPr>
              <w:spacing w:before="60" w:after="60"/>
              <w:jc w:val="both"/>
              <w:rPr>
                <w:rFonts w:eastAsia="Calibri" w:cs="Calibri"/>
              </w:rPr>
            </w:pPr>
            <w:r w:rsidRPr="00C70823">
              <w:rPr>
                <w:rFonts w:eastAsia="Calibri" w:cs="Calibri"/>
              </w:rPr>
              <w:t>Federal Information Processing Standard, FIPS-197</w:t>
            </w:r>
          </w:p>
        </w:tc>
        <w:tc>
          <w:tcPr>
            <w:tcW w:w="1500" w:type="dxa"/>
            <w:gridSpan w:val="2"/>
          </w:tcPr>
          <w:p w14:paraId="0DCACFAE"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97A91AF" w14:textId="77777777" w:rsidTr="00E2734B">
        <w:tc>
          <w:tcPr>
            <w:tcW w:w="907" w:type="dxa"/>
          </w:tcPr>
          <w:p w14:paraId="395D4A5C" w14:textId="77777777" w:rsidR="00C70823" w:rsidRPr="00C70823" w:rsidRDefault="00C70823" w:rsidP="00C70823">
            <w:pPr>
              <w:spacing w:before="60" w:after="60"/>
              <w:rPr>
                <w:rFonts w:eastAsia="Calibri" w:cs="Calibri"/>
              </w:rPr>
            </w:pPr>
            <w:r w:rsidRPr="00C70823">
              <w:rPr>
                <w:rFonts w:eastAsia="Calibri" w:cs="Calibri"/>
              </w:rPr>
              <w:t>E2.10b</w:t>
            </w:r>
          </w:p>
        </w:tc>
        <w:tc>
          <w:tcPr>
            <w:tcW w:w="8385" w:type="dxa"/>
            <w:gridSpan w:val="2"/>
          </w:tcPr>
          <w:p w14:paraId="4AFA893B" w14:textId="77777777" w:rsidR="00C70823" w:rsidRPr="00C70823" w:rsidRDefault="00C70823" w:rsidP="00C70823">
            <w:pPr>
              <w:spacing w:before="60" w:after="60"/>
              <w:jc w:val="both"/>
              <w:rPr>
                <w:rFonts w:eastAsia="Calibri" w:cs="Calibri"/>
              </w:rPr>
            </w:pPr>
            <w:r w:rsidRPr="00C70823">
              <w:rPr>
                <w:rFonts w:eastAsia="Calibri" w:cs="Calibri"/>
              </w:rPr>
              <w:t>Federal Information Processing Standard, FIPS-199</w:t>
            </w:r>
          </w:p>
        </w:tc>
        <w:tc>
          <w:tcPr>
            <w:tcW w:w="1500" w:type="dxa"/>
            <w:gridSpan w:val="2"/>
          </w:tcPr>
          <w:p w14:paraId="086F8629"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5AB43FA" w14:textId="77777777" w:rsidTr="00E2734B">
        <w:tc>
          <w:tcPr>
            <w:tcW w:w="907" w:type="dxa"/>
          </w:tcPr>
          <w:p w14:paraId="2E33C8A8" w14:textId="77777777" w:rsidR="00C70823" w:rsidRPr="00C70823" w:rsidRDefault="00C70823" w:rsidP="00C70823">
            <w:pPr>
              <w:spacing w:before="60" w:after="60"/>
              <w:rPr>
                <w:rFonts w:eastAsia="Calibri" w:cs="Calibri"/>
              </w:rPr>
            </w:pPr>
            <w:r w:rsidRPr="00C70823">
              <w:rPr>
                <w:rFonts w:eastAsia="Calibri" w:cs="Calibri"/>
              </w:rPr>
              <w:t>E2.10c</w:t>
            </w:r>
          </w:p>
        </w:tc>
        <w:tc>
          <w:tcPr>
            <w:tcW w:w="8385" w:type="dxa"/>
            <w:gridSpan w:val="2"/>
          </w:tcPr>
          <w:p w14:paraId="13A5A5F5" w14:textId="77777777" w:rsidR="00C70823" w:rsidRPr="00C70823" w:rsidRDefault="00C70823" w:rsidP="00C70823">
            <w:pPr>
              <w:spacing w:before="60" w:after="60"/>
              <w:jc w:val="both"/>
              <w:rPr>
                <w:rFonts w:eastAsia="Calibri" w:cs="Calibri"/>
              </w:rPr>
            </w:pPr>
            <w:r w:rsidRPr="00C70823">
              <w:rPr>
                <w:rFonts w:eastAsia="Calibri" w:cs="Calibri"/>
              </w:rPr>
              <w:t>NIST Special Publication SP800-88. Guidelines for Media Sanitization</w:t>
            </w:r>
          </w:p>
        </w:tc>
        <w:tc>
          <w:tcPr>
            <w:tcW w:w="1500" w:type="dxa"/>
            <w:gridSpan w:val="2"/>
          </w:tcPr>
          <w:p w14:paraId="54DC621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C4BF9B9" w14:textId="77777777" w:rsidTr="00E2734B">
        <w:tc>
          <w:tcPr>
            <w:tcW w:w="907" w:type="dxa"/>
          </w:tcPr>
          <w:p w14:paraId="365B95D4" w14:textId="77777777" w:rsidR="00C70823" w:rsidRPr="00C70823" w:rsidRDefault="00C70823" w:rsidP="00C70823">
            <w:pPr>
              <w:spacing w:before="60" w:after="60"/>
              <w:rPr>
                <w:rFonts w:eastAsia="Calibri" w:cs="Calibri"/>
              </w:rPr>
            </w:pPr>
            <w:r w:rsidRPr="00C70823">
              <w:rPr>
                <w:rFonts w:eastAsia="Calibri" w:cs="Calibri"/>
              </w:rPr>
              <w:t>E2.11</w:t>
            </w:r>
          </w:p>
        </w:tc>
        <w:tc>
          <w:tcPr>
            <w:tcW w:w="8385" w:type="dxa"/>
            <w:gridSpan w:val="2"/>
          </w:tcPr>
          <w:p w14:paraId="728FAED8" w14:textId="77777777" w:rsidR="00C70823" w:rsidRPr="00C70823" w:rsidRDefault="00C70823" w:rsidP="00C70823">
            <w:pPr>
              <w:spacing w:before="60" w:after="60"/>
              <w:jc w:val="both"/>
              <w:rPr>
                <w:rFonts w:eastAsia="Calibri" w:cs="Calibri"/>
              </w:rPr>
            </w:pPr>
            <w:r w:rsidRPr="00C70823">
              <w:rPr>
                <w:rFonts w:eastAsia="Calibri" w:cs="Calibri"/>
              </w:rPr>
              <w:t>Hosting Services adhere to the rules and requirements of Alaska Senate Bill No. 133, which governs the exchange of health information in Alaska.</w:t>
            </w:r>
          </w:p>
        </w:tc>
        <w:tc>
          <w:tcPr>
            <w:tcW w:w="1500" w:type="dxa"/>
            <w:gridSpan w:val="2"/>
          </w:tcPr>
          <w:p w14:paraId="0D33839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BC028F1" w14:textId="77777777" w:rsidTr="00E2734B">
        <w:tc>
          <w:tcPr>
            <w:tcW w:w="907" w:type="dxa"/>
          </w:tcPr>
          <w:p w14:paraId="59B7D4B8" w14:textId="77777777" w:rsidR="00C70823" w:rsidRPr="00C70823" w:rsidRDefault="00C70823" w:rsidP="00C70823">
            <w:pPr>
              <w:spacing w:before="60" w:after="60"/>
              <w:rPr>
                <w:rFonts w:eastAsia="Calibri" w:cs="Calibri"/>
              </w:rPr>
            </w:pPr>
            <w:r w:rsidRPr="00C70823">
              <w:rPr>
                <w:rFonts w:eastAsia="Calibri" w:cs="Calibri"/>
              </w:rPr>
              <w:t>E2.12</w:t>
            </w:r>
          </w:p>
        </w:tc>
        <w:tc>
          <w:tcPr>
            <w:tcW w:w="8385" w:type="dxa"/>
            <w:gridSpan w:val="2"/>
          </w:tcPr>
          <w:p w14:paraId="7C687E9E" w14:textId="77777777" w:rsidR="00C70823" w:rsidRPr="00C70823" w:rsidRDefault="00C70823" w:rsidP="00C70823">
            <w:pPr>
              <w:spacing w:before="60" w:after="60"/>
              <w:jc w:val="both"/>
              <w:rPr>
                <w:rFonts w:eastAsia="Calibri" w:cs="Calibri"/>
              </w:rPr>
            </w:pPr>
            <w:r w:rsidRPr="00C70823">
              <w:rPr>
                <w:rFonts w:eastAsia="Calibri" w:cs="Calibri"/>
              </w:rPr>
              <w:t>The offeror will issue ongoing reports regarding HIE security audits and compliance activities in a format and frequency requested by the State.</w:t>
            </w:r>
          </w:p>
        </w:tc>
        <w:tc>
          <w:tcPr>
            <w:tcW w:w="1500" w:type="dxa"/>
            <w:gridSpan w:val="2"/>
          </w:tcPr>
          <w:p w14:paraId="4FCE633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D2B3133" w14:textId="77777777" w:rsidTr="00E2734B">
        <w:tc>
          <w:tcPr>
            <w:tcW w:w="10792" w:type="dxa"/>
            <w:gridSpan w:val="5"/>
            <w:shd w:val="clear" w:color="auto" w:fill="68A2B9"/>
          </w:tcPr>
          <w:p w14:paraId="55EF6CBB" w14:textId="77777777" w:rsidR="00C70823" w:rsidRPr="00C70823" w:rsidRDefault="00C70823" w:rsidP="00C70823">
            <w:pPr>
              <w:spacing w:before="60" w:after="60"/>
              <w:rPr>
                <w:rFonts w:eastAsia="Calibri" w:cs="Calibri"/>
              </w:rPr>
            </w:pPr>
            <w:r w:rsidRPr="00C70823">
              <w:rPr>
                <w:rFonts w:eastAsia="Calibri" w:cs="Calibri"/>
              </w:rPr>
              <w:t>Interoperability</w:t>
            </w:r>
          </w:p>
        </w:tc>
      </w:tr>
      <w:tr w:rsidR="00C70823" w:rsidRPr="00C70823" w14:paraId="5C2340E1" w14:textId="77777777" w:rsidTr="00E2734B">
        <w:tc>
          <w:tcPr>
            <w:tcW w:w="907" w:type="dxa"/>
          </w:tcPr>
          <w:p w14:paraId="5D0B679D" w14:textId="77777777" w:rsidR="00C70823" w:rsidRPr="00C70823" w:rsidRDefault="00C70823" w:rsidP="00C70823">
            <w:pPr>
              <w:spacing w:before="60" w:after="60"/>
              <w:rPr>
                <w:rFonts w:eastAsia="Calibri" w:cs="Calibri"/>
              </w:rPr>
            </w:pPr>
            <w:r w:rsidRPr="00C70823">
              <w:rPr>
                <w:rFonts w:eastAsia="Calibri" w:cs="Calibri"/>
              </w:rPr>
              <w:t>E3.1</w:t>
            </w:r>
          </w:p>
        </w:tc>
        <w:tc>
          <w:tcPr>
            <w:tcW w:w="8385" w:type="dxa"/>
            <w:gridSpan w:val="2"/>
          </w:tcPr>
          <w:p w14:paraId="1992D611" w14:textId="77777777" w:rsidR="00C70823" w:rsidRPr="00C70823" w:rsidRDefault="00C70823" w:rsidP="00C70823">
            <w:pPr>
              <w:spacing w:before="60" w:after="60"/>
              <w:jc w:val="both"/>
              <w:rPr>
                <w:rFonts w:eastAsia="Calibri" w:cs="Calibri"/>
              </w:rPr>
            </w:pPr>
            <w:r w:rsidRPr="00C70823">
              <w:rPr>
                <w:rFonts w:eastAsia="Calibri" w:cs="Calibri"/>
              </w:rPr>
              <w:t>The offeror will support sending and receiving multiple standard interface types to bi-directionally exchange data with external systems and parties, including, but not limited to:</w:t>
            </w:r>
          </w:p>
        </w:tc>
        <w:tc>
          <w:tcPr>
            <w:tcW w:w="1500" w:type="dxa"/>
            <w:gridSpan w:val="2"/>
          </w:tcPr>
          <w:p w14:paraId="312B107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F350621" w14:textId="77777777" w:rsidTr="00E2734B">
        <w:tc>
          <w:tcPr>
            <w:tcW w:w="907" w:type="dxa"/>
          </w:tcPr>
          <w:p w14:paraId="4F7CD28D" w14:textId="77777777" w:rsidR="00C70823" w:rsidRPr="00C70823" w:rsidRDefault="00C70823" w:rsidP="00C70823">
            <w:pPr>
              <w:spacing w:before="60" w:after="60"/>
              <w:rPr>
                <w:rFonts w:eastAsia="Calibri" w:cs="Calibri"/>
              </w:rPr>
            </w:pPr>
            <w:r w:rsidRPr="00C70823">
              <w:rPr>
                <w:rFonts w:eastAsia="Calibri" w:cs="Calibri"/>
              </w:rPr>
              <w:t>E3.1a</w:t>
            </w:r>
          </w:p>
        </w:tc>
        <w:tc>
          <w:tcPr>
            <w:tcW w:w="8385" w:type="dxa"/>
            <w:gridSpan w:val="2"/>
          </w:tcPr>
          <w:p w14:paraId="02A64AC3" w14:textId="77777777" w:rsidR="00C70823" w:rsidRPr="00C70823" w:rsidRDefault="00C70823" w:rsidP="00C70823">
            <w:pPr>
              <w:spacing w:before="60" w:after="60"/>
              <w:jc w:val="both"/>
              <w:rPr>
                <w:rFonts w:eastAsia="Calibri" w:cs="Calibri"/>
              </w:rPr>
            </w:pPr>
            <w:r w:rsidRPr="00C70823">
              <w:rPr>
                <w:rFonts w:eastAsia="Calibri" w:cs="Calibri"/>
              </w:rPr>
              <w:t>External Communications Adapter (XCA)</w:t>
            </w:r>
          </w:p>
        </w:tc>
        <w:tc>
          <w:tcPr>
            <w:tcW w:w="1500" w:type="dxa"/>
            <w:gridSpan w:val="2"/>
          </w:tcPr>
          <w:p w14:paraId="408EBEA8"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62FC08A" w14:textId="77777777" w:rsidTr="00E2734B">
        <w:tc>
          <w:tcPr>
            <w:tcW w:w="907" w:type="dxa"/>
          </w:tcPr>
          <w:p w14:paraId="7038FB53" w14:textId="77777777" w:rsidR="00C70823" w:rsidRPr="00C70823" w:rsidRDefault="00C70823" w:rsidP="00C70823">
            <w:pPr>
              <w:spacing w:before="60" w:after="60"/>
              <w:rPr>
                <w:rFonts w:eastAsia="Calibri" w:cs="Calibri"/>
              </w:rPr>
            </w:pPr>
            <w:r w:rsidRPr="00C70823">
              <w:rPr>
                <w:rFonts w:eastAsia="Calibri" w:cs="Calibri"/>
              </w:rPr>
              <w:t>E3.1b</w:t>
            </w:r>
          </w:p>
        </w:tc>
        <w:tc>
          <w:tcPr>
            <w:tcW w:w="8385" w:type="dxa"/>
            <w:gridSpan w:val="2"/>
          </w:tcPr>
          <w:p w14:paraId="550E891A" w14:textId="77777777" w:rsidR="00C70823" w:rsidRPr="00C70823" w:rsidRDefault="00C70823" w:rsidP="00C70823">
            <w:pPr>
              <w:spacing w:before="60" w:after="60"/>
              <w:jc w:val="both"/>
              <w:rPr>
                <w:rFonts w:eastAsia="Calibri" w:cs="Calibri"/>
              </w:rPr>
            </w:pPr>
            <w:r w:rsidRPr="00C70823">
              <w:rPr>
                <w:rFonts w:eastAsia="Calibri" w:cs="Calibri"/>
              </w:rPr>
              <w:t>Health Level Seven International (HL7)</w:t>
            </w:r>
          </w:p>
        </w:tc>
        <w:tc>
          <w:tcPr>
            <w:tcW w:w="1500" w:type="dxa"/>
            <w:gridSpan w:val="2"/>
          </w:tcPr>
          <w:p w14:paraId="29AE7E4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FBB2012" w14:textId="77777777" w:rsidTr="00E2734B">
        <w:tc>
          <w:tcPr>
            <w:tcW w:w="907" w:type="dxa"/>
          </w:tcPr>
          <w:p w14:paraId="10FA37F1" w14:textId="77777777" w:rsidR="00C70823" w:rsidRPr="00C70823" w:rsidRDefault="00C70823" w:rsidP="00C70823">
            <w:pPr>
              <w:spacing w:before="60" w:after="60"/>
              <w:rPr>
                <w:rFonts w:eastAsia="Calibri" w:cs="Calibri"/>
              </w:rPr>
            </w:pPr>
            <w:r w:rsidRPr="00C70823">
              <w:rPr>
                <w:rFonts w:eastAsia="Calibri" w:cs="Calibri"/>
              </w:rPr>
              <w:t>E3.1c</w:t>
            </w:r>
          </w:p>
        </w:tc>
        <w:tc>
          <w:tcPr>
            <w:tcW w:w="8385" w:type="dxa"/>
            <w:gridSpan w:val="2"/>
          </w:tcPr>
          <w:p w14:paraId="6A40C8CD" w14:textId="77777777" w:rsidR="00C70823" w:rsidRPr="00C70823" w:rsidRDefault="00C70823" w:rsidP="00C70823">
            <w:pPr>
              <w:spacing w:before="60" w:after="60"/>
              <w:jc w:val="both"/>
              <w:rPr>
                <w:rFonts w:eastAsia="Calibri" w:cs="Calibri"/>
              </w:rPr>
            </w:pPr>
            <w:r w:rsidRPr="00C70823">
              <w:rPr>
                <w:rFonts w:eastAsia="Calibri" w:cs="Calibri"/>
              </w:rPr>
              <w:t>Extensible markup language (XML)</w:t>
            </w:r>
          </w:p>
        </w:tc>
        <w:tc>
          <w:tcPr>
            <w:tcW w:w="1500" w:type="dxa"/>
            <w:gridSpan w:val="2"/>
          </w:tcPr>
          <w:p w14:paraId="52645FC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75CA80E" w14:textId="77777777" w:rsidTr="00E2734B">
        <w:tc>
          <w:tcPr>
            <w:tcW w:w="907" w:type="dxa"/>
          </w:tcPr>
          <w:p w14:paraId="78CA3704" w14:textId="77777777" w:rsidR="00C70823" w:rsidRPr="00C70823" w:rsidRDefault="00C70823" w:rsidP="00C70823">
            <w:pPr>
              <w:spacing w:before="60" w:after="60"/>
              <w:rPr>
                <w:rFonts w:eastAsia="Calibri" w:cs="Calibri"/>
              </w:rPr>
            </w:pPr>
            <w:r w:rsidRPr="00C70823">
              <w:rPr>
                <w:rFonts w:eastAsia="Calibri" w:cs="Calibri"/>
              </w:rPr>
              <w:t>E3.1d</w:t>
            </w:r>
          </w:p>
        </w:tc>
        <w:tc>
          <w:tcPr>
            <w:tcW w:w="8385" w:type="dxa"/>
            <w:gridSpan w:val="2"/>
          </w:tcPr>
          <w:p w14:paraId="00AD84A0" w14:textId="77777777" w:rsidR="00C70823" w:rsidRPr="00C70823" w:rsidRDefault="00C70823" w:rsidP="00C70823">
            <w:pPr>
              <w:spacing w:before="60" w:after="60"/>
              <w:jc w:val="both"/>
              <w:rPr>
                <w:rFonts w:eastAsia="Calibri" w:cs="Calibri"/>
              </w:rPr>
            </w:pPr>
            <w:r w:rsidRPr="00C70823">
              <w:rPr>
                <w:rFonts w:eastAsia="Calibri" w:cs="Calibri"/>
              </w:rPr>
              <w:t>Application programming interface (API)</w:t>
            </w:r>
          </w:p>
        </w:tc>
        <w:tc>
          <w:tcPr>
            <w:tcW w:w="1500" w:type="dxa"/>
            <w:gridSpan w:val="2"/>
          </w:tcPr>
          <w:p w14:paraId="1BC59E7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026C5A2" w14:textId="77777777" w:rsidTr="00E2734B">
        <w:tc>
          <w:tcPr>
            <w:tcW w:w="907" w:type="dxa"/>
          </w:tcPr>
          <w:p w14:paraId="08A7CCE3" w14:textId="77777777" w:rsidR="00C70823" w:rsidRPr="00C70823" w:rsidRDefault="00C70823" w:rsidP="00C70823">
            <w:pPr>
              <w:spacing w:before="60" w:after="60"/>
              <w:rPr>
                <w:rFonts w:eastAsia="Calibri" w:cs="Calibri"/>
              </w:rPr>
            </w:pPr>
            <w:r w:rsidRPr="00C70823">
              <w:rPr>
                <w:rFonts w:eastAsia="Calibri" w:cs="Calibri"/>
              </w:rPr>
              <w:t>E3.1e</w:t>
            </w:r>
          </w:p>
        </w:tc>
        <w:tc>
          <w:tcPr>
            <w:tcW w:w="8385" w:type="dxa"/>
            <w:gridSpan w:val="2"/>
          </w:tcPr>
          <w:p w14:paraId="286BC73E" w14:textId="77777777" w:rsidR="00C70823" w:rsidRPr="00C70823" w:rsidRDefault="00C70823" w:rsidP="00C70823">
            <w:pPr>
              <w:spacing w:before="60" w:after="60"/>
              <w:jc w:val="both"/>
              <w:rPr>
                <w:rFonts w:eastAsia="Calibri" w:cs="Calibri"/>
              </w:rPr>
            </w:pPr>
            <w:r w:rsidRPr="00C70823">
              <w:rPr>
                <w:rFonts w:eastAsia="Calibri" w:cs="Calibri"/>
              </w:rPr>
              <w:t>Delimited files</w:t>
            </w:r>
          </w:p>
        </w:tc>
        <w:tc>
          <w:tcPr>
            <w:tcW w:w="1500" w:type="dxa"/>
            <w:gridSpan w:val="2"/>
          </w:tcPr>
          <w:p w14:paraId="49C75C2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5080FAC" w14:textId="77777777" w:rsidTr="00E2734B">
        <w:tc>
          <w:tcPr>
            <w:tcW w:w="907" w:type="dxa"/>
          </w:tcPr>
          <w:p w14:paraId="6A788CE6" w14:textId="77777777" w:rsidR="00C70823" w:rsidRPr="00C70823" w:rsidRDefault="00C70823" w:rsidP="00C70823">
            <w:pPr>
              <w:spacing w:before="60" w:after="60"/>
              <w:rPr>
                <w:rFonts w:eastAsia="Calibri" w:cs="Calibri"/>
              </w:rPr>
            </w:pPr>
            <w:r w:rsidRPr="00C70823">
              <w:rPr>
                <w:rFonts w:eastAsia="Calibri" w:cs="Calibri"/>
              </w:rPr>
              <w:lastRenderedPageBreak/>
              <w:t>E3.2</w:t>
            </w:r>
          </w:p>
        </w:tc>
        <w:tc>
          <w:tcPr>
            <w:tcW w:w="8385" w:type="dxa"/>
            <w:gridSpan w:val="2"/>
          </w:tcPr>
          <w:p w14:paraId="2DC24479" w14:textId="77777777" w:rsidR="00C70823" w:rsidRPr="00C70823" w:rsidRDefault="00C70823" w:rsidP="00C70823">
            <w:pPr>
              <w:spacing w:before="60" w:after="60"/>
              <w:jc w:val="both"/>
              <w:rPr>
                <w:rFonts w:eastAsia="Calibri" w:cs="Calibri"/>
              </w:rPr>
            </w:pPr>
            <w:r w:rsidRPr="00C70823">
              <w:rPr>
                <w:rFonts w:eastAsia="Calibri" w:cs="Calibri"/>
              </w:rPr>
              <w:t>The offeror will support all current and future interfaces utilized by HIE participants, including, but not limited to:</w:t>
            </w:r>
          </w:p>
        </w:tc>
        <w:tc>
          <w:tcPr>
            <w:tcW w:w="1500" w:type="dxa"/>
            <w:gridSpan w:val="2"/>
          </w:tcPr>
          <w:p w14:paraId="10C9B3E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BCDE4B8" w14:textId="77777777" w:rsidTr="00E2734B">
        <w:tc>
          <w:tcPr>
            <w:tcW w:w="907" w:type="dxa"/>
          </w:tcPr>
          <w:p w14:paraId="414DF008" w14:textId="77777777" w:rsidR="00C70823" w:rsidRPr="00C70823" w:rsidRDefault="00C70823" w:rsidP="00C70823">
            <w:pPr>
              <w:spacing w:before="60" w:after="60"/>
              <w:rPr>
                <w:rFonts w:eastAsia="Calibri" w:cs="Calibri"/>
              </w:rPr>
            </w:pPr>
            <w:r w:rsidRPr="00C70823">
              <w:rPr>
                <w:rFonts w:eastAsia="Calibri" w:cs="Calibri"/>
              </w:rPr>
              <w:t>E3.2a</w:t>
            </w:r>
          </w:p>
        </w:tc>
        <w:tc>
          <w:tcPr>
            <w:tcW w:w="8385" w:type="dxa"/>
            <w:gridSpan w:val="2"/>
          </w:tcPr>
          <w:p w14:paraId="65FE45BC" w14:textId="77777777" w:rsidR="00C70823" w:rsidRPr="00C70823" w:rsidRDefault="00C70823" w:rsidP="00C70823">
            <w:pPr>
              <w:spacing w:before="60" w:after="60"/>
              <w:jc w:val="both"/>
              <w:rPr>
                <w:rFonts w:eastAsia="Calibri" w:cs="Calibri"/>
              </w:rPr>
            </w:pPr>
            <w:r w:rsidRPr="00C70823">
              <w:rPr>
                <w:rFonts w:eastAsia="Calibri" w:cs="Calibri"/>
              </w:rPr>
              <w:t>Immunization and Lab systems used in Alaska</w:t>
            </w:r>
          </w:p>
        </w:tc>
        <w:tc>
          <w:tcPr>
            <w:tcW w:w="1500" w:type="dxa"/>
            <w:gridSpan w:val="2"/>
          </w:tcPr>
          <w:p w14:paraId="66C62D8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7F7396F" w14:textId="77777777" w:rsidTr="00E2734B">
        <w:tc>
          <w:tcPr>
            <w:tcW w:w="907" w:type="dxa"/>
          </w:tcPr>
          <w:p w14:paraId="04CC3BAB" w14:textId="77777777" w:rsidR="00C70823" w:rsidRPr="00C70823" w:rsidRDefault="00C70823" w:rsidP="00C70823">
            <w:pPr>
              <w:spacing w:before="60" w:after="60"/>
              <w:rPr>
                <w:rFonts w:eastAsia="Calibri" w:cs="Calibri"/>
              </w:rPr>
            </w:pPr>
            <w:r w:rsidRPr="00C70823">
              <w:rPr>
                <w:rFonts w:eastAsia="Calibri" w:cs="Calibri"/>
              </w:rPr>
              <w:t>E3.2b</w:t>
            </w:r>
          </w:p>
        </w:tc>
        <w:tc>
          <w:tcPr>
            <w:tcW w:w="8385" w:type="dxa"/>
            <w:gridSpan w:val="2"/>
          </w:tcPr>
          <w:p w14:paraId="2A19B3EA" w14:textId="77777777" w:rsidR="00C70823" w:rsidRPr="00C70823" w:rsidRDefault="00C70823" w:rsidP="00C70823">
            <w:pPr>
              <w:spacing w:before="60" w:after="60"/>
              <w:jc w:val="both"/>
              <w:rPr>
                <w:rFonts w:eastAsia="Calibri" w:cs="Calibri"/>
              </w:rPr>
            </w:pPr>
            <w:r w:rsidRPr="00C70823">
              <w:rPr>
                <w:rFonts w:eastAsia="Calibri" w:cs="Calibri"/>
              </w:rPr>
              <w:t>Vital Records system</w:t>
            </w:r>
          </w:p>
        </w:tc>
        <w:tc>
          <w:tcPr>
            <w:tcW w:w="1500" w:type="dxa"/>
            <w:gridSpan w:val="2"/>
          </w:tcPr>
          <w:p w14:paraId="3717D29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00D3AEB" w14:textId="77777777" w:rsidTr="00E2734B">
        <w:tc>
          <w:tcPr>
            <w:tcW w:w="907" w:type="dxa"/>
          </w:tcPr>
          <w:p w14:paraId="526328D8" w14:textId="77777777" w:rsidR="00C70823" w:rsidRPr="00C70823" w:rsidRDefault="00C70823" w:rsidP="00C70823">
            <w:pPr>
              <w:spacing w:before="60" w:after="60"/>
              <w:rPr>
                <w:rFonts w:eastAsia="Calibri" w:cs="Calibri"/>
              </w:rPr>
            </w:pPr>
            <w:r w:rsidRPr="00C70823">
              <w:rPr>
                <w:rFonts w:eastAsia="Calibri" w:cs="Calibri"/>
              </w:rPr>
              <w:t>E3.2c</w:t>
            </w:r>
          </w:p>
        </w:tc>
        <w:tc>
          <w:tcPr>
            <w:tcW w:w="8385" w:type="dxa"/>
            <w:gridSpan w:val="2"/>
          </w:tcPr>
          <w:p w14:paraId="4122D849" w14:textId="77777777" w:rsidR="00C70823" w:rsidRPr="00C70823" w:rsidRDefault="00C70823" w:rsidP="00C70823">
            <w:pPr>
              <w:spacing w:before="60" w:after="60"/>
              <w:jc w:val="both"/>
              <w:rPr>
                <w:rFonts w:eastAsia="Calibri" w:cs="Calibri"/>
              </w:rPr>
            </w:pPr>
            <w:r w:rsidRPr="00C70823">
              <w:rPr>
                <w:rFonts w:eastAsia="Calibri" w:cs="Calibri"/>
              </w:rPr>
              <w:t>MMIS</w:t>
            </w:r>
          </w:p>
        </w:tc>
        <w:tc>
          <w:tcPr>
            <w:tcW w:w="1500" w:type="dxa"/>
            <w:gridSpan w:val="2"/>
          </w:tcPr>
          <w:p w14:paraId="70D03EF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0CB6201" w14:textId="77777777" w:rsidTr="00E2734B">
        <w:tc>
          <w:tcPr>
            <w:tcW w:w="907" w:type="dxa"/>
          </w:tcPr>
          <w:p w14:paraId="1699F61B" w14:textId="77777777" w:rsidR="00C70823" w:rsidRPr="00C70823" w:rsidRDefault="00C70823" w:rsidP="00C70823">
            <w:pPr>
              <w:spacing w:before="60" w:after="60"/>
              <w:rPr>
                <w:rFonts w:eastAsia="Calibri" w:cs="Calibri"/>
              </w:rPr>
            </w:pPr>
            <w:r w:rsidRPr="00C70823">
              <w:rPr>
                <w:rFonts w:eastAsia="Calibri" w:cs="Calibri"/>
              </w:rPr>
              <w:t>E3.2d</w:t>
            </w:r>
          </w:p>
        </w:tc>
        <w:tc>
          <w:tcPr>
            <w:tcW w:w="8385" w:type="dxa"/>
            <w:gridSpan w:val="2"/>
          </w:tcPr>
          <w:p w14:paraId="2B832E25" w14:textId="77777777" w:rsidR="00C70823" w:rsidRPr="00C70823" w:rsidRDefault="00C70823" w:rsidP="00C70823">
            <w:pPr>
              <w:spacing w:before="60" w:after="60"/>
              <w:jc w:val="both"/>
              <w:rPr>
                <w:rFonts w:eastAsia="Calibri" w:cs="Calibri"/>
              </w:rPr>
            </w:pPr>
            <w:r w:rsidRPr="00C70823">
              <w:rPr>
                <w:rFonts w:eastAsia="Calibri" w:cs="Calibri"/>
              </w:rPr>
              <w:t>EHR systems</w:t>
            </w:r>
          </w:p>
        </w:tc>
        <w:tc>
          <w:tcPr>
            <w:tcW w:w="1500" w:type="dxa"/>
            <w:gridSpan w:val="2"/>
          </w:tcPr>
          <w:p w14:paraId="628E1BBF"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E743F19" w14:textId="77777777" w:rsidTr="00E2734B">
        <w:tc>
          <w:tcPr>
            <w:tcW w:w="907" w:type="dxa"/>
          </w:tcPr>
          <w:p w14:paraId="157B7E42" w14:textId="77777777" w:rsidR="00C70823" w:rsidRPr="00C70823" w:rsidRDefault="00C70823" w:rsidP="00C70823">
            <w:pPr>
              <w:spacing w:before="60" w:after="60"/>
              <w:rPr>
                <w:rFonts w:eastAsia="Calibri" w:cs="Calibri"/>
              </w:rPr>
            </w:pPr>
            <w:r w:rsidRPr="00C70823">
              <w:rPr>
                <w:rFonts w:eastAsia="Calibri" w:cs="Calibri"/>
              </w:rPr>
              <w:t>E3.3</w:t>
            </w:r>
          </w:p>
        </w:tc>
        <w:tc>
          <w:tcPr>
            <w:tcW w:w="8385" w:type="dxa"/>
            <w:gridSpan w:val="2"/>
          </w:tcPr>
          <w:p w14:paraId="3DA75ECD"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ensure data governance is in accordance with state and federal regulations as referenced above in state statute. </w:t>
            </w:r>
          </w:p>
        </w:tc>
        <w:tc>
          <w:tcPr>
            <w:tcW w:w="1500" w:type="dxa"/>
            <w:gridSpan w:val="2"/>
          </w:tcPr>
          <w:p w14:paraId="58ECC5F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7D39DCF" w14:textId="77777777" w:rsidTr="00E2734B">
        <w:tc>
          <w:tcPr>
            <w:tcW w:w="907" w:type="dxa"/>
          </w:tcPr>
          <w:p w14:paraId="1CA560CD" w14:textId="77777777" w:rsidR="00C70823" w:rsidRPr="00C70823" w:rsidRDefault="00C70823" w:rsidP="00C70823">
            <w:pPr>
              <w:spacing w:before="60" w:after="60"/>
              <w:rPr>
                <w:rFonts w:eastAsia="Calibri" w:cs="Calibri"/>
              </w:rPr>
            </w:pPr>
            <w:r w:rsidRPr="00C70823">
              <w:rPr>
                <w:rFonts w:eastAsia="Calibri" w:cs="Calibri"/>
              </w:rPr>
              <w:t>E3.4</w:t>
            </w:r>
          </w:p>
        </w:tc>
        <w:tc>
          <w:tcPr>
            <w:tcW w:w="8385" w:type="dxa"/>
            <w:gridSpan w:val="2"/>
          </w:tcPr>
          <w:p w14:paraId="0F7F4D3A" w14:textId="77777777" w:rsidR="00C70823" w:rsidRPr="00C70823" w:rsidRDefault="00C70823" w:rsidP="00C70823">
            <w:pPr>
              <w:spacing w:before="60" w:after="60"/>
              <w:jc w:val="both"/>
              <w:rPr>
                <w:rFonts w:eastAsia="Calibri" w:cs="Calibri"/>
              </w:rPr>
            </w:pPr>
            <w:r w:rsidRPr="00C70823">
              <w:rPr>
                <w:rFonts w:eastAsia="Calibri" w:cs="Calibri"/>
              </w:rPr>
              <w:t>The offeror will ensure that HIE services that provide data interfaces will enforce data quality standards, including required vs. optional fields.</w:t>
            </w:r>
          </w:p>
        </w:tc>
        <w:tc>
          <w:tcPr>
            <w:tcW w:w="1500" w:type="dxa"/>
            <w:gridSpan w:val="2"/>
          </w:tcPr>
          <w:p w14:paraId="21C258C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296A59A" w14:textId="77777777" w:rsidTr="00E2734B">
        <w:tc>
          <w:tcPr>
            <w:tcW w:w="907" w:type="dxa"/>
          </w:tcPr>
          <w:p w14:paraId="4C59E2CB" w14:textId="77777777" w:rsidR="00C70823" w:rsidRPr="00C70823" w:rsidRDefault="00C70823" w:rsidP="00C70823">
            <w:pPr>
              <w:spacing w:before="60" w:after="60"/>
              <w:rPr>
                <w:rFonts w:eastAsia="Calibri" w:cs="Calibri"/>
              </w:rPr>
            </w:pPr>
            <w:r w:rsidRPr="00C70823">
              <w:rPr>
                <w:rFonts w:eastAsia="Calibri" w:cs="Calibri"/>
              </w:rPr>
              <w:t>E3.4</w:t>
            </w:r>
          </w:p>
        </w:tc>
        <w:tc>
          <w:tcPr>
            <w:tcW w:w="8385" w:type="dxa"/>
            <w:gridSpan w:val="2"/>
          </w:tcPr>
          <w:p w14:paraId="2F5E625C" w14:textId="77777777" w:rsidR="00C70823" w:rsidRPr="00C70823" w:rsidRDefault="00C70823" w:rsidP="00C70823">
            <w:pPr>
              <w:spacing w:before="60" w:after="60"/>
              <w:jc w:val="both"/>
              <w:rPr>
                <w:rFonts w:eastAsia="Calibri" w:cs="Calibri"/>
              </w:rPr>
            </w:pPr>
            <w:r w:rsidRPr="00C70823">
              <w:rPr>
                <w:rFonts w:eastAsia="Calibri" w:cs="Calibri"/>
              </w:rPr>
              <w:t>The offeror will adhere to the most current United States Core Data for Interoperability (USCDI) standards for all APIs.</w:t>
            </w:r>
          </w:p>
        </w:tc>
        <w:tc>
          <w:tcPr>
            <w:tcW w:w="1500" w:type="dxa"/>
            <w:gridSpan w:val="2"/>
          </w:tcPr>
          <w:p w14:paraId="52F02A6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4A2039B" w14:textId="77777777" w:rsidTr="00E2734B">
        <w:tc>
          <w:tcPr>
            <w:tcW w:w="907" w:type="dxa"/>
          </w:tcPr>
          <w:p w14:paraId="485BE108" w14:textId="77777777" w:rsidR="00C70823" w:rsidRPr="00C70823" w:rsidRDefault="00C70823" w:rsidP="00C70823">
            <w:pPr>
              <w:spacing w:before="60" w:after="60"/>
              <w:rPr>
                <w:rFonts w:eastAsia="Calibri" w:cs="Calibri"/>
              </w:rPr>
            </w:pPr>
            <w:r w:rsidRPr="00C70823">
              <w:rPr>
                <w:rFonts w:eastAsia="Calibri" w:cs="Calibri"/>
              </w:rPr>
              <w:t>E3.5</w:t>
            </w:r>
          </w:p>
        </w:tc>
        <w:tc>
          <w:tcPr>
            <w:tcW w:w="8385" w:type="dxa"/>
            <w:gridSpan w:val="2"/>
          </w:tcPr>
          <w:p w14:paraId="07D4D2D1" w14:textId="77777777" w:rsidR="00C70823" w:rsidRPr="00C70823" w:rsidRDefault="00C70823" w:rsidP="00C70823">
            <w:pPr>
              <w:spacing w:before="60" w:after="60"/>
              <w:jc w:val="both"/>
              <w:rPr>
                <w:rFonts w:eastAsia="Calibri" w:cs="Calibri"/>
              </w:rPr>
            </w:pPr>
            <w:r w:rsidRPr="00C70823">
              <w:rPr>
                <w:rFonts w:eastAsia="Calibri" w:cs="Calibri"/>
              </w:rPr>
              <w:t>The offeror will utilize FHIR® – Fast Healthcare Interoperability Resources (hl7.org/FHIR) for all APIs.</w:t>
            </w:r>
          </w:p>
        </w:tc>
        <w:tc>
          <w:tcPr>
            <w:tcW w:w="1500" w:type="dxa"/>
            <w:gridSpan w:val="2"/>
          </w:tcPr>
          <w:p w14:paraId="0AA8466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2D6287A" w14:textId="77777777" w:rsidTr="00E2734B">
        <w:tc>
          <w:tcPr>
            <w:tcW w:w="907" w:type="dxa"/>
          </w:tcPr>
          <w:p w14:paraId="06714CDF" w14:textId="77777777" w:rsidR="00C70823" w:rsidRPr="00C70823" w:rsidRDefault="00C70823" w:rsidP="00C70823">
            <w:pPr>
              <w:spacing w:before="60" w:after="60"/>
              <w:rPr>
                <w:rFonts w:eastAsia="Calibri" w:cs="Calibri"/>
              </w:rPr>
            </w:pPr>
            <w:r w:rsidRPr="00C70823">
              <w:rPr>
                <w:rFonts w:eastAsia="Calibri" w:cs="Calibri"/>
              </w:rPr>
              <w:t>E3.6</w:t>
            </w:r>
          </w:p>
        </w:tc>
        <w:tc>
          <w:tcPr>
            <w:tcW w:w="8385" w:type="dxa"/>
            <w:gridSpan w:val="2"/>
          </w:tcPr>
          <w:p w14:paraId="439EA85B"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provide Direct Secure Messaging (DSM) that will include a common transport layer for all message routing persistence, guaranteed delivery, and content-based routing, which can support content transport based on DSM’s simple mail transfer protocol (SMTP) and extended detection and response (XDR) for Simple Health Transport specifications. </w:t>
            </w:r>
          </w:p>
        </w:tc>
        <w:tc>
          <w:tcPr>
            <w:tcW w:w="1500" w:type="dxa"/>
            <w:gridSpan w:val="2"/>
          </w:tcPr>
          <w:p w14:paraId="38AD7E6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FB8FCDB" w14:textId="77777777" w:rsidTr="00E2734B">
        <w:tc>
          <w:tcPr>
            <w:tcW w:w="907" w:type="dxa"/>
          </w:tcPr>
          <w:p w14:paraId="1CDBB6F9" w14:textId="77777777" w:rsidR="00C70823" w:rsidRPr="00C70823" w:rsidRDefault="00C70823" w:rsidP="00C70823">
            <w:pPr>
              <w:spacing w:before="60" w:after="60"/>
              <w:rPr>
                <w:rFonts w:eastAsia="Calibri" w:cs="Calibri"/>
              </w:rPr>
            </w:pPr>
            <w:r w:rsidRPr="00C70823">
              <w:rPr>
                <w:rFonts w:eastAsia="Calibri" w:cs="Calibri"/>
              </w:rPr>
              <w:t>E3.7</w:t>
            </w:r>
          </w:p>
        </w:tc>
        <w:tc>
          <w:tcPr>
            <w:tcW w:w="8385" w:type="dxa"/>
            <w:gridSpan w:val="2"/>
          </w:tcPr>
          <w:p w14:paraId="3407429A" w14:textId="77777777" w:rsidR="00C70823" w:rsidRPr="00C70823" w:rsidRDefault="00C70823" w:rsidP="00C70823">
            <w:pPr>
              <w:spacing w:before="60" w:after="60"/>
              <w:jc w:val="both"/>
              <w:rPr>
                <w:rFonts w:eastAsia="Calibri" w:cs="Calibri"/>
              </w:rPr>
            </w:pPr>
            <w:r w:rsidRPr="00C70823">
              <w:rPr>
                <w:rFonts w:eastAsia="Calibri" w:cs="Calibri"/>
              </w:rPr>
              <w:t>The offeror will support immunization registry exchange services with HL7 v2.5.1 messages and should support the translation of v2.x and v3.x messages to interact with the State Immunization Registry (VacTrAK), which expects v2.5.1 messages.</w:t>
            </w:r>
          </w:p>
        </w:tc>
        <w:tc>
          <w:tcPr>
            <w:tcW w:w="1500" w:type="dxa"/>
            <w:gridSpan w:val="2"/>
          </w:tcPr>
          <w:p w14:paraId="1592E71D"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099CBEE" w14:textId="77777777" w:rsidTr="00E2734B">
        <w:tc>
          <w:tcPr>
            <w:tcW w:w="907" w:type="dxa"/>
          </w:tcPr>
          <w:p w14:paraId="36C935AD" w14:textId="77777777" w:rsidR="00C70823" w:rsidRPr="00C70823" w:rsidRDefault="00C70823" w:rsidP="00C70823">
            <w:pPr>
              <w:spacing w:before="60" w:after="60"/>
              <w:rPr>
                <w:rFonts w:eastAsia="Calibri" w:cs="Calibri"/>
              </w:rPr>
            </w:pPr>
            <w:r w:rsidRPr="00C70823">
              <w:rPr>
                <w:rFonts w:eastAsia="Calibri" w:cs="Calibri"/>
              </w:rPr>
              <w:t>E3.8</w:t>
            </w:r>
          </w:p>
        </w:tc>
        <w:tc>
          <w:tcPr>
            <w:tcW w:w="8385" w:type="dxa"/>
            <w:gridSpan w:val="2"/>
          </w:tcPr>
          <w:p w14:paraId="601CF8B3" w14:textId="77777777" w:rsidR="00C70823" w:rsidRPr="00C70823" w:rsidRDefault="00C70823" w:rsidP="00C70823">
            <w:pPr>
              <w:spacing w:before="60" w:after="60"/>
              <w:jc w:val="both"/>
              <w:rPr>
                <w:rFonts w:eastAsia="Calibri" w:cs="Calibri"/>
              </w:rPr>
            </w:pPr>
            <w:r w:rsidRPr="00C70823">
              <w:rPr>
                <w:rFonts w:eastAsia="Calibri" w:cs="Calibri"/>
              </w:rPr>
              <w:t>The offeror will comply with all regulations on information blocking (ONC Cures Act Final Rule).</w:t>
            </w:r>
          </w:p>
        </w:tc>
        <w:tc>
          <w:tcPr>
            <w:tcW w:w="1500" w:type="dxa"/>
            <w:gridSpan w:val="2"/>
          </w:tcPr>
          <w:p w14:paraId="527DD679"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B21A98B" w14:textId="77777777" w:rsidTr="00E2734B">
        <w:tc>
          <w:tcPr>
            <w:tcW w:w="907" w:type="dxa"/>
          </w:tcPr>
          <w:p w14:paraId="6731397B" w14:textId="77777777" w:rsidR="00C70823" w:rsidRPr="00C70823" w:rsidRDefault="00C70823" w:rsidP="00C70823">
            <w:pPr>
              <w:spacing w:before="60" w:after="60"/>
              <w:rPr>
                <w:rFonts w:eastAsia="Calibri" w:cs="Calibri"/>
              </w:rPr>
            </w:pPr>
            <w:r w:rsidRPr="00C70823">
              <w:rPr>
                <w:rFonts w:eastAsia="Calibri" w:cs="Calibri"/>
              </w:rPr>
              <w:t>E3.9</w:t>
            </w:r>
          </w:p>
        </w:tc>
        <w:tc>
          <w:tcPr>
            <w:tcW w:w="8385" w:type="dxa"/>
            <w:gridSpan w:val="2"/>
          </w:tcPr>
          <w:p w14:paraId="66772396" w14:textId="77777777" w:rsidR="00C70823" w:rsidRPr="00C70823" w:rsidRDefault="00C70823" w:rsidP="00C70823">
            <w:pPr>
              <w:spacing w:before="60" w:after="60"/>
              <w:jc w:val="both"/>
              <w:rPr>
                <w:rFonts w:eastAsia="Calibri" w:cs="Calibri"/>
              </w:rPr>
            </w:pPr>
            <w:r w:rsidRPr="00C70823">
              <w:rPr>
                <w:rFonts w:eastAsia="Calibri" w:cs="Calibri"/>
              </w:rPr>
              <w:t>The offeror will provide services consistent with standards as articulated in the ONC Interoperability Standards Advisory (</w:t>
            </w:r>
            <w:hyperlink r:id="rId34">
              <w:r w:rsidRPr="00C70823">
                <w:rPr>
                  <w:rFonts w:eastAsia="Calibri" w:cs="Calibri"/>
                  <w:color w:val="0000FF"/>
                  <w:u w:val="single"/>
                </w:rPr>
                <w:t>https://www.healthit.gov/isa/</w:t>
              </w:r>
            </w:hyperlink>
            <w:r w:rsidRPr="00C70823">
              <w:rPr>
                <w:rFonts w:eastAsia="Calibri" w:cs="Calibri"/>
              </w:rPr>
              <w:t>).</w:t>
            </w:r>
          </w:p>
        </w:tc>
        <w:tc>
          <w:tcPr>
            <w:tcW w:w="1500" w:type="dxa"/>
            <w:gridSpan w:val="2"/>
          </w:tcPr>
          <w:p w14:paraId="039D0DA8"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739F8CC" w14:textId="77777777" w:rsidTr="00E2734B">
        <w:tc>
          <w:tcPr>
            <w:tcW w:w="907" w:type="dxa"/>
          </w:tcPr>
          <w:p w14:paraId="1572063A" w14:textId="77777777" w:rsidR="00C70823" w:rsidRPr="00C70823" w:rsidRDefault="00C70823" w:rsidP="00C70823">
            <w:pPr>
              <w:spacing w:before="60" w:after="60"/>
              <w:rPr>
                <w:rFonts w:eastAsia="Calibri" w:cs="Calibri"/>
              </w:rPr>
            </w:pPr>
            <w:r w:rsidRPr="00C70823">
              <w:rPr>
                <w:rFonts w:eastAsia="Calibri" w:cs="Calibri"/>
              </w:rPr>
              <w:t>E3.10</w:t>
            </w:r>
          </w:p>
        </w:tc>
        <w:tc>
          <w:tcPr>
            <w:tcW w:w="8385" w:type="dxa"/>
            <w:gridSpan w:val="2"/>
          </w:tcPr>
          <w:p w14:paraId="5265928C"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provide the capability and capacity to translate legacy messaging to standardized documents, including all sections of a CCD and related documents, such as the Continuity of Care Record (CCR) and Clinical Data Architecture (CDA). </w:t>
            </w:r>
          </w:p>
        </w:tc>
        <w:tc>
          <w:tcPr>
            <w:tcW w:w="1500" w:type="dxa"/>
            <w:gridSpan w:val="2"/>
          </w:tcPr>
          <w:p w14:paraId="1DB3D689"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18C1811" w14:textId="77777777" w:rsidTr="00E2734B">
        <w:tc>
          <w:tcPr>
            <w:tcW w:w="907" w:type="dxa"/>
          </w:tcPr>
          <w:p w14:paraId="260A7856" w14:textId="77777777" w:rsidR="00C70823" w:rsidRPr="00C70823" w:rsidRDefault="00C70823" w:rsidP="00C70823">
            <w:pPr>
              <w:spacing w:before="60" w:after="60"/>
              <w:rPr>
                <w:rFonts w:eastAsia="Calibri" w:cs="Calibri"/>
              </w:rPr>
            </w:pPr>
            <w:r w:rsidRPr="00C70823">
              <w:rPr>
                <w:rFonts w:eastAsia="Calibri" w:cs="Calibri"/>
              </w:rPr>
              <w:t>E3.11</w:t>
            </w:r>
          </w:p>
        </w:tc>
        <w:tc>
          <w:tcPr>
            <w:tcW w:w="8385" w:type="dxa"/>
            <w:gridSpan w:val="2"/>
          </w:tcPr>
          <w:p w14:paraId="7AB746FE" w14:textId="77777777" w:rsidR="00C70823" w:rsidRPr="00C70823" w:rsidRDefault="00C70823" w:rsidP="00C70823">
            <w:pPr>
              <w:spacing w:before="60" w:after="60"/>
              <w:jc w:val="both"/>
              <w:rPr>
                <w:rFonts w:eastAsia="Calibri" w:cs="Calibri"/>
              </w:rPr>
            </w:pPr>
            <w:r w:rsidRPr="00C70823">
              <w:t>The offeror will provide services consistent with the patient access and interoperability rules as part of the 21</w:t>
            </w:r>
            <w:r w:rsidRPr="00C70823">
              <w:rPr>
                <w:vertAlign w:val="superscript"/>
              </w:rPr>
              <w:t>st</w:t>
            </w:r>
            <w:r w:rsidRPr="00C70823">
              <w:t xml:space="preserve"> Century Cures Act. </w:t>
            </w:r>
          </w:p>
        </w:tc>
        <w:tc>
          <w:tcPr>
            <w:tcW w:w="1500" w:type="dxa"/>
            <w:gridSpan w:val="2"/>
          </w:tcPr>
          <w:p w14:paraId="642B709D"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355CCC8" w14:textId="77777777" w:rsidTr="00E2734B">
        <w:tc>
          <w:tcPr>
            <w:tcW w:w="907" w:type="dxa"/>
          </w:tcPr>
          <w:p w14:paraId="268426A2" w14:textId="77777777" w:rsidR="00C70823" w:rsidRPr="00C70823" w:rsidRDefault="00C70823" w:rsidP="00C70823">
            <w:pPr>
              <w:spacing w:before="60" w:after="60"/>
              <w:rPr>
                <w:rFonts w:eastAsia="Calibri" w:cs="Calibri"/>
              </w:rPr>
            </w:pPr>
            <w:r w:rsidRPr="00C70823">
              <w:rPr>
                <w:rFonts w:eastAsia="Calibri" w:cs="Calibri"/>
              </w:rPr>
              <w:t>E3.12</w:t>
            </w:r>
          </w:p>
        </w:tc>
        <w:tc>
          <w:tcPr>
            <w:tcW w:w="8385" w:type="dxa"/>
            <w:gridSpan w:val="2"/>
          </w:tcPr>
          <w:p w14:paraId="36CAE267" w14:textId="77777777" w:rsidR="00C70823" w:rsidRPr="00C70823" w:rsidRDefault="00C70823" w:rsidP="00C70823">
            <w:pPr>
              <w:spacing w:before="60" w:after="60"/>
              <w:jc w:val="both"/>
            </w:pPr>
            <w:r w:rsidRPr="00C70823">
              <w:t>The offeror will provide social determinants of health services consistent with The Gravity Project endorsed by the ONC.</w:t>
            </w:r>
          </w:p>
        </w:tc>
        <w:tc>
          <w:tcPr>
            <w:tcW w:w="1500" w:type="dxa"/>
            <w:gridSpan w:val="2"/>
          </w:tcPr>
          <w:p w14:paraId="205C632F"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C3E0E34" w14:textId="77777777" w:rsidTr="00E2734B">
        <w:tc>
          <w:tcPr>
            <w:tcW w:w="907" w:type="dxa"/>
          </w:tcPr>
          <w:p w14:paraId="5D9DCBCD" w14:textId="77777777" w:rsidR="00C70823" w:rsidRPr="00C70823" w:rsidRDefault="00C70823" w:rsidP="00C70823">
            <w:pPr>
              <w:spacing w:before="60" w:after="60"/>
              <w:rPr>
                <w:rFonts w:eastAsia="Calibri" w:cs="Calibri"/>
              </w:rPr>
            </w:pPr>
            <w:r w:rsidRPr="00C70823">
              <w:rPr>
                <w:rFonts w:eastAsia="Calibri" w:cs="Calibri"/>
              </w:rPr>
              <w:t>E3.13</w:t>
            </w:r>
          </w:p>
        </w:tc>
        <w:tc>
          <w:tcPr>
            <w:tcW w:w="8385" w:type="dxa"/>
            <w:gridSpan w:val="2"/>
          </w:tcPr>
          <w:p w14:paraId="09A06BB1" w14:textId="77777777" w:rsidR="00C70823" w:rsidRPr="00C70823" w:rsidRDefault="00C70823" w:rsidP="00C70823">
            <w:pPr>
              <w:spacing w:before="60" w:after="60"/>
              <w:jc w:val="both"/>
              <w:rPr>
                <w:rFonts w:eastAsia="Calibri" w:cs="Calibri"/>
              </w:rPr>
            </w:pPr>
            <w:r w:rsidRPr="00C70823">
              <w:rPr>
                <w:rFonts w:eastAsia="Calibri" w:cs="Calibri"/>
              </w:rPr>
              <w:t>The offeror will validate and transform clinical results from source formats to CCD/CCR formats.</w:t>
            </w:r>
          </w:p>
        </w:tc>
        <w:tc>
          <w:tcPr>
            <w:tcW w:w="1500" w:type="dxa"/>
            <w:gridSpan w:val="2"/>
          </w:tcPr>
          <w:p w14:paraId="6A500E3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9A42F94" w14:textId="77777777" w:rsidTr="00E2734B">
        <w:tc>
          <w:tcPr>
            <w:tcW w:w="907" w:type="dxa"/>
          </w:tcPr>
          <w:p w14:paraId="13B3998A" w14:textId="77777777" w:rsidR="00C70823" w:rsidRPr="00C70823" w:rsidRDefault="00C70823" w:rsidP="00C70823">
            <w:pPr>
              <w:spacing w:before="60" w:after="60"/>
              <w:rPr>
                <w:rFonts w:eastAsia="Calibri" w:cs="Calibri"/>
              </w:rPr>
            </w:pPr>
            <w:r w:rsidRPr="00C70823">
              <w:rPr>
                <w:rFonts w:eastAsia="Calibri" w:cs="Calibri"/>
              </w:rPr>
              <w:t>E3.14</w:t>
            </w:r>
          </w:p>
        </w:tc>
        <w:tc>
          <w:tcPr>
            <w:tcW w:w="8385" w:type="dxa"/>
            <w:gridSpan w:val="2"/>
          </w:tcPr>
          <w:p w14:paraId="6C1602E5" w14:textId="77777777" w:rsidR="00C70823" w:rsidRPr="00C70823" w:rsidRDefault="00C70823" w:rsidP="00C70823">
            <w:pPr>
              <w:spacing w:before="60" w:after="60"/>
              <w:jc w:val="both"/>
              <w:rPr>
                <w:rFonts w:eastAsia="Calibri" w:cs="Calibri"/>
              </w:rPr>
            </w:pPr>
            <w:r w:rsidRPr="00C70823">
              <w:rPr>
                <w:rFonts w:eastAsia="Calibri" w:cs="Calibri"/>
              </w:rPr>
              <w:t>The offeror will provide the capability to utilize the eHealth Exchange Gateway service, aligned to eHealth Exchange governance policies and standards. The gateway shall be made available to authorized users and participating organizations of the HIE system.</w:t>
            </w:r>
          </w:p>
        </w:tc>
        <w:tc>
          <w:tcPr>
            <w:tcW w:w="1500" w:type="dxa"/>
            <w:gridSpan w:val="2"/>
          </w:tcPr>
          <w:p w14:paraId="2379FB2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7EFA58C" w14:textId="77777777" w:rsidTr="00E2734B">
        <w:tc>
          <w:tcPr>
            <w:tcW w:w="907" w:type="dxa"/>
          </w:tcPr>
          <w:p w14:paraId="4AC20DA4" w14:textId="77777777" w:rsidR="00C70823" w:rsidRPr="00C70823" w:rsidRDefault="00C70823" w:rsidP="00C70823">
            <w:pPr>
              <w:spacing w:before="60" w:after="60"/>
              <w:rPr>
                <w:rFonts w:eastAsia="Calibri" w:cs="Calibri"/>
              </w:rPr>
            </w:pPr>
            <w:r w:rsidRPr="00C70823">
              <w:rPr>
                <w:rFonts w:eastAsia="Calibri" w:cs="Calibri"/>
              </w:rPr>
              <w:t>E3.15</w:t>
            </w:r>
          </w:p>
        </w:tc>
        <w:tc>
          <w:tcPr>
            <w:tcW w:w="8385" w:type="dxa"/>
            <w:gridSpan w:val="2"/>
          </w:tcPr>
          <w:p w14:paraId="1192345B"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provide the capability to transform messages between different document formats (e.g., HL7v2 to v3 or EDI to XML) to parse and validate various document formats (e.g., XML and XML [XSD]), and to create and map across different message envelopes and content requirements based on source and target requirements. </w:t>
            </w:r>
          </w:p>
        </w:tc>
        <w:tc>
          <w:tcPr>
            <w:tcW w:w="1500" w:type="dxa"/>
            <w:gridSpan w:val="2"/>
          </w:tcPr>
          <w:p w14:paraId="30EF507D"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8FD354B" w14:textId="77777777" w:rsidTr="00E2734B">
        <w:tc>
          <w:tcPr>
            <w:tcW w:w="907" w:type="dxa"/>
          </w:tcPr>
          <w:p w14:paraId="6FAED967" w14:textId="77777777" w:rsidR="00C70823" w:rsidRPr="00C70823" w:rsidRDefault="00C70823" w:rsidP="00C70823">
            <w:pPr>
              <w:spacing w:before="60" w:after="60"/>
              <w:rPr>
                <w:rFonts w:eastAsia="Calibri" w:cs="Calibri"/>
              </w:rPr>
            </w:pPr>
            <w:r w:rsidRPr="00C70823">
              <w:rPr>
                <w:rFonts w:eastAsia="Calibri" w:cs="Calibri"/>
              </w:rPr>
              <w:lastRenderedPageBreak/>
              <w:t>E3.16</w:t>
            </w:r>
          </w:p>
        </w:tc>
        <w:tc>
          <w:tcPr>
            <w:tcW w:w="8385" w:type="dxa"/>
            <w:gridSpan w:val="2"/>
          </w:tcPr>
          <w:p w14:paraId="21D733B0" w14:textId="77777777" w:rsidR="00C70823" w:rsidRPr="00C70823" w:rsidRDefault="00C70823" w:rsidP="00C70823">
            <w:pPr>
              <w:spacing w:before="60" w:after="60"/>
              <w:jc w:val="both"/>
              <w:rPr>
                <w:rFonts w:eastAsia="Calibri" w:cs="Calibri"/>
              </w:rPr>
            </w:pPr>
            <w:r w:rsidRPr="00C70823">
              <w:rPr>
                <w:rFonts w:eastAsia="Calibri" w:cs="Calibri"/>
              </w:rPr>
              <w:t>The offeror will provide a terminology engine that normalizes the incoming medical coding and terminology into consistent forms, enabling semantic interoperability (i.e., consistent meaning of health information regardless of its source).</w:t>
            </w:r>
          </w:p>
        </w:tc>
        <w:tc>
          <w:tcPr>
            <w:tcW w:w="1500" w:type="dxa"/>
            <w:gridSpan w:val="2"/>
          </w:tcPr>
          <w:p w14:paraId="57E6B6B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C498BC5" w14:textId="77777777" w:rsidTr="00E2734B">
        <w:tc>
          <w:tcPr>
            <w:tcW w:w="907" w:type="dxa"/>
          </w:tcPr>
          <w:p w14:paraId="34F266C6" w14:textId="77777777" w:rsidR="00C70823" w:rsidRPr="00C70823" w:rsidRDefault="00C70823" w:rsidP="00C70823">
            <w:pPr>
              <w:spacing w:before="60" w:after="60"/>
              <w:rPr>
                <w:rFonts w:eastAsia="Calibri" w:cs="Calibri"/>
              </w:rPr>
            </w:pPr>
            <w:r w:rsidRPr="00C70823">
              <w:rPr>
                <w:rFonts w:eastAsia="Calibri" w:cs="Calibri"/>
              </w:rPr>
              <w:t>E3.17</w:t>
            </w:r>
          </w:p>
        </w:tc>
        <w:tc>
          <w:tcPr>
            <w:tcW w:w="8385" w:type="dxa"/>
            <w:gridSpan w:val="2"/>
          </w:tcPr>
          <w:p w14:paraId="525D7C51" w14:textId="77777777" w:rsidR="00C70823" w:rsidRPr="00C70823" w:rsidRDefault="00C70823" w:rsidP="00C70823">
            <w:pPr>
              <w:spacing w:before="60" w:after="60"/>
              <w:jc w:val="both"/>
              <w:rPr>
                <w:rFonts w:eastAsia="Calibri" w:cs="Calibri"/>
              </w:rPr>
            </w:pPr>
            <w:r w:rsidRPr="00C70823">
              <w:rPr>
                <w:rFonts w:eastAsia="Calibri" w:cs="Calibri"/>
              </w:rPr>
              <w:t>The offeror will provide data and coding mapping support services to ensure data and coding standardization is consistent across participant data sets. This will ensure standard reporting and data services integrity.</w:t>
            </w:r>
          </w:p>
        </w:tc>
        <w:tc>
          <w:tcPr>
            <w:tcW w:w="1500" w:type="dxa"/>
            <w:gridSpan w:val="2"/>
          </w:tcPr>
          <w:p w14:paraId="677706B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4009625" w14:textId="77777777" w:rsidTr="00E2734B">
        <w:tc>
          <w:tcPr>
            <w:tcW w:w="907" w:type="dxa"/>
          </w:tcPr>
          <w:p w14:paraId="0C83F6FC" w14:textId="77777777" w:rsidR="00C70823" w:rsidRPr="00C70823" w:rsidRDefault="00C70823" w:rsidP="00C70823">
            <w:pPr>
              <w:spacing w:before="60" w:after="60"/>
              <w:rPr>
                <w:rFonts w:eastAsia="Calibri" w:cs="Calibri"/>
              </w:rPr>
            </w:pPr>
            <w:r w:rsidRPr="00C70823">
              <w:rPr>
                <w:rFonts w:eastAsia="Calibri" w:cs="Calibri"/>
              </w:rPr>
              <w:t>E3.18</w:t>
            </w:r>
          </w:p>
        </w:tc>
        <w:tc>
          <w:tcPr>
            <w:tcW w:w="8385" w:type="dxa"/>
            <w:gridSpan w:val="2"/>
          </w:tcPr>
          <w:p w14:paraId="3DA6E309"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has the ability for participants to manage data via interfaces to remove, replace, add to, or replay, historical data in order to correct or complete historical data. </w:t>
            </w:r>
          </w:p>
        </w:tc>
        <w:tc>
          <w:tcPr>
            <w:tcW w:w="1500" w:type="dxa"/>
            <w:gridSpan w:val="2"/>
          </w:tcPr>
          <w:p w14:paraId="4660A0A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07AF49A" w14:textId="77777777" w:rsidTr="00E2734B">
        <w:tc>
          <w:tcPr>
            <w:tcW w:w="10792" w:type="dxa"/>
            <w:gridSpan w:val="5"/>
            <w:shd w:val="clear" w:color="auto" w:fill="68A2B9"/>
          </w:tcPr>
          <w:p w14:paraId="258CAAA3" w14:textId="77777777" w:rsidR="00C70823" w:rsidRPr="00C70823" w:rsidRDefault="00C70823" w:rsidP="00C70823">
            <w:pPr>
              <w:spacing w:before="60" w:after="60"/>
              <w:rPr>
                <w:rFonts w:eastAsia="Calibri" w:cs="Calibri"/>
              </w:rPr>
            </w:pPr>
            <w:r w:rsidRPr="00C70823">
              <w:rPr>
                <w:rFonts w:eastAsia="Calibri" w:cs="Calibri"/>
              </w:rPr>
              <w:t>Hosting</w:t>
            </w:r>
          </w:p>
        </w:tc>
      </w:tr>
      <w:tr w:rsidR="00C70823" w:rsidRPr="00C70823" w14:paraId="0CA5A965" w14:textId="77777777" w:rsidTr="00E2734B">
        <w:tc>
          <w:tcPr>
            <w:tcW w:w="907" w:type="dxa"/>
          </w:tcPr>
          <w:p w14:paraId="28067311" w14:textId="77777777" w:rsidR="00C70823" w:rsidRPr="00C70823" w:rsidRDefault="00C70823" w:rsidP="00C70823">
            <w:pPr>
              <w:spacing w:before="60" w:after="60"/>
              <w:rPr>
                <w:rFonts w:eastAsia="Calibri" w:cs="Calibri"/>
              </w:rPr>
            </w:pPr>
            <w:r w:rsidRPr="00C70823">
              <w:rPr>
                <w:rFonts w:eastAsia="Calibri" w:cs="Calibri"/>
              </w:rPr>
              <w:t>E4.1</w:t>
            </w:r>
          </w:p>
        </w:tc>
        <w:tc>
          <w:tcPr>
            <w:tcW w:w="8370" w:type="dxa"/>
          </w:tcPr>
          <w:p w14:paraId="1A7912B8" w14:textId="77777777" w:rsidR="00C70823" w:rsidRPr="00C70823" w:rsidRDefault="00C70823" w:rsidP="00C70823">
            <w:pPr>
              <w:spacing w:before="60" w:after="60"/>
              <w:jc w:val="both"/>
              <w:rPr>
                <w:rFonts w:eastAsia="Calibri" w:cs="Calibri"/>
              </w:rPr>
            </w:pPr>
            <w:r w:rsidRPr="00C70823">
              <w:rPr>
                <w:rFonts w:eastAsia="Calibri" w:cs="Calibri"/>
              </w:rPr>
              <w:t>The offeror will facilitate system recovery and continuity of State HIE services in the situation where the primary hosted environment is negatively impacted by a disaster rendering the State HIE-hosted environments to be inoperable.</w:t>
            </w:r>
          </w:p>
        </w:tc>
        <w:tc>
          <w:tcPr>
            <w:tcW w:w="1515" w:type="dxa"/>
            <w:gridSpan w:val="3"/>
          </w:tcPr>
          <w:p w14:paraId="31CFD18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7DC376D" w14:textId="77777777" w:rsidTr="00E2734B">
        <w:tc>
          <w:tcPr>
            <w:tcW w:w="907" w:type="dxa"/>
          </w:tcPr>
          <w:p w14:paraId="4A604582" w14:textId="77777777" w:rsidR="00C70823" w:rsidRPr="00C70823" w:rsidRDefault="00C70823" w:rsidP="00C70823">
            <w:pPr>
              <w:spacing w:before="60" w:after="60"/>
              <w:rPr>
                <w:rFonts w:eastAsia="Calibri" w:cs="Calibri"/>
              </w:rPr>
            </w:pPr>
            <w:r w:rsidRPr="00C70823">
              <w:rPr>
                <w:rFonts w:eastAsia="Calibri" w:cs="Calibri"/>
              </w:rPr>
              <w:t>E4.2</w:t>
            </w:r>
          </w:p>
        </w:tc>
        <w:tc>
          <w:tcPr>
            <w:tcW w:w="8370" w:type="dxa"/>
          </w:tcPr>
          <w:p w14:paraId="6A576072"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ensure that all data systems and environments, including development, testing, training, production, disaster recovery, and business continuity, are not stored outside the United States. </w:t>
            </w:r>
          </w:p>
        </w:tc>
        <w:tc>
          <w:tcPr>
            <w:tcW w:w="1515" w:type="dxa"/>
            <w:gridSpan w:val="3"/>
          </w:tcPr>
          <w:p w14:paraId="351BD58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50A8453" w14:textId="77777777" w:rsidTr="00E2734B">
        <w:tc>
          <w:tcPr>
            <w:tcW w:w="907" w:type="dxa"/>
          </w:tcPr>
          <w:p w14:paraId="264702BA" w14:textId="77777777" w:rsidR="00C70823" w:rsidRPr="00C70823" w:rsidRDefault="00C70823" w:rsidP="00C70823">
            <w:pPr>
              <w:spacing w:before="60" w:after="60"/>
              <w:rPr>
                <w:rFonts w:eastAsia="Calibri" w:cs="Calibri"/>
              </w:rPr>
            </w:pPr>
            <w:r w:rsidRPr="00C70823">
              <w:rPr>
                <w:rFonts w:eastAsia="Calibri" w:cs="Calibri"/>
              </w:rPr>
              <w:t>E4.3</w:t>
            </w:r>
          </w:p>
        </w:tc>
        <w:tc>
          <w:tcPr>
            <w:tcW w:w="8370" w:type="dxa"/>
          </w:tcPr>
          <w:p w14:paraId="0D4060E8" w14:textId="77777777" w:rsidR="00C70823" w:rsidRPr="00C70823" w:rsidRDefault="00C70823" w:rsidP="00C70823">
            <w:pPr>
              <w:spacing w:before="60" w:after="60"/>
              <w:jc w:val="both"/>
              <w:rPr>
                <w:rFonts w:eastAsia="Calibri" w:cs="Calibri"/>
              </w:rPr>
            </w:pPr>
            <w:r w:rsidRPr="00C70823">
              <w:rPr>
                <w:rFonts w:eastAsia="Calibri" w:cs="Calibri"/>
              </w:rPr>
              <w:t>The offeror will not store data on portable devices (e.g., portable hard drives, USB thumb drives).</w:t>
            </w:r>
          </w:p>
        </w:tc>
        <w:tc>
          <w:tcPr>
            <w:tcW w:w="1515" w:type="dxa"/>
            <w:gridSpan w:val="3"/>
          </w:tcPr>
          <w:p w14:paraId="79D254C2" w14:textId="77777777" w:rsidR="00C70823" w:rsidRPr="00C70823" w:rsidRDefault="00C70823" w:rsidP="00C70823">
            <w:pPr>
              <w:spacing w:before="60" w:after="60"/>
              <w:rPr>
                <w:rFonts w:eastAsia="Calibri" w:cs="Calibri"/>
              </w:rPr>
            </w:pPr>
          </w:p>
        </w:tc>
      </w:tr>
      <w:tr w:rsidR="00C70823" w:rsidRPr="00C70823" w14:paraId="3C03D7D4" w14:textId="77777777" w:rsidTr="00E2734B">
        <w:tc>
          <w:tcPr>
            <w:tcW w:w="907" w:type="dxa"/>
          </w:tcPr>
          <w:p w14:paraId="4F8322B8" w14:textId="77777777" w:rsidR="00C70823" w:rsidRPr="00C70823" w:rsidRDefault="00C70823" w:rsidP="00C70823">
            <w:pPr>
              <w:spacing w:before="60" w:after="60"/>
              <w:rPr>
                <w:rFonts w:eastAsia="Calibri" w:cs="Calibri"/>
              </w:rPr>
            </w:pPr>
            <w:r w:rsidRPr="00C70823">
              <w:rPr>
                <w:rFonts w:eastAsia="Calibri" w:cs="Calibri"/>
              </w:rPr>
              <w:t>E4.4</w:t>
            </w:r>
          </w:p>
        </w:tc>
        <w:tc>
          <w:tcPr>
            <w:tcW w:w="8370" w:type="dxa"/>
          </w:tcPr>
          <w:p w14:paraId="74D7BA04" w14:textId="77777777" w:rsidR="00C70823" w:rsidRPr="00C70823" w:rsidRDefault="00C70823" w:rsidP="00C70823">
            <w:pPr>
              <w:spacing w:before="60" w:after="60"/>
              <w:jc w:val="both"/>
              <w:rPr>
                <w:rFonts w:eastAsia="Calibri" w:cs="Calibri"/>
              </w:rPr>
            </w:pPr>
            <w:r w:rsidRPr="00C70823">
              <w:rPr>
                <w:rFonts w:eastAsia="Calibri" w:cs="Calibri"/>
              </w:rPr>
              <w:t>The offeror will access data only to provide technical support.</w:t>
            </w:r>
          </w:p>
        </w:tc>
        <w:tc>
          <w:tcPr>
            <w:tcW w:w="1515" w:type="dxa"/>
            <w:gridSpan w:val="3"/>
          </w:tcPr>
          <w:p w14:paraId="13082F1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92F7C8C" w14:textId="77777777" w:rsidTr="00E2734B">
        <w:tc>
          <w:tcPr>
            <w:tcW w:w="907" w:type="dxa"/>
          </w:tcPr>
          <w:p w14:paraId="7A7BC29E" w14:textId="77777777" w:rsidR="00C70823" w:rsidRPr="00C70823" w:rsidRDefault="00C70823" w:rsidP="00C70823">
            <w:pPr>
              <w:spacing w:before="60" w:after="60"/>
              <w:rPr>
                <w:rFonts w:eastAsia="Calibri" w:cs="Calibri"/>
              </w:rPr>
            </w:pPr>
            <w:r w:rsidRPr="00C70823">
              <w:rPr>
                <w:rFonts w:eastAsia="Calibri" w:cs="Calibri"/>
              </w:rPr>
              <w:t>E4.5</w:t>
            </w:r>
          </w:p>
        </w:tc>
        <w:tc>
          <w:tcPr>
            <w:tcW w:w="8370" w:type="dxa"/>
          </w:tcPr>
          <w:p w14:paraId="78E62919" w14:textId="77777777" w:rsidR="00C70823" w:rsidRPr="00C70823" w:rsidRDefault="00C70823" w:rsidP="00C70823">
            <w:pPr>
              <w:spacing w:before="60" w:after="60"/>
              <w:jc w:val="both"/>
              <w:rPr>
                <w:rFonts w:eastAsia="Calibri" w:cs="Calibri"/>
              </w:rPr>
            </w:pPr>
            <w:r w:rsidRPr="00C70823">
              <w:rPr>
                <w:rFonts w:eastAsia="Calibri" w:cs="Calibri"/>
              </w:rPr>
              <w:t>The offeror will provide DHSS with detailed system-hosting specifications and documentation.</w:t>
            </w:r>
          </w:p>
        </w:tc>
        <w:tc>
          <w:tcPr>
            <w:tcW w:w="1515" w:type="dxa"/>
            <w:gridSpan w:val="3"/>
          </w:tcPr>
          <w:p w14:paraId="30C38E1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22223A6" w14:textId="77777777" w:rsidTr="00E2734B">
        <w:tc>
          <w:tcPr>
            <w:tcW w:w="907" w:type="dxa"/>
          </w:tcPr>
          <w:p w14:paraId="0DC9DF6E" w14:textId="77777777" w:rsidR="00C70823" w:rsidRPr="00C70823" w:rsidRDefault="00C70823" w:rsidP="00C70823">
            <w:pPr>
              <w:spacing w:before="60" w:after="60"/>
              <w:rPr>
                <w:rFonts w:eastAsia="Calibri" w:cs="Calibri"/>
              </w:rPr>
            </w:pPr>
            <w:r w:rsidRPr="00C70823">
              <w:rPr>
                <w:rFonts w:eastAsia="Calibri" w:cs="Calibri"/>
              </w:rPr>
              <w:t>E4.6</w:t>
            </w:r>
          </w:p>
        </w:tc>
        <w:tc>
          <w:tcPr>
            <w:tcW w:w="8370" w:type="dxa"/>
          </w:tcPr>
          <w:p w14:paraId="148D26E7" w14:textId="77777777" w:rsidR="00C70823" w:rsidRPr="00C70823" w:rsidRDefault="00C70823" w:rsidP="00C70823">
            <w:pPr>
              <w:spacing w:before="60" w:after="60"/>
              <w:jc w:val="both"/>
              <w:rPr>
                <w:rFonts w:eastAsia="Calibri" w:cs="Calibri"/>
              </w:rPr>
            </w:pPr>
            <w:r w:rsidRPr="00C70823">
              <w:rPr>
                <w:rFonts w:eastAsia="Calibri" w:cs="Calibri"/>
              </w:rPr>
              <w:t>The offeror will maintain a secure hosting environment providing all necessary hardware, software, and internet bandwidth to manage the application and support users with permission-based logins.</w:t>
            </w:r>
          </w:p>
        </w:tc>
        <w:tc>
          <w:tcPr>
            <w:tcW w:w="1515" w:type="dxa"/>
            <w:gridSpan w:val="3"/>
          </w:tcPr>
          <w:p w14:paraId="061A1848"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04C5D65" w14:textId="77777777" w:rsidTr="00E2734B">
        <w:tc>
          <w:tcPr>
            <w:tcW w:w="907" w:type="dxa"/>
          </w:tcPr>
          <w:p w14:paraId="62BE788F" w14:textId="77777777" w:rsidR="00C70823" w:rsidRPr="00C70823" w:rsidRDefault="00C70823" w:rsidP="00C70823">
            <w:pPr>
              <w:spacing w:before="60" w:after="60"/>
              <w:rPr>
                <w:rFonts w:eastAsia="Calibri" w:cs="Calibri"/>
              </w:rPr>
            </w:pPr>
            <w:r w:rsidRPr="00C70823">
              <w:rPr>
                <w:rFonts w:eastAsia="Calibri" w:cs="Calibri"/>
              </w:rPr>
              <w:t>E4.7</w:t>
            </w:r>
          </w:p>
        </w:tc>
        <w:tc>
          <w:tcPr>
            <w:tcW w:w="8370" w:type="dxa"/>
          </w:tcPr>
          <w:p w14:paraId="4023FD4F" w14:textId="77777777" w:rsidR="00C70823" w:rsidRPr="00C70823" w:rsidRDefault="00C70823" w:rsidP="00C70823">
            <w:pPr>
              <w:spacing w:before="60" w:after="60"/>
              <w:jc w:val="both"/>
              <w:rPr>
                <w:rFonts w:eastAsia="Calibri" w:cs="Calibri"/>
              </w:rPr>
            </w:pPr>
            <w:r w:rsidRPr="00C70823">
              <w:rPr>
                <w:rFonts w:eastAsia="Calibri" w:cs="Calibri"/>
              </w:rPr>
              <w:t>The offeror will monitor system, security, and application logins.</w:t>
            </w:r>
          </w:p>
        </w:tc>
        <w:tc>
          <w:tcPr>
            <w:tcW w:w="1515" w:type="dxa"/>
            <w:gridSpan w:val="3"/>
          </w:tcPr>
          <w:p w14:paraId="3FB9A71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F09BFD4" w14:textId="77777777" w:rsidTr="00E2734B">
        <w:tc>
          <w:tcPr>
            <w:tcW w:w="907" w:type="dxa"/>
          </w:tcPr>
          <w:p w14:paraId="1CA7DA70" w14:textId="77777777" w:rsidR="00C70823" w:rsidRPr="00C70823" w:rsidRDefault="00C70823" w:rsidP="00C70823">
            <w:pPr>
              <w:spacing w:before="60" w:after="60"/>
              <w:rPr>
                <w:rFonts w:eastAsia="Calibri" w:cs="Calibri"/>
              </w:rPr>
            </w:pPr>
            <w:r w:rsidRPr="00C70823">
              <w:rPr>
                <w:rFonts w:eastAsia="Calibri" w:cs="Calibri"/>
              </w:rPr>
              <w:t>E4.8</w:t>
            </w:r>
          </w:p>
        </w:tc>
        <w:tc>
          <w:tcPr>
            <w:tcW w:w="8370" w:type="dxa"/>
          </w:tcPr>
          <w:p w14:paraId="6E73BFFE" w14:textId="77777777" w:rsidR="00C70823" w:rsidRPr="00C70823" w:rsidRDefault="00C70823" w:rsidP="00C70823">
            <w:pPr>
              <w:spacing w:before="60" w:after="60"/>
              <w:jc w:val="both"/>
              <w:rPr>
                <w:rFonts w:eastAsia="Calibri" w:cs="Calibri"/>
              </w:rPr>
            </w:pPr>
            <w:r w:rsidRPr="00C70823">
              <w:rPr>
                <w:rFonts w:eastAsia="Calibri" w:cs="Calibri"/>
              </w:rPr>
              <w:t>The offeror will monitor system performance and operations on a daily basis, using automation with real-time alerts, making necessary adjustments to maintain peak operation efficiency. Ongoing monitoring applies to:</w:t>
            </w:r>
          </w:p>
        </w:tc>
        <w:tc>
          <w:tcPr>
            <w:tcW w:w="1515" w:type="dxa"/>
            <w:gridSpan w:val="3"/>
          </w:tcPr>
          <w:p w14:paraId="6999742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3C0AEFA" w14:textId="77777777" w:rsidTr="00E2734B">
        <w:tc>
          <w:tcPr>
            <w:tcW w:w="907" w:type="dxa"/>
          </w:tcPr>
          <w:p w14:paraId="741102AD" w14:textId="77777777" w:rsidR="00C70823" w:rsidRPr="00C70823" w:rsidRDefault="00C70823" w:rsidP="00C70823">
            <w:pPr>
              <w:spacing w:before="60" w:after="60"/>
              <w:rPr>
                <w:rFonts w:eastAsia="Calibri" w:cs="Calibri"/>
              </w:rPr>
            </w:pPr>
            <w:r w:rsidRPr="00C70823">
              <w:rPr>
                <w:rFonts w:eastAsia="Calibri" w:cs="Calibri"/>
              </w:rPr>
              <w:t>E4.8a</w:t>
            </w:r>
          </w:p>
        </w:tc>
        <w:tc>
          <w:tcPr>
            <w:tcW w:w="8370" w:type="dxa"/>
          </w:tcPr>
          <w:p w14:paraId="4BA09ECF" w14:textId="77777777" w:rsidR="00C70823" w:rsidRPr="00C70823" w:rsidRDefault="00C70823" w:rsidP="00C70823">
            <w:pPr>
              <w:spacing w:before="60" w:after="60"/>
              <w:jc w:val="both"/>
              <w:rPr>
                <w:rFonts w:eastAsia="Calibri" w:cs="Calibri"/>
              </w:rPr>
            </w:pPr>
            <w:r w:rsidRPr="00C70823">
              <w:rPr>
                <w:rFonts w:eastAsia="Calibri" w:cs="Calibri"/>
              </w:rPr>
              <w:t>Operating systems</w:t>
            </w:r>
          </w:p>
        </w:tc>
        <w:tc>
          <w:tcPr>
            <w:tcW w:w="1515" w:type="dxa"/>
            <w:gridSpan w:val="3"/>
          </w:tcPr>
          <w:p w14:paraId="6BF93DB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17A9A6F" w14:textId="77777777" w:rsidTr="00E2734B">
        <w:tc>
          <w:tcPr>
            <w:tcW w:w="907" w:type="dxa"/>
          </w:tcPr>
          <w:p w14:paraId="22059A71" w14:textId="77777777" w:rsidR="00C70823" w:rsidRPr="00C70823" w:rsidRDefault="00C70823" w:rsidP="00C70823">
            <w:pPr>
              <w:spacing w:before="60" w:after="60"/>
              <w:rPr>
                <w:rFonts w:eastAsia="Calibri" w:cs="Calibri"/>
              </w:rPr>
            </w:pPr>
            <w:r w:rsidRPr="00C70823">
              <w:rPr>
                <w:rFonts w:eastAsia="Calibri" w:cs="Calibri"/>
              </w:rPr>
              <w:t>E4.8b</w:t>
            </w:r>
          </w:p>
        </w:tc>
        <w:tc>
          <w:tcPr>
            <w:tcW w:w="8370" w:type="dxa"/>
          </w:tcPr>
          <w:p w14:paraId="4C02B0ED" w14:textId="77777777" w:rsidR="00C70823" w:rsidRPr="00C70823" w:rsidRDefault="00C70823" w:rsidP="00C70823">
            <w:pPr>
              <w:spacing w:before="60" w:after="60"/>
              <w:jc w:val="both"/>
              <w:rPr>
                <w:rFonts w:eastAsia="Calibri" w:cs="Calibri"/>
              </w:rPr>
            </w:pPr>
            <w:r w:rsidRPr="00C70823">
              <w:rPr>
                <w:rFonts w:eastAsia="Calibri" w:cs="Calibri"/>
              </w:rPr>
              <w:t>Proprietary systems and components</w:t>
            </w:r>
          </w:p>
        </w:tc>
        <w:tc>
          <w:tcPr>
            <w:tcW w:w="1515" w:type="dxa"/>
            <w:gridSpan w:val="3"/>
          </w:tcPr>
          <w:p w14:paraId="1E4A3FB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6A273B6" w14:textId="77777777" w:rsidTr="00E2734B">
        <w:tc>
          <w:tcPr>
            <w:tcW w:w="907" w:type="dxa"/>
          </w:tcPr>
          <w:p w14:paraId="77835715" w14:textId="77777777" w:rsidR="00C70823" w:rsidRPr="00C70823" w:rsidRDefault="00C70823" w:rsidP="00C70823">
            <w:pPr>
              <w:spacing w:before="60" w:after="60"/>
              <w:rPr>
                <w:rFonts w:eastAsia="Calibri" w:cs="Calibri"/>
              </w:rPr>
            </w:pPr>
            <w:r w:rsidRPr="00C70823">
              <w:rPr>
                <w:rFonts w:eastAsia="Calibri" w:cs="Calibri"/>
              </w:rPr>
              <w:t>E4.8c</w:t>
            </w:r>
          </w:p>
        </w:tc>
        <w:tc>
          <w:tcPr>
            <w:tcW w:w="8370" w:type="dxa"/>
          </w:tcPr>
          <w:p w14:paraId="04B0BAC4" w14:textId="77777777" w:rsidR="00C70823" w:rsidRPr="00C70823" w:rsidRDefault="00C70823" w:rsidP="00C70823">
            <w:pPr>
              <w:spacing w:before="60" w:after="60"/>
              <w:jc w:val="both"/>
              <w:rPr>
                <w:rFonts w:eastAsia="Calibri" w:cs="Calibri"/>
              </w:rPr>
            </w:pPr>
            <w:r w:rsidRPr="00C70823">
              <w:rPr>
                <w:rFonts w:eastAsia="Calibri" w:cs="Calibri"/>
              </w:rPr>
              <w:t>Physical hardware</w:t>
            </w:r>
          </w:p>
        </w:tc>
        <w:tc>
          <w:tcPr>
            <w:tcW w:w="1515" w:type="dxa"/>
            <w:gridSpan w:val="3"/>
          </w:tcPr>
          <w:p w14:paraId="0AF9A7AE"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7A7A66C" w14:textId="77777777" w:rsidTr="00E2734B">
        <w:tc>
          <w:tcPr>
            <w:tcW w:w="907" w:type="dxa"/>
          </w:tcPr>
          <w:p w14:paraId="413DDB1E" w14:textId="77777777" w:rsidR="00C70823" w:rsidRPr="00C70823" w:rsidRDefault="00C70823" w:rsidP="00C70823">
            <w:pPr>
              <w:spacing w:before="60" w:after="60"/>
              <w:rPr>
                <w:rFonts w:eastAsia="Calibri" w:cs="Calibri"/>
              </w:rPr>
            </w:pPr>
            <w:r w:rsidRPr="00C70823">
              <w:rPr>
                <w:rFonts w:eastAsia="Calibri" w:cs="Calibri"/>
              </w:rPr>
              <w:t>E4.8d</w:t>
            </w:r>
          </w:p>
        </w:tc>
        <w:tc>
          <w:tcPr>
            <w:tcW w:w="8370" w:type="dxa"/>
          </w:tcPr>
          <w:p w14:paraId="7D0BEB1B" w14:textId="77777777" w:rsidR="00C70823" w:rsidRPr="00C70823" w:rsidRDefault="00C70823" w:rsidP="00C70823">
            <w:pPr>
              <w:spacing w:before="60" w:after="60"/>
              <w:jc w:val="both"/>
              <w:rPr>
                <w:rFonts w:eastAsia="Calibri" w:cs="Calibri"/>
              </w:rPr>
            </w:pPr>
            <w:r w:rsidRPr="00C70823">
              <w:rPr>
                <w:rFonts w:eastAsia="Calibri" w:cs="Calibri"/>
              </w:rPr>
              <w:t>Databases</w:t>
            </w:r>
          </w:p>
        </w:tc>
        <w:tc>
          <w:tcPr>
            <w:tcW w:w="1515" w:type="dxa"/>
            <w:gridSpan w:val="3"/>
          </w:tcPr>
          <w:p w14:paraId="4D47698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8BDD806" w14:textId="77777777" w:rsidTr="00E2734B">
        <w:tc>
          <w:tcPr>
            <w:tcW w:w="907" w:type="dxa"/>
          </w:tcPr>
          <w:p w14:paraId="05A8634A" w14:textId="77777777" w:rsidR="00C70823" w:rsidRPr="00C70823" w:rsidRDefault="00C70823" w:rsidP="00C70823">
            <w:pPr>
              <w:spacing w:before="60" w:after="60"/>
              <w:rPr>
                <w:rFonts w:eastAsia="Calibri" w:cs="Calibri"/>
              </w:rPr>
            </w:pPr>
            <w:r w:rsidRPr="00C70823">
              <w:rPr>
                <w:rFonts w:eastAsia="Calibri" w:cs="Calibri"/>
              </w:rPr>
              <w:t>E4.8e</w:t>
            </w:r>
          </w:p>
        </w:tc>
        <w:tc>
          <w:tcPr>
            <w:tcW w:w="8370" w:type="dxa"/>
          </w:tcPr>
          <w:p w14:paraId="27F5D07F" w14:textId="77777777" w:rsidR="00C70823" w:rsidRPr="00C70823" w:rsidRDefault="00C70823" w:rsidP="00C70823">
            <w:pPr>
              <w:spacing w:before="60" w:after="60"/>
              <w:jc w:val="both"/>
              <w:rPr>
                <w:rFonts w:eastAsia="Calibri" w:cs="Calibri"/>
              </w:rPr>
            </w:pPr>
            <w:r w:rsidRPr="00C70823">
              <w:rPr>
                <w:rFonts w:eastAsia="Calibri" w:cs="Calibri"/>
              </w:rPr>
              <w:t>Third-party components</w:t>
            </w:r>
          </w:p>
        </w:tc>
        <w:tc>
          <w:tcPr>
            <w:tcW w:w="1515" w:type="dxa"/>
            <w:gridSpan w:val="3"/>
          </w:tcPr>
          <w:p w14:paraId="1C4C5DF9"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319496F" w14:textId="77777777" w:rsidTr="00E2734B">
        <w:tc>
          <w:tcPr>
            <w:tcW w:w="907" w:type="dxa"/>
          </w:tcPr>
          <w:p w14:paraId="66152B5B" w14:textId="77777777" w:rsidR="00C70823" w:rsidRPr="00C70823" w:rsidRDefault="00C70823" w:rsidP="00C70823">
            <w:pPr>
              <w:spacing w:before="60" w:after="60"/>
              <w:rPr>
                <w:rFonts w:eastAsia="Calibri" w:cs="Calibri"/>
              </w:rPr>
            </w:pPr>
            <w:r w:rsidRPr="00C70823">
              <w:rPr>
                <w:rFonts w:eastAsia="Calibri" w:cs="Calibri"/>
              </w:rPr>
              <w:t>E4.9</w:t>
            </w:r>
          </w:p>
        </w:tc>
        <w:tc>
          <w:tcPr>
            <w:tcW w:w="8370" w:type="dxa"/>
          </w:tcPr>
          <w:p w14:paraId="552D1F58" w14:textId="77777777" w:rsidR="00C70823" w:rsidRPr="00C70823" w:rsidRDefault="00C70823" w:rsidP="00C70823">
            <w:pPr>
              <w:spacing w:before="60" w:after="60"/>
              <w:jc w:val="both"/>
              <w:rPr>
                <w:rFonts w:eastAsia="Calibri" w:cs="Calibri"/>
              </w:rPr>
            </w:pPr>
            <w:r w:rsidRPr="00C70823">
              <w:rPr>
                <w:rFonts w:eastAsia="Calibri" w:cs="Calibri"/>
              </w:rPr>
              <w:t>The offeror will host the HIE systems at a Tier III equivalent facility or better.</w:t>
            </w:r>
          </w:p>
        </w:tc>
        <w:tc>
          <w:tcPr>
            <w:tcW w:w="1515" w:type="dxa"/>
            <w:gridSpan w:val="3"/>
          </w:tcPr>
          <w:p w14:paraId="3F18524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81E28D1" w14:textId="77777777" w:rsidTr="00E2734B">
        <w:tc>
          <w:tcPr>
            <w:tcW w:w="907" w:type="dxa"/>
          </w:tcPr>
          <w:p w14:paraId="1C22E06C" w14:textId="77777777" w:rsidR="00C70823" w:rsidRPr="00C70823" w:rsidRDefault="00C70823" w:rsidP="00C70823">
            <w:pPr>
              <w:spacing w:before="60" w:after="60"/>
              <w:rPr>
                <w:rFonts w:eastAsia="Calibri" w:cs="Calibri"/>
              </w:rPr>
            </w:pPr>
            <w:r w:rsidRPr="00C70823">
              <w:rPr>
                <w:rFonts w:eastAsia="Calibri" w:cs="Calibri"/>
              </w:rPr>
              <w:t>E4.10</w:t>
            </w:r>
          </w:p>
        </w:tc>
        <w:tc>
          <w:tcPr>
            <w:tcW w:w="8370" w:type="dxa"/>
          </w:tcPr>
          <w:p w14:paraId="01085273" w14:textId="77777777" w:rsidR="00C70823" w:rsidRPr="00C70823" w:rsidRDefault="00C70823" w:rsidP="00C70823">
            <w:pPr>
              <w:spacing w:before="60" w:after="60"/>
              <w:jc w:val="both"/>
              <w:rPr>
                <w:rFonts w:eastAsia="Calibri" w:cs="Calibri"/>
              </w:rPr>
            </w:pPr>
            <w:r w:rsidRPr="00C70823">
              <w:rPr>
                <w:rFonts w:eastAsia="Calibri" w:cs="Calibri"/>
              </w:rPr>
              <w:t>The offeror will provide all information technology (IT) service management using IT Infrastructure Library (ITIL) v3 process definitions to manage the delivery of the services provided.</w:t>
            </w:r>
          </w:p>
        </w:tc>
        <w:tc>
          <w:tcPr>
            <w:tcW w:w="1515" w:type="dxa"/>
            <w:gridSpan w:val="3"/>
          </w:tcPr>
          <w:p w14:paraId="374FB6A2"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E5276FC" w14:textId="77777777" w:rsidTr="00E2734B">
        <w:tc>
          <w:tcPr>
            <w:tcW w:w="10792" w:type="dxa"/>
            <w:gridSpan w:val="5"/>
            <w:shd w:val="clear" w:color="auto" w:fill="68A2B9"/>
          </w:tcPr>
          <w:p w14:paraId="08108F34" w14:textId="77777777" w:rsidR="00C70823" w:rsidRPr="00C70823" w:rsidRDefault="00C70823" w:rsidP="00C70823">
            <w:pPr>
              <w:spacing w:before="60" w:after="60"/>
              <w:rPr>
                <w:rFonts w:eastAsia="Calibri" w:cs="Calibri"/>
              </w:rPr>
            </w:pPr>
            <w:r w:rsidRPr="00C70823">
              <w:rPr>
                <w:rFonts w:eastAsia="Calibri" w:cs="Calibri"/>
              </w:rPr>
              <w:t>Platform/Architecture</w:t>
            </w:r>
          </w:p>
        </w:tc>
      </w:tr>
      <w:tr w:rsidR="00C70823" w:rsidRPr="00C70823" w14:paraId="77653101" w14:textId="77777777" w:rsidTr="00E2734B">
        <w:tc>
          <w:tcPr>
            <w:tcW w:w="907" w:type="dxa"/>
          </w:tcPr>
          <w:p w14:paraId="3CAB8B1F" w14:textId="77777777" w:rsidR="00C70823" w:rsidRPr="00C70823" w:rsidRDefault="00C70823" w:rsidP="00C70823">
            <w:pPr>
              <w:spacing w:before="60" w:after="60"/>
              <w:rPr>
                <w:rFonts w:eastAsia="Calibri" w:cs="Calibri"/>
              </w:rPr>
            </w:pPr>
            <w:r w:rsidRPr="00C70823">
              <w:rPr>
                <w:rFonts w:eastAsia="Calibri" w:cs="Calibri"/>
              </w:rPr>
              <w:t>E5.1</w:t>
            </w:r>
          </w:p>
        </w:tc>
        <w:tc>
          <w:tcPr>
            <w:tcW w:w="8370" w:type="dxa"/>
          </w:tcPr>
          <w:p w14:paraId="1C04FB8E" w14:textId="77777777" w:rsidR="00C70823" w:rsidRPr="00C70823" w:rsidRDefault="00C70823" w:rsidP="00C70823">
            <w:pPr>
              <w:spacing w:before="60" w:after="60"/>
              <w:jc w:val="both"/>
              <w:rPr>
                <w:rFonts w:eastAsia="Calibri" w:cs="Calibri"/>
              </w:rPr>
            </w:pPr>
            <w:r w:rsidRPr="00C70823">
              <w:rPr>
                <w:rFonts w:eastAsia="Calibri" w:cs="Calibri"/>
              </w:rPr>
              <w:t>Portals and other user interfaces provided by the offeror will be accessible on all major operating systems, including:</w:t>
            </w:r>
          </w:p>
        </w:tc>
        <w:tc>
          <w:tcPr>
            <w:tcW w:w="1515" w:type="dxa"/>
            <w:gridSpan w:val="3"/>
          </w:tcPr>
          <w:p w14:paraId="0633418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61254F4" w14:textId="77777777" w:rsidTr="00E2734B">
        <w:tc>
          <w:tcPr>
            <w:tcW w:w="907" w:type="dxa"/>
          </w:tcPr>
          <w:p w14:paraId="0015DB38" w14:textId="77777777" w:rsidR="00C70823" w:rsidRPr="00C70823" w:rsidRDefault="00C70823" w:rsidP="00C70823">
            <w:pPr>
              <w:spacing w:before="60" w:after="60"/>
              <w:rPr>
                <w:rFonts w:eastAsia="Calibri" w:cs="Calibri"/>
              </w:rPr>
            </w:pPr>
            <w:r w:rsidRPr="00C70823">
              <w:rPr>
                <w:rFonts w:eastAsia="Calibri" w:cs="Calibri"/>
              </w:rPr>
              <w:t>E5.1a</w:t>
            </w:r>
          </w:p>
        </w:tc>
        <w:tc>
          <w:tcPr>
            <w:tcW w:w="8370" w:type="dxa"/>
          </w:tcPr>
          <w:p w14:paraId="61879D87" w14:textId="77777777" w:rsidR="00C70823" w:rsidRPr="00C70823" w:rsidRDefault="00C70823" w:rsidP="00C70823">
            <w:pPr>
              <w:spacing w:before="60" w:after="60"/>
              <w:jc w:val="both"/>
              <w:rPr>
                <w:rFonts w:eastAsia="Calibri" w:cs="Calibri"/>
              </w:rPr>
            </w:pPr>
            <w:r w:rsidRPr="00C70823">
              <w:rPr>
                <w:rFonts w:eastAsia="Calibri" w:cs="Calibri"/>
              </w:rPr>
              <w:t>Windows</w:t>
            </w:r>
          </w:p>
        </w:tc>
        <w:tc>
          <w:tcPr>
            <w:tcW w:w="1515" w:type="dxa"/>
            <w:gridSpan w:val="3"/>
          </w:tcPr>
          <w:p w14:paraId="2AB32800"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505DCB5" w14:textId="77777777" w:rsidTr="00E2734B">
        <w:tc>
          <w:tcPr>
            <w:tcW w:w="907" w:type="dxa"/>
          </w:tcPr>
          <w:p w14:paraId="7851DD05" w14:textId="77777777" w:rsidR="00C70823" w:rsidRPr="00C70823" w:rsidRDefault="00C70823" w:rsidP="00C70823">
            <w:pPr>
              <w:spacing w:before="60" w:after="60"/>
              <w:rPr>
                <w:rFonts w:eastAsia="Calibri" w:cs="Calibri"/>
              </w:rPr>
            </w:pPr>
            <w:r w:rsidRPr="00C70823">
              <w:rPr>
                <w:rFonts w:eastAsia="Calibri" w:cs="Calibri"/>
              </w:rPr>
              <w:lastRenderedPageBreak/>
              <w:t>E5.1b</w:t>
            </w:r>
          </w:p>
        </w:tc>
        <w:tc>
          <w:tcPr>
            <w:tcW w:w="8370" w:type="dxa"/>
          </w:tcPr>
          <w:p w14:paraId="7798F47C" w14:textId="77777777" w:rsidR="00C70823" w:rsidRPr="00C70823" w:rsidRDefault="00C70823" w:rsidP="00C70823">
            <w:pPr>
              <w:spacing w:before="60" w:after="60"/>
              <w:jc w:val="both"/>
              <w:rPr>
                <w:rFonts w:eastAsia="Calibri" w:cs="Calibri"/>
              </w:rPr>
            </w:pPr>
            <w:r w:rsidRPr="00C70823">
              <w:rPr>
                <w:rFonts w:eastAsia="Calibri" w:cs="Calibri"/>
              </w:rPr>
              <w:t>MacOS</w:t>
            </w:r>
          </w:p>
        </w:tc>
        <w:tc>
          <w:tcPr>
            <w:tcW w:w="1515" w:type="dxa"/>
            <w:gridSpan w:val="3"/>
          </w:tcPr>
          <w:p w14:paraId="41E83A00"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F8369AF" w14:textId="77777777" w:rsidTr="00E2734B">
        <w:tc>
          <w:tcPr>
            <w:tcW w:w="907" w:type="dxa"/>
          </w:tcPr>
          <w:p w14:paraId="4CF0C2E7" w14:textId="77777777" w:rsidR="00C70823" w:rsidRPr="00C70823" w:rsidRDefault="00C70823" w:rsidP="00C70823">
            <w:pPr>
              <w:spacing w:before="60" w:after="60"/>
              <w:rPr>
                <w:rFonts w:eastAsia="Calibri" w:cs="Calibri"/>
              </w:rPr>
            </w:pPr>
            <w:r w:rsidRPr="00C70823">
              <w:rPr>
                <w:rFonts w:eastAsia="Calibri" w:cs="Calibri"/>
              </w:rPr>
              <w:t>E5.2</w:t>
            </w:r>
          </w:p>
        </w:tc>
        <w:tc>
          <w:tcPr>
            <w:tcW w:w="8370" w:type="dxa"/>
          </w:tcPr>
          <w:p w14:paraId="4B71E5C5" w14:textId="77777777" w:rsidR="00C70823" w:rsidRPr="00C70823" w:rsidRDefault="00C70823" w:rsidP="00C70823">
            <w:pPr>
              <w:spacing w:before="60" w:after="60"/>
              <w:jc w:val="both"/>
              <w:rPr>
                <w:rFonts w:eastAsia="Calibri" w:cs="Calibri"/>
              </w:rPr>
            </w:pPr>
            <w:r w:rsidRPr="00C70823">
              <w:rPr>
                <w:rFonts w:eastAsia="Calibri" w:cs="Calibri"/>
              </w:rPr>
              <w:t>Portals and other user interfaces provided by the offeror will be accessible via all major browsers, including:</w:t>
            </w:r>
          </w:p>
        </w:tc>
        <w:tc>
          <w:tcPr>
            <w:tcW w:w="1515" w:type="dxa"/>
            <w:gridSpan w:val="3"/>
          </w:tcPr>
          <w:p w14:paraId="6B8885D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4C5E592" w14:textId="77777777" w:rsidTr="00E2734B">
        <w:tc>
          <w:tcPr>
            <w:tcW w:w="907" w:type="dxa"/>
          </w:tcPr>
          <w:p w14:paraId="1F7A6406" w14:textId="77777777" w:rsidR="00C70823" w:rsidRPr="00C70823" w:rsidRDefault="00C70823" w:rsidP="00C70823">
            <w:pPr>
              <w:spacing w:before="60" w:after="60"/>
              <w:rPr>
                <w:rFonts w:eastAsia="Calibri" w:cs="Calibri"/>
              </w:rPr>
            </w:pPr>
            <w:r w:rsidRPr="00C70823">
              <w:rPr>
                <w:rFonts w:eastAsia="Calibri" w:cs="Calibri"/>
              </w:rPr>
              <w:t>E5.2a</w:t>
            </w:r>
          </w:p>
        </w:tc>
        <w:tc>
          <w:tcPr>
            <w:tcW w:w="8370" w:type="dxa"/>
          </w:tcPr>
          <w:p w14:paraId="355C00FD" w14:textId="77777777" w:rsidR="00C70823" w:rsidRPr="00C70823" w:rsidRDefault="00C70823" w:rsidP="00C70823">
            <w:pPr>
              <w:spacing w:before="60" w:after="60"/>
              <w:jc w:val="both"/>
              <w:rPr>
                <w:rFonts w:eastAsia="Calibri" w:cs="Calibri"/>
              </w:rPr>
            </w:pPr>
            <w:r w:rsidRPr="00C70823">
              <w:rPr>
                <w:rFonts w:eastAsia="Calibri" w:cs="Calibri"/>
              </w:rPr>
              <w:t>Microsoft Edge</w:t>
            </w:r>
          </w:p>
        </w:tc>
        <w:tc>
          <w:tcPr>
            <w:tcW w:w="1515" w:type="dxa"/>
            <w:gridSpan w:val="3"/>
          </w:tcPr>
          <w:p w14:paraId="259EB65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6176580" w14:textId="77777777" w:rsidTr="00E2734B">
        <w:tc>
          <w:tcPr>
            <w:tcW w:w="907" w:type="dxa"/>
          </w:tcPr>
          <w:p w14:paraId="4704F432" w14:textId="77777777" w:rsidR="00C70823" w:rsidRPr="00C70823" w:rsidRDefault="00C70823" w:rsidP="00C70823">
            <w:pPr>
              <w:spacing w:before="60" w:after="60"/>
              <w:rPr>
                <w:rFonts w:eastAsia="Calibri" w:cs="Calibri"/>
              </w:rPr>
            </w:pPr>
            <w:r w:rsidRPr="00C70823">
              <w:rPr>
                <w:rFonts w:eastAsia="Calibri" w:cs="Calibri"/>
              </w:rPr>
              <w:t>E5.2b</w:t>
            </w:r>
          </w:p>
        </w:tc>
        <w:tc>
          <w:tcPr>
            <w:tcW w:w="8370" w:type="dxa"/>
          </w:tcPr>
          <w:p w14:paraId="2418FA0F" w14:textId="77777777" w:rsidR="00C70823" w:rsidRPr="00C70823" w:rsidRDefault="00C70823" w:rsidP="00C70823">
            <w:pPr>
              <w:spacing w:before="60" w:after="60"/>
              <w:jc w:val="both"/>
              <w:rPr>
                <w:rFonts w:eastAsia="Calibri" w:cs="Calibri"/>
              </w:rPr>
            </w:pPr>
            <w:r w:rsidRPr="00C70823">
              <w:rPr>
                <w:rFonts w:eastAsia="Calibri" w:cs="Calibri"/>
              </w:rPr>
              <w:t>Google Chrome</w:t>
            </w:r>
          </w:p>
        </w:tc>
        <w:tc>
          <w:tcPr>
            <w:tcW w:w="1515" w:type="dxa"/>
            <w:gridSpan w:val="3"/>
          </w:tcPr>
          <w:p w14:paraId="6D3DC76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9038A4B" w14:textId="77777777" w:rsidTr="00E2734B">
        <w:tc>
          <w:tcPr>
            <w:tcW w:w="907" w:type="dxa"/>
          </w:tcPr>
          <w:p w14:paraId="7A9DCA6B" w14:textId="77777777" w:rsidR="00C70823" w:rsidRPr="00C70823" w:rsidRDefault="00C70823" w:rsidP="00C70823">
            <w:pPr>
              <w:spacing w:before="60" w:after="60"/>
              <w:rPr>
                <w:rFonts w:eastAsia="Calibri" w:cs="Calibri"/>
              </w:rPr>
            </w:pPr>
            <w:r w:rsidRPr="00C70823">
              <w:rPr>
                <w:rFonts w:eastAsia="Calibri" w:cs="Calibri"/>
              </w:rPr>
              <w:t>E5.2c</w:t>
            </w:r>
          </w:p>
        </w:tc>
        <w:tc>
          <w:tcPr>
            <w:tcW w:w="8370" w:type="dxa"/>
          </w:tcPr>
          <w:p w14:paraId="126B72DE" w14:textId="77777777" w:rsidR="00C70823" w:rsidRPr="00C70823" w:rsidRDefault="00C70823" w:rsidP="00C70823">
            <w:pPr>
              <w:spacing w:before="60" w:after="60"/>
              <w:jc w:val="both"/>
              <w:rPr>
                <w:rFonts w:eastAsia="Calibri" w:cs="Calibri"/>
              </w:rPr>
            </w:pPr>
            <w:r w:rsidRPr="00C70823">
              <w:rPr>
                <w:rFonts w:eastAsia="Calibri" w:cs="Calibri"/>
              </w:rPr>
              <w:t>Safari</w:t>
            </w:r>
          </w:p>
        </w:tc>
        <w:tc>
          <w:tcPr>
            <w:tcW w:w="1515" w:type="dxa"/>
            <w:gridSpan w:val="3"/>
          </w:tcPr>
          <w:p w14:paraId="3F227C3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D034012" w14:textId="77777777" w:rsidTr="00E2734B">
        <w:tc>
          <w:tcPr>
            <w:tcW w:w="907" w:type="dxa"/>
          </w:tcPr>
          <w:p w14:paraId="07DD29F4" w14:textId="77777777" w:rsidR="00C70823" w:rsidRPr="00C70823" w:rsidRDefault="00C70823" w:rsidP="00C70823">
            <w:pPr>
              <w:spacing w:before="60" w:after="60"/>
              <w:rPr>
                <w:rFonts w:eastAsia="Calibri" w:cs="Calibri"/>
              </w:rPr>
            </w:pPr>
            <w:r w:rsidRPr="00C70823">
              <w:rPr>
                <w:rFonts w:eastAsia="Calibri" w:cs="Calibri"/>
              </w:rPr>
              <w:t>E5.2d</w:t>
            </w:r>
          </w:p>
        </w:tc>
        <w:tc>
          <w:tcPr>
            <w:tcW w:w="8370" w:type="dxa"/>
          </w:tcPr>
          <w:p w14:paraId="4A9F2CCA" w14:textId="77777777" w:rsidR="00C70823" w:rsidRPr="00C70823" w:rsidRDefault="00C70823" w:rsidP="00C70823">
            <w:pPr>
              <w:spacing w:before="60" w:after="60"/>
              <w:jc w:val="both"/>
              <w:rPr>
                <w:rFonts w:eastAsia="Calibri" w:cs="Calibri"/>
              </w:rPr>
            </w:pPr>
            <w:r w:rsidRPr="00C70823">
              <w:rPr>
                <w:rFonts w:eastAsia="Calibri" w:cs="Calibri"/>
              </w:rPr>
              <w:t>Mozilla Firefox</w:t>
            </w:r>
          </w:p>
        </w:tc>
        <w:tc>
          <w:tcPr>
            <w:tcW w:w="1515" w:type="dxa"/>
            <w:gridSpan w:val="3"/>
          </w:tcPr>
          <w:p w14:paraId="57860F3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A5533BF" w14:textId="77777777" w:rsidTr="00E2734B">
        <w:tc>
          <w:tcPr>
            <w:tcW w:w="907" w:type="dxa"/>
          </w:tcPr>
          <w:p w14:paraId="10BDD320" w14:textId="77777777" w:rsidR="00C70823" w:rsidRPr="00C70823" w:rsidRDefault="00C70823" w:rsidP="00C70823">
            <w:pPr>
              <w:spacing w:before="60" w:after="60"/>
              <w:rPr>
                <w:rFonts w:eastAsia="Calibri" w:cs="Calibri"/>
              </w:rPr>
            </w:pPr>
            <w:r w:rsidRPr="00C70823">
              <w:rPr>
                <w:rFonts w:eastAsia="Calibri" w:cs="Calibri"/>
              </w:rPr>
              <w:t>E5.3</w:t>
            </w:r>
          </w:p>
        </w:tc>
        <w:tc>
          <w:tcPr>
            <w:tcW w:w="8370" w:type="dxa"/>
          </w:tcPr>
          <w:p w14:paraId="5D592B45" w14:textId="77777777" w:rsidR="00C70823" w:rsidRPr="00C70823" w:rsidRDefault="00C70823" w:rsidP="00C70823">
            <w:pPr>
              <w:spacing w:before="60" w:after="60"/>
              <w:jc w:val="both"/>
              <w:rPr>
                <w:rFonts w:eastAsia="Calibri" w:cs="Calibri"/>
              </w:rPr>
            </w:pPr>
            <w:r w:rsidRPr="00C70823">
              <w:rPr>
                <w:rFonts w:eastAsia="Calibri" w:cs="Calibri"/>
              </w:rPr>
              <w:t>The offeror will utilize cloud-enabled architecture, will offer Infrastructure as a Service (IaaS) and Software as a Service (SaaS), and will comply with security and privacy requirements for public, community and private clouds.</w:t>
            </w:r>
          </w:p>
        </w:tc>
        <w:tc>
          <w:tcPr>
            <w:tcW w:w="1515" w:type="dxa"/>
            <w:gridSpan w:val="3"/>
          </w:tcPr>
          <w:p w14:paraId="40DDDC32"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896AB71" w14:textId="77777777" w:rsidTr="00E2734B">
        <w:tc>
          <w:tcPr>
            <w:tcW w:w="907" w:type="dxa"/>
          </w:tcPr>
          <w:p w14:paraId="51AEE819" w14:textId="77777777" w:rsidR="00C70823" w:rsidRPr="00C70823" w:rsidRDefault="00C70823" w:rsidP="00C70823">
            <w:pPr>
              <w:spacing w:before="60" w:after="60"/>
              <w:rPr>
                <w:rFonts w:eastAsia="Calibri" w:cs="Calibri"/>
              </w:rPr>
            </w:pPr>
            <w:r w:rsidRPr="00C70823">
              <w:rPr>
                <w:rFonts w:eastAsia="Calibri" w:cs="Calibri"/>
              </w:rPr>
              <w:t>E5.4</w:t>
            </w:r>
          </w:p>
        </w:tc>
        <w:tc>
          <w:tcPr>
            <w:tcW w:w="8370" w:type="dxa"/>
          </w:tcPr>
          <w:p w14:paraId="3E0AEC63" w14:textId="77777777" w:rsidR="00C70823" w:rsidRPr="00C70823" w:rsidRDefault="00C70823" w:rsidP="00C70823">
            <w:pPr>
              <w:spacing w:before="60" w:after="60"/>
              <w:jc w:val="both"/>
              <w:rPr>
                <w:rFonts w:eastAsia="Calibri" w:cs="Calibri"/>
              </w:rPr>
            </w:pPr>
            <w:r w:rsidRPr="00C70823">
              <w:rPr>
                <w:rFonts w:eastAsia="Calibri" w:cs="Calibri"/>
              </w:rPr>
              <w:t>The offeror will adhere to the goals and principles of the CMS Medicaid Information Technology Architecture (MITA) framework, as applicable.</w:t>
            </w:r>
          </w:p>
        </w:tc>
        <w:tc>
          <w:tcPr>
            <w:tcW w:w="1515" w:type="dxa"/>
            <w:gridSpan w:val="3"/>
          </w:tcPr>
          <w:p w14:paraId="441B5B9F"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BA596EE" w14:textId="77777777" w:rsidTr="00E2734B">
        <w:tc>
          <w:tcPr>
            <w:tcW w:w="907" w:type="dxa"/>
          </w:tcPr>
          <w:p w14:paraId="773BEF3B" w14:textId="77777777" w:rsidR="00C70823" w:rsidRPr="00C70823" w:rsidRDefault="00C70823" w:rsidP="00C70823">
            <w:pPr>
              <w:spacing w:before="60" w:after="60"/>
              <w:rPr>
                <w:rFonts w:eastAsia="Calibri" w:cs="Calibri"/>
              </w:rPr>
            </w:pPr>
            <w:r w:rsidRPr="00C70823">
              <w:rPr>
                <w:rFonts w:eastAsia="Calibri" w:cs="Calibri"/>
              </w:rPr>
              <w:t>E5.5</w:t>
            </w:r>
          </w:p>
        </w:tc>
        <w:tc>
          <w:tcPr>
            <w:tcW w:w="8370" w:type="dxa"/>
          </w:tcPr>
          <w:p w14:paraId="51559AD3" w14:textId="77777777" w:rsidR="00C70823" w:rsidRPr="00C70823" w:rsidRDefault="00C70823" w:rsidP="00C70823">
            <w:pPr>
              <w:spacing w:before="60" w:after="60"/>
              <w:jc w:val="both"/>
              <w:rPr>
                <w:rFonts w:eastAsia="Calibri" w:cs="Calibri"/>
              </w:rPr>
            </w:pPr>
            <w:r w:rsidRPr="00C70823">
              <w:rPr>
                <w:rFonts w:eastAsia="Calibri" w:cs="Calibri"/>
              </w:rPr>
              <w:t>The offeror will provide the following industry standard database management and administration, including:</w:t>
            </w:r>
          </w:p>
        </w:tc>
        <w:tc>
          <w:tcPr>
            <w:tcW w:w="1515" w:type="dxa"/>
            <w:gridSpan w:val="3"/>
          </w:tcPr>
          <w:p w14:paraId="5C217C2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069C1A6" w14:textId="77777777" w:rsidTr="00E2734B">
        <w:tc>
          <w:tcPr>
            <w:tcW w:w="907" w:type="dxa"/>
          </w:tcPr>
          <w:p w14:paraId="6A9BCDFF" w14:textId="77777777" w:rsidR="00C70823" w:rsidRPr="00C70823" w:rsidRDefault="00C70823" w:rsidP="00C70823">
            <w:pPr>
              <w:spacing w:before="60" w:after="60"/>
              <w:rPr>
                <w:rFonts w:eastAsia="Calibri" w:cs="Calibri"/>
              </w:rPr>
            </w:pPr>
            <w:r w:rsidRPr="00C70823">
              <w:rPr>
                <w:rFonts w:eastAsia="Calibri" w:cs="Calibri"/>
              </w:rPr>
              <w:t>E5.5a</w:t>
            </w:r>
          </w:p>
        </w:tc>
        <w:tc>
          <w:tcPr>
            <w:tcW w:w="8370" w:type="dxa"/>
          </w:tcPr>
          <w:p w14:paraId="763AAFE9" w14:textId="77777777" w:rsidR="00C70823" w:rsidRPr="00C70823" w:rsidRDefault="00C70823" w:rsidP="00C70823">
            <w:pPr>
              <w:spacing w:before="60" w:after="60"/>
              <w:jc w:val="both"/>
              <w:rPr>
                <w:rFonts w:eastAsia="Calibri" w:cs="Calibri"/>
              </w:rPr>
            </w:pPr>
            <w:r w:rsidRPr="00C70823">
              <w:rPr>
                <w:rFonts w:eastAsia="Calibri" w:cs="Calibri"/>
              </w:rPr>
              <w:t>Automatic query optimization</w:t>
            </w:r>
          </w:p>
        </w:tc>
        <w:tc>
          <w:tcPr>
            <w:tcW w:w="1515" w:type="dxa"/>
            <w:gridSpan w:val="3"/>
          </w:tcPr>
          <w:p w14:paraId="447B7CA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6D57BC5" w14:textId="77777777" w:rsidTr="00E2734B">
        <w:tc>
          <w:tcPr>
            <w:tcW w:w="907" w:type="dxa"/>
          </w:tcPr>
          <w:p w14:paraId="0436D2E0" w14:textId="77777777" w:rsidR="00C70823" w:rsidRPr="00C70823" w:rsidRDefault="00C70823" w:rsidP="00C70823">
            <w:pPr>
              <w:spacing w:before="60" w:after="60"/>
              <w:rPr>
                <w:rFonts w:eastAsia="Calibri" w:cs="Calibri"/>
              </w:rPr>
            </w:pPr>
            <w:r w:rsidRPr="00C70823">
              <w:rPr>
                <w:rFonts w:eastAsia="Calibri" w:cs="Calibri"/>
              </w:rPr>
              <w:t>E5.5b</w:t>
            </w:r>
          </w:p>
        </w:tc>
        <w:tc>
          <w:tcPr>
            <w:tcW w:w="8370" w:type="dxa"/>
          </w:tcPr>
          <w:p w14:paraId="46449F7C" w14:textId="77777777" w:rsidR="00C70823" w:rsidRPr="00C70823" w:rsidRDefault="00C70823" w:rsidP="00C70823">
            <w:pPr>
              <w:spacing w:before="60" w:after="60"/>
              <w:jc w:val="both"/>
              <w:rPr>
                <w:rFonts w:eastAsia="Calibri" w:cs="Calibri"/>
              </w:rPr>
            </w:pPr>
            <w:r w:rsidRPr="00C70823">
              <w:rPr>
                <w:rFonts w:eastAsia="Calibri" w:cs="Calibri"/>
              </w:rPr>
              <w:t>Database administrator management tools</w:t>
            </w:r>
          </w:p>
        </w:tc>
        <w:tc>
          <w:tcPr>
            <w:tcW w:w="1515" w:type="dxa"/>
            <w:gridSpan w:val="3"/>
          </w:tcPr>
          <w:p w14:paraId="51A73628"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7D6BDD2" w14:textId="77777777" w:rsidTr="00E2734B">
        <w:tc>
          <w:tcPr>
            <w:tcW w:w="907" w:type="dxa"/>
          </w:tcPr>
          <w:p w14:paraId="16F9E2E0" w14:textId="77777777" w:rsidR="00C70823" w:rsidRPr="00C70823" w:rsidRDefault="00C70823" w:rsidP="00C70823">
            <w:pPr>
              <w:spacing w:before="60" w:after="60"/>
              <w:rPr>
                <w:rFonts w:eastAsia="Calibri" w:cs="Calibri"/>
              </w:rPr>
            </w:pPr>
            <w:r w:rsidRPr="00C70823">
              <w:rPr>
                <w:rFonts w:eastAsia="Calibri" w:cs="Calibri"/>
              </w:rPr>
              <w:t>E5.5c</w:t>
            </w:r>
          </w:p>
        </w:tc>
        <w:tc>
          <w:tcPr>
            <w:tcW w:w="8370" w:type="dxa"/>
          </w:tcPr>
          <w:p w14:paraId="0B816898" w14:textId="77777777" w:rsidR="00C70823" w:rsidRPr="00C70823" w:rsidRDefault="00C70823" w:rsidP="00C70823">
            <w:pPr>
              <w:spacing w:before="60" w:after="60"/>
              <w:jc w:val="both"/>
              <w:rPr>
                <w:rFonts w:eastAsia="Calibri" w:cs="Calibri"/>
              </w:rPr>
            </w:pPr>
            <w:r w:rsidRPr="00C70823">
              <w:rPr>
                <w:rFonts w:eastAsia="Calibri" w:cs="Calibri"/>
              </w:rPr>
              <w:t>Stored procedures</w:t>
            </w:r>
          </w:p>
        </w:tc>
        <w:tc>
          <w:tcPr>
            <w:tcW w:w="1515" w:type="dxa"/>
            <w:gridSpan w:val="3"/>
          </w:tcPr>
          <w:p w14:paraId="7E96520D"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B9E4FD1" w14:textId="77777777" w:rsidTr="00E2734B">
        <w:tc>
          <w:tcPr>
            <w:tcW w:w="907" w:type="dxa"/>
          </w:tcPr>
          <w:p w14:paraId="343D204B" w14:textId="77777777" w:rsidR="00C70823" w:rsidRPr="00C70823" w:rsidRDefault="00C70823" w:rsidP="00C70823">
            <w:pPr>
              <w:spacing w:before="60" w:after="60"/>
              <w:rPr>
                <w:rFonts w:eastAsia="Calibri" w:cs="Calibri"/>
              </w:rPr>
            </w:pPr>
            <w:r w:rsidRPr="00C70823">
              <w:rPr>
                <w:rFonts w:eastAsia="Calibri" w:cs="Calibri"/>
              </w:rPr>
              <w:t>E5.5d</w:t>
            </w:r>
          </w:p>
        </w:tc>
        <w:tc>
          <w:tcPr>
            <w:tcW w:w="8370" w:type="dxa"/>
          </w:tcPr>
          <w:p w14:paraId="280CB284" w14:textId="77777777" w:rsidR="00C70823" w:rsidRPr="00C70823" w:rsidRDefault="00C70823" w:rsidP="00C70823">
            <w:pPr>
              <w:spacing w:before="60" w:after="60"/>
              <w:jc w:val="both"/>
              <w:rPr>
                <w:rFonts w:eastAsia="Calibri" w:cs="Calibri"/>
              </w:rPr>
            </w:pPr>
            <w:r w:rsidRPr="00C70823">
              <w:rPr>
                <w:rFonts w:eastAsia="Calibri" w:cs="Calibri"/>
              </w:rPr>
              <w:t>Views</w:t>
            </w:r>
          </w:p>
        </w:tc>
        <w:tc>
          <w:tcPr>
            <w:tcW w:w="1515" w:type="dxa"/>
            <w:gridSpan w:val="3"/>
          </w:tcPr>
          <w:p w14:paraId="0A29408E"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A9569DD" w14:textId="77777777" w:rsidTr="00E2734B">
        <w:tc>
          <w:tcPr>
            <w:tcW w:w="907" w:type="dxa"/>
          </w:tcPr>
          <w:p w14:paraId="3368E2AA" w14:textId="77777777" w:rsidR="00C70823" w:rsidRPr="00C70823" w:rsidRDefault="00C70823" w:rsidP="00C70823">
            <w:pPr>
              <w:spacing w:before="60" w:after="60"/>
              <w:rPr>
                <w:rFonts w:eastAsia="Calibri" w:cs="Calibri"/>
              </w:rPr>
            </w:pPr>
            <w:r w:rsidRPr="00C70823">
              <w:rPr>
                <w:rFonts w:eastAsia="Calibri" w:cs="Calibri"/>
              </w:rPr>
              <w:t>E5.5e</w:t>
            </w:r>
          </w:p>
        </w:tc>
        <w:tc>
          <w:tcPr>
            <w:tcW w:w="8370" w:type="dxa"/>
          </w:tcPr>
          <w:p w14:paraId="59CC5039" w14:textId="77777777" w:rsidR="00C70823" w:rsidRPr="00C70823" w:rsidRDefault="00C70823" w:rsidP="00C70823">
            <w:pPr>
              <w:spacing w:before="60" w:after="60"/>
              <w:jc w:val="both"/>
              <w:rPr>
                <w:rFonts w:eastAsia="Calibri" w:cs="Calibri"/>
              </w:rPr>
            </w:pPr>
            <w:r w:rsidRPr="00C70823">
              <w:rPr>
                <w:rFonts w:eastAsia="Calibri" w:cs="Calibri"/>
              </w:rPr>
              <w:t>Triggers</w:t>
            </w:r>
          </w:p>
        </w:tc>
        <w:tc>
          <w:tcPr>
            <w:tcW w:w="1515" w:type="dxa"/>
            <w:gridSpan w:val="3"/>
          </w:tcPr>
          <w:p w14:paraId="0E2E8AF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E8CCFA3" w14:textId="77777777" w:rsidTr="00E2734B">
        <w:tc>
          <w:tcPr>
            <w:tcW w:w="907" w:type="dxa"/>
          </w:tcPr>
          <w:p w14:paraId="410B181B" w14:textId="77777777" w:rsidR="00C70823" w:rsidRPr="00C70823" w:rsidRDefault="00C70823" w:rsidP="00C70823">
            <w:pPr>
              <w:spacing w:before="60" w:after="60"/>
              <w:rPr>
                <w:rFonts w:eastAsia="Calibri" w:cs="Calibri"/>
              </w:rPr>
            </w:pPr>
            <w:r w:rsidRPr="00C70823">
              <w:rPr>
                <w:rFonts w:eastAsia="Calibri" w:cs="Calibri"/>
              </w:rPr>
              <w:t>E5.5f</w:t>
            </w:r>
          </w:p>
        </w:tc>
        <w:tc>
          <w:tcPr>
            <w:tcW w:w="8370" w:type="dxa"/>
          </w:tcPr>
          <w:p w14:paraId="61A88EF6" w14:textId="77777777" w:rsidR="00C70823" w:rsidRPr="00C70823" w:rsidRDefault="00C70823" w:rsidP="00C70823">
            <w:pPr>
              <w:spacing w:before="60" w:after="60"/>
              <w:jc w:val="both"/>
              <w:rPr>
                <w:rFonts w:eastAsia="Calibri" w:cs="Calibri"/>
              </w:rPr>
            </w:pPr>
            <w:r w:rsidRPr="00C70823">
              <w:rPr>
                <w:rFonts w:eastAsia="Calibri" w:cs="Calibri"/>
              </w:rPr>
              <w:t>Multi-processor capability</w:t>
            </w:r>
          </w:p>
        </w:tc>
        <w:tc>
          <w:tcPr>
            <w:tcW w:w="1515" w:type="dxa"/>
            <w:gridSpan w:val="3"/>
          </w:tcPr>
          <w:p w14:paraId="1A81545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8BC2F2F" w14:textId="77777777" w:rsidTr="00E2734B">
        <w:tc>
          <w:tcPr>
            <w:tcW w:w="907" w:type="dxa"/>
          </w:tcPr>
          <w:p w14:paraId="2B06981A" w14:textId="77777777" w:rsidR="00C70823" w:rsidRPr="00C70823" w:rsidRDefault="00C70823" w:rsidP="00C70823">
            <w:pPr>
              <w:spacing w:before="60" w:after="60"/>
              <w:rPr>
                <w:rFonts w:eastAsia="Calibri" w:cs="Calibri"/>
              </w:rPr>
            </w:pPr>
            <w:r w:rsidRPr="00C70823">
              <w:rPr>
                <w:rFonts w:eastAsia="Calibri" w:cs="Calibri"/>
              </w:rPr>
              <w:t>E5.5g</w:t>
            </w:r>
          </w:p>
        </w:tc>
        <w:tc>
          <w:tcPr>
            <w:tcW w:w="8370" w:type="dxa"/>
          </w:tcPr>
          <w:p w14:paraId="3705E8E6" w14:textId="77777777" w:rsidR="00C70823" w:rsidRPr="00C70823" w:rsidRDefault="00C70823" w:rsidP="00C70823">
            <w:pPr>
              <w:spacing w:before="60" w:after="60"/>
              <w:jc w:val="both"/>
              <w:rPr>
                <w:rFonts w:eastAsia="Calibri" w:cs="Calibri"/>
              </w:rPr>
            </w:pPr>
            <w:r w:rsidRPr="00C70823">
              <w:rPr>
                <w:rFonts w:eastAsia="Calibri" w:cs="Calibri"/>
              </w:rPr>
              <w:t>Multi-processor query execution and indexing</w:t>
            </w:r>
          </w:p>
        </w:tc>
        <w:tc>
          <w:tcPr>
            <w:tcW w:w="1515" w:type="dxa"/>
            <w:gridSpan w:val="3"/>
          </w:tcPr>
          <w:p w14:paraId="78C4960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CFCB0EC" w14:textId="77777777" w:rsidTr="00E2734B">
        <w:tc>
          <w:tcPr>
            <w:tcW w:w="907" w:type="dxa"/>
          </w:tcPr>
          <w:p w14:paraId="566AF12B" w14:textId="77777777" w:rsidR="00C70823" w:rsidRPr="00C70823" w:rsidRDefault="00C70823" w:rsidP="00C70823">
            <w:pPr>
              <w:spacing w:before="60" w:after="60"/>
              <w:rPr>
                <w:rFonts w:eastAsia="Calibri" w:cs="Calibri"/>
              </w:rPr>
            </w:pPr>
            <w:r w:rsidRPr="00C70823">
              <w:rPr>
                <w:rFonts w:eastAsia="Calibri" w:cs="Calibri"/>
              </w:rPr>
              <w:t>E5.5h</w:t>
            </w:r>
          </w:p>
        </w:tc>
        <w:tc>
          <w:tcPr>
            <w:tcW w:w="8370" w:type="dxa"/>
          </w:tcPr>
          <w:p w14:paraId="5FB2E951" w14:textId="77777777" w:rsidR="00C70823" w:rsidRPr="00C70823" w:rsidRDefault="00C70823" w:rsidP="00C70823">
            <w:pPr>
              <w:spacing w:before="60" w:after="60"/>
              <w:jc w:val="both"/>
              <w:rPr>
                <w:rFonts w:eastAsia="Calibri" w:cs="Calibri"/>
              </w:rPr>
            </w:pPr>
            <w:r w:rsidRPr="00C70823">
              <w:rPr>
                <w:rFonts w:eastAsia="Calibri" w:cs="Calibri"/>
              </w:rPr>
              <w:t>XML-supported database replication</w:t>
            </w:r>
          </w:p>
        </w:tc>
        <w:tc>
          <w:tcPr>
            <w:tcW w:w="1515" w:type="dxa"/>
            <w:gridSpan w:val="3"/>
          </w:tcPr>
          <w:p w14:paraId="6DADBB70"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54D8EEE" w14:textId="77777777" w:rsidTr="00E2734B">
        <w:tc>
          <w:tcPr>
            <w:tcW w:w="907" w:type="dxa"/>
          </w:tcPr>
          <w:p w14:paraId="451C23AD" w14:textId="77777777" w:rsidR="00C70823" w:rsidRPr="00C70823" w:rsidRDefault="00C70823" w:rsidP="00C70823">
            <w:pPr>
              <w:spacing w:before="60" w:after="60"/>
              <w:rPr>
                <w:rFonts w:eastAsia="Calibri" w:cs="Calibri"/>
              </w:rPr>
            </w:pPr>
            <w:r w:rsidRPr="00C70823">
              <w:rPr>
                <w:rFonts w:eastAsia="Calibri" w:cs="Calibri"/>
              </w:rPr>
              <w:t>E5.5i</w:t>
            </w:r>
          </w:p>
        </w:tc>
        <w:tc>
          <w:tcPr>
            <w:tcW w:w="8370" w:type="dxa"/>
          </w:tcPr>
          <w:p w14:paraId="63918ACC" w14:textId="77777777" w:rsidR="00C70823" w:rsidRPr="00C70823" w:rsidRDefault="00C70823" w:rsidP="00C70823">
            <w:pPr>
              <w:spacing w:before="60" w:after="60"/>
              <w:jc w:val="both"/>
              <w:rPr>
                <w:rFonts w:eastAsia="Calibri" w:cs="Calibri"/>
              </w:rPr>
            </w:pPr>
            <w:r w:rsidRPr="00C70823">
              <w:rPr>
                <w:rFonts w:eastAsia="Calibri" w:cs="Calibri"/>
              </w:rPr>
              <w:t>Database optimization</w:t>
            </w:r>
          </w:p>
        </w:tc>
        <w:tc>
          <w:tcPr>
            <w:tcW w:w="1515" w:type="dxa"/>
            <w:gridSpan w:val="3"/>
          </w:tcPr>
          <w:p w14:paraId="6186A3F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4AC6A976" w14:textId="77777777" w:rsidTr="00E2734B">
        <w:tc>
          <w:tcPr>
            <w:tcW w:w="907" w:type="dxa"/>
          </w:tcPr>
          <w:p w14:paraId="0B710386" w14:textId="77777777" w:rsidR="00C70823" w:rsidRPr="00C70823" w:rsidRDefault="00C70823" w:rsidP="00C70823">
            <w:pPr>
              <w:spacing w:before="60" w:after="60"/>
              <w:rPr>
                <w:rFonts w:eastAsia="Calibri" w:cs="Calibri"/>
              </w:rPr>
            </w:pPr>
            <w:r w:rsidRPr="00C70823">
              <w:rPr>
                <w:rFonts w:eastAsia="Calibri" w:cs="Calibri"/>
              </w:rPr>
              <w:t>E5.5j</w:t>
            </w:r>
          </w:p>
        </w:tc>
        <w:tc>
          <w:tcPr>
            <w:tcW w:w="8370" w:type="dxa"/>
          </w:tcPr>
          <w:p w14:paraId="09A0F4F7" w14:textId="77777777" w:rsidR="00C70823" w:rsidRPr="00C70823" w:rsidRDefault="00C70823" w:rsidP="00C70823">
            <w:pPr>
              <w:spacing w:before="60" w:after="60"/>
              <w:jc w:val="both"/>
              <w:rPr>
                <w:rFonts w:eastAsia="Calibri" w:cs="Calibri"/>
              </w:rPr>
            </w:pPr>
            <w:r w:rsidRPr="00C70823">
              <w:rPr>
                <w:rFonts w:eastAsia="Calibri" w:cs="Calibri"/>
              </w:rPr>
              <w:t>Performance monitoring tools</w:t>
            </w:r>
          </w:p>
        </w:tc>
        <w:tc>
          <w:tcPr>
            <w:tcW w:w="1515" w:type="dxa"/>
            <w:gridSpan w:val="3"/>
          </w:tcPr>
          <w:p w14:paraId="7EE24D9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A37C02D" w14:textId="77777777" w:rsidTr="00E2734B">
        <w:tc>
          <w:tcPr>
            <w:tcW w:w="907" w:type="dxa"/>
          </w:tcPr>
          <w:p w14:paraId="42600263" w14:textId="77777777" w:rsidR="00C70823" w:rsidRPr="00C70823" w:rsidRDefault="00C70823" w:rsidP="00C70823">
            <w:pPr>
              <w:spacing w:before="60" w:after="60"/>
              <w:rPr>
                <w:rFonts w:eastAsia="Calibri" w:cs="Calibri"/>
              </w:rPr>
            </w:pPr>
            <w:r w:rsidRPr="00C70823">
              <w:rPr>
                <w:rFonts w:eastAsia="Calibri" w:cs="Calibri"/>
              </w:rPr>
              <w:t>E5.6</w:t>
            </w:r>
          </w:p>
        </w:tc>
        <w:tc>
          <w:tcPr>
            <w:tcW w:w="8370" w:type="dxa"/>
          </w:tcPr>
          <w:p w14:paraId="784866BB" w14:textId="77777777" w:rsidR="00C70823" w:rsidRPr="00C70823" w:rsidRDefault="00C70823" w:rsidP="00C70823">
            <w:pPr>
              <w:spacing w:before="60" w:after="60"/>
              <w:jc w:val="both"/>
              <w:rPr>
                <w:rFonts w:eastAsia="Calibri" w:cs="Calibri"/>
              </w:rPr>
            </w:pPr>
            <w:r w:rsidRPr="00C70823">
              <w:rPr>
                <w:rFonts w:eastAsia="Calibri" w:cs="Calibri"/>
              </w:rPr>
              <w:t>All services provided by the offeror will have the capacity to be scalable to accommodate future enhancements and growth.</w:t>
            </w:r>
          </w:p>
        </w:tc>
        <w:tc>
          <w:tcPr>
            <w:tcW w:w="1515" w:type="dxa"/>
            <w:gridSpan w:val="3"/>
          </w:tcPr>
          <w:p w14:paraId="0C99FAD0"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130CE66" w14:textId="77777777" w:rsidTr="00E2734B">
        <w:tc>
          <w:tcPr>
            <w:tcW w:w="907" w:type="dxa"/>
          </w:tcPr>
          <w:p w14:paraId="17D4442F" w14:textId="77777777" w:rsidR="00C70823" w:rsidRPr="00C70823" w:rsidRDefault="00C70823" w:rsidP="00C70823">
            <w:pPr>
              <w:spacing w:before="60" w:after="60"/>
              <w:rPr>
                <w:rFonts w:eastAsia="Calibri" w:cs="Calibri"/>
              </w:rPr>
            </w:pPr>
            <w:r w:rsidRPr="00C70823">
              <w:rPr>
                <w:rFonts w:eastAsia="Calibri" w:cs="Calibri"/>
              </w:rPr>
              <w:t>E5.7</w:t>
            </w:r>
          </w:p>
        </w:tc>
        <w:tc>
          <w:tcPr>
            <w:tcW w:w="8370" w:type="dxa"/>
          </w:tcPr>
          <w:p w14:paraId="45487DA4" w14:textId="77777777" w:rsidR="00C70823" w:rsidRPr="00C70823" w:rsidRDefault="00C70823" w:rsidP="00C70823">
            <w:pPr>
              <w:spacing w:before="60" w:after="60"/>
              <w:jc w:val="both"/>
              <w:rPr>
                <w:rFonts w:eastAsia="Calibri" w:cs="Calibri"/>
              </w:rPr>
            </w:pPr>
            <w:r w:rsidRPr="00C70823">
              <w:rPr>
                <w:rFonts w:eastAsia="Calibri" w:cs="Calibri"/>
              </w:rPr>
              <w:t>The offeror will provide a solution with the capacity to accommodate a growing number of participating organizations without any system performance degradation.</w:t>
            </w:r>
          </w:p>
        </w:tc>
        <w:tc>
          <w:tcPr>
            <w:tcW w:w="1515" w:type="dxa"/>
            <w:gridSpan w:val="3"/>
          </w:tcPr>
          <w:p w14:paraId="0908C9C2"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438DF06" w14:textId="77777777" w:rsidTr="00E2734B">
        <w:tc>
          <w:tcPr>
            <w:tcW w:w="907" w:type="dxa"/>
          </w:tcPr>
          <w:p w14:paraId="386AFE5D" w14:textId="77777777" w:rsidR="00C70823" w:rsidRPr="00C70823" w:rsidRDefault="00C70823" w:rsidP="00C70823">
            <w:pPr>
              <w:spacing w:before="60" w:after="60"/>
              <w:rPr>
                <w:rFonts w:eastAsia="Calibri" w:cs="Calibri"/>
              </w:rPr>
            </w:pPr>
            <w:r w:rsidRPr="00C70823">
              <w:rPr>
                <w:rFonts w:eastAsia="Calibri" w:cs="Calibri"/>
              </w:rPr>
              <w:t>E5.8</w:t>
            </w:r>
          </w:p>
        </w:tc>
        <w:tc>
          <w:tcPr>
            <w:tcW w:w="8370" w:type="dxa"/>
          </w:tcPr>
          <w:p w14:paraId="7BAD116B" w14:textId="77777777" w:rsidR="00C70823" w:rsidRPr="00C70823" w:rsidRDefault="00C70823" w:rsidP="00C70823">
            <w:pPr>
              <w:spacing w:before="60" w:after="60"/>
              <w:jc w:val="both"/>
              <w:rPr>
                <w:rFonts w:eastAsia="Calibri" w:cs="Calibri"/>
              </w:rPr>
            </w:pPr>
            <w:r w:rsidRPr="00C70823">
              <w:rPr>
                <w:rFonts w:eastAsia="Calibri" w:cs="Calibri"/>
              </w:rPr>
              <w:t>The offeror will support non-production, fake-identified instance(s) of the database for testing purposes that mirrors the production environment.</w:t>
            </w:r>
          </w:p>
        </w:tc>
        <w:tc>
          <w:tcPr>
            <w:tcW w:w="1515" w:type="dxa"/>
            <w:gridSpan w:val="3"/>
          </w:tcPr>
          <w:p w14:paraId="39823BB2"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1BF4152" w14:textId="77777777" w:rsidTr="00E2734B">
        <w:tc>
          <w:tcPr>
            <w:tcW w:w="907" w:type="dxa"/>
          </w:tcPr>
          <w:p w14:paraId="24D0CE56" w14:textId="77777777" w:rsidR="00C70823" w:rsidRPr="00C70823" w:rsidRDefault="00C70823" w:rsidP="00C70823">
            <w:pPr>
              <w:spacing w:before="60" w:after="60"/>
              <w:rPr>
                <w:rFonts w:eastAsia="Calibri" w:cs="Calibri"/>
              </w:rPr>
            </w:pPr>
            <w:r w:rsidRPr="00C70823">
              <w:rPr>
                <w:rFonts w:eastAsia="Calibri" w:cs="Calibri"/>
              </w:rPr>
              <w:t>E5.9</w:t>
            </w:r>
          </w:p>
        </w:tc>
        <w:tc>
          <w:tcPr>
            <w:tcW w:w="8370" w:type="dxa"/>
          </w:tcPr>
          <w:p w14:paraId="798874F5" w14:textId="77777777" w:rsidR="00C70823" w:rsidRPr="00C70823" w:rsidRDefault="00C70823" w:rsidP="00C70823">
            <w:pPr>
              <w:spacing w:before="60" w:after="60"/>
              <w:jc w:val="both"/>
              <w:rPr>
                <w:rFonts w:eastAsia="Calibri" w:cs="Calibri"/>
              </w:rPr>
            </w:pPr>
            <w:r w:rsidRPr="00C70823">
              <w:rPr>
                <w:rFonts w:eastAsia="Calibri" w:cs="Calibri"/>
              </w:rPr>
              <w:t>The offeror will provide non-production instance(s) of HIE environments that will be accessible via methods consistent with the production instance.</w:t>
            </w:r>
          </w:p>
        </w:tc>
        <w:tc>
          <w:tcPr>
            <w:tcW w:w="1515" w:type="dxa"/>
            <w:gridSpan w:val="3"/>
          </w:tcPr>
          <w:p w14:paraId="02FBD24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F6EB3A4" w14:textId="77777777" w:rsidTr="00E2734B">
        <w:tc>
          <w:tcPr>
            <w:tcW w:w="907" w:type="dxa"/>
          </w:tcPr>
          <w:p w14:paraId="7139917F" w14:textId="77777777" w:rsidR="00C70823" w:rsidRPr="00C70823" w:rsidRDefault="00C70823" w:rsidP="00C70823">
            <w:pPr>
              <w:spacing w:before="60" w:after="60"/>
              <w:rPr>
                <w:rFonts w:eastAsia="Calibri" w:cs="Calibri"/>
              </w:rPr>
            </w:pPr>
            <w:r w:rsidRPr="00C70823">
              <w:rPr>
                <w:rFonts w:eastAsia="Calibri" w:cs="Calibri"/>
              </w:rPr>
              <w:t>E5.10</w:t>
            </w:r>
          </w:p>
        </w:tc>
        <w:tc>
          <w:tcPr>
            <w:tcW w:w="8370" w:type="dxa"/>
          </w:tcPr>
          <w:p w14:paraId="488FBA82"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provide a training environment that mirrors the production environment. </w:t>
            </w:r>
          </w:p>
        </w:tc>
        <w:tc>
          <w:tcPr>
            <w:tcW w:w="1515" w:type="dxa"/>
            <w:gridSpan w:val="3"/>
          </w:tcPr>
          <w:p w14:paraId="4CF2F35A"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BFD387A" w14:textId="77777777" w:rsidTr="00E2734B">
        <w:tc>
          <w:tcPr>
            <w:tcW w:w="907" w:type="dxa"/>
          </w:tcPr>
          <w:p w14:paraId="74EE5C4A" w14:textId="77777777" w:rsidR="00C70823" w:rsidRPr="00C70823" w:rsidRDefault="00C70823" w:rsidP="00C70823">
            <w:pPr>
              <w:spacing w:before="60" w:after="60"/>
              <w:rPr>
                <w:rFonts w:eastAsia="Calibri" w:cs="Calibri"/>
              </w:rPr>
            </w:pPr>
            <w:r w:rsidRPr="00C70823">
              <w:rPr>
                <w:rFonts w:eastAsia="Calibri" w:cs="Calibri"/>
              </w:rPr>
              <w:t>E5.11</w:t>
            </w:r>
          </w:p>
        </w:tc>
        <w:tc>
          <w:tcPr>
            <w:tcW w:w="8370" w:type="dxa"/>
          </w:tcPr>
          <w:p w14:paraId="7757682F" w14:textId="77777777" w:rsidR="00C70823" w:rsidRPr="00C70823" w:rsidRDefault="00C70823" w:rsidP="00C70823">
            <w:pPr>
              <w:spacing w:before="60" w:after="60"/>
              <w:jc w:val="both"/>
              <w:rPr>
                <w:rFonts w:eastAsia="Calibri" w:cs="Calibri"/>
              </w:rPr>
            </w:pPr>
            <w:r w:rsidRPr="00C70823">
              <w:rPr>
                <w:rFonts w:eastAsia="Calibri" w:cs="Calibri"/>
              </w:rPr>
              <w:t>The offeror will have procedures in place to ensure that production data are not replicated or used in non-production/test environments.</w:t>
            </w:r>
          </w:p>
        </w:tc>
        <w:tc>
          <w:tcPr>
            <w:tcW w:w="1515" w:type="dxa"/>
            <w:gridSpan w:val="3"/>
          </w:tcPr>
          <w:p w14:paraId="6F44C31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0282543" w14:textId="77777777" w:rsidTr="00E2734B">
        <w:tc>
          <w:tcPr>
            <w:tcW w:w="907" w:type="dxa"/>
          </w:tcPr>
          <w:p w14:paraId="7C6C622E" w14:textId="77777777" w:rsidR="00C70823" w:rsidRPr="00C70823" w:rsidRDefault="00C70823" w:rsidP="00C70823">
            <w:pPr>
              <w:spacing w:before="60" w:after="60"/>
              <w:rPr>
                <w:rFonts w:eastAsia="Calibri" w:cs="Calibri"/>
              </w:rPr>
            </w:pPr>
            <w:r w:rsidRPr="00C70823">
              <w:rPr>
                <w:rFonts w:eastAsia="Calibri" w:cs="Calibri"/>
              </w:rPr>
              <w:t>E5.12</w:t>
            </w:r>
          </w:p>
        </w:tc>
        <w:tc>
          <w:tcPr>
            <w:tcW w:w="8370" w:type="dxa"/>
          </w:tcPr>
          <w:p w14:paraId="64FF71F3" w14:textId="77777777" w:rsidR="00C70823" w:rsidRPr="00C70823" w:rsidRDefault="00C70823" w:rsidP="00C70823">
            <w:pPr>
              <w:spacing w:before="60" w:after="60"/>
              <w:jc w:val="both"/>
              <w:rPr>
                <w:rFonts w:eastAsia="Calibri" w:cs="Calibri"/>
              </w:rPr>
            </w:pPr>
            <w:r w:rsidRPr="00C70823">
              <w:rPr>
                <w:rFonts w:eastAsia="Calibri" w:cs="Calibri"/>
              </w:rPr>
              <w:t>The offeror will migrate data found in legacy systems, including associated file attachments and scanned records (e.g., obtaining data and transforming that data to the HIE).</w:t>
            </w:r>
          </w:p>
        </w:tc>
        <w:tc>
          <w:tcPr>
            <w:tcW w:w="1515" w:type="dxa"/>
            <w:gridSpan w:val="3"/>
          </w:tcPr>
          <w:p w14:paraId="36C35F3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D651F5B" w14:textId="77777777" w:rsidTr="00E2734B">
        <w:tc>
          <w:tcPr>
            <w:tcW w:w="907" w:type="dxa"/>
          </w:tcPr>
          <w:p w14:paraId="1F2A26E0" w14:textId="77777777" w:rsidR="00C70823" w:rsidRPr="00C70823" w:rsidRDefault="00C70823" w:rsidP="00C70823">
            <w:pPr>
              <w:spacing w:before="60" w:after="60"/>
              <w:rPr>
                <w:rFonts w:eastAsia="Calibri" w:cs="Calibri"/>
              </w:rPr>
            </w:pPr>
            <w:r w:rsidRPr="00C70823">
              <w:rPr>
                <w:rFonts w:eastAsia="Calibri" w:cs="Calibri"/>
              </w:rPr>
              <w:lastRenderedPageBreak/>
              <w:t>E5.13</w:t>
            </w:r>
          </w:p>
        </w:tc>
        <w:tc>
          <w:tcPr>
            <w:tcW w:w="8370" w:type="dxa"/>
          </w:tcPr>
          <w:p w14:paraId="2F22274F" w14:textId="77777777" w:rsidR="00C70823" w:rsidRPr="00C70823" w:rsidRDefault="00C70823" w:rsidP="00C70823">
            <w:pPr>
              <w:spacing w:before="60" w:after="60"/>
              <w:jc w:val="both"/>
              <w:rPr>
                <w:rFonts w:eastAsia="Calibri" w:cs="Calibri"/>
              </w:rPr>
            </w:pPr>
            <w:r w:rsidRPr="00C70823">
              <w:t>In the event of a transition (or end of the contract), the offeror will transfer the data to the new vendor on behalf of the state.</w:t>
            </w:r>
          </w:p>
        </w:tc>
        <w:tc>
          <w:tcPr>
            <w:tcW w:w="1515" w:type="dxa"/>
            <w:gridSpan w:val="3"/>
          </w:tcPr>
          <w:p w14:paraId="4C4AD1F2"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4D381A0" w14:textId="77777777" w:rsidTr="00E2734B">
        <w:tc>
          <w:tcPr>
            <w:tcW w:w="907" w:type="dxa"/>
          </w:tcPr>
          <w:p w14:paraId="5B70DC38" w14:textId="77777777" w:rsidR="00C70823" w:rsidRPr="00C70823" w:rsidRDefault="00C70823" w:rsidP="00C70823">
            <w:pPr>
              <w:spacing w:before="60" w:after="60"/>
              <w:rPr>
                <w:rFonts w:eastAsia="Calibri" w:cs="Calibri"/>
              </w:rPr>
            </w:pPr>
            <w:r w:rsidRPr="00C70823">
              <w:rPr>
                <w:rFonts w:eastAsia="Calibri" w:cs="Calibri"/>
              </w:rPr>
              <w:t>E5.14</w:t>
            </w:r>
          </w:p>
        </w:tc>
        <w:tc>
          <w:tcPr>
            <w:tcW w:w="8370" w:type="dxa"/>
          </w:tcPr>
          <w:p w14:paraId="13BD3B6B" w14:textId="77777777" w:rsidR="00C70823" w:rsidRPr="00C70823" w:rsidRDefault="00C70823" w:rsidP="00C70823">
            <w:pPr>
              <w:spacing w:before="60" w:after="60"/>
              <w:jc w:val="both"/>
              <w:rPr>
                <w:rFonts w:eastAsia="Calibri" w:cs="Calibri"/>
              </w:rPr>
            </w:pPr>
            <w:r w:rsidRPr="00C70823">
              <w:rPr>
                <w:rFonts w:eastAsia="Calibri" w:cs="Calibri"/>
              </w:rPr>
              <w:t>The offeror will publish formal phases of design, development, testing, and final sign-off criteria for each phase of project.</w:t>
            </w:r>
          </w:p>
        </w:tc>
        <w:tc>
          <w:tcPr>
            <w:tcW w:w="1515" w:type="dxa"/>
            <w:gridSpan w:val="3"/>
          </w:tcPr>
          <w:p w14:paraId="5D9D4100"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B31AE04" w14:textId="77777777" w:rsidTr="00E2734B">
        <w:tc>
          <w:tcPr>
            <w:tcW w:w="907" w:type="dxa"/>
          </w:tcPr>
          <w:p w14:paraId="7120D527" w14:textId="77777777" w:rsidR="00C70823" w:rsidRPr="00C70823" w:rsidRDefault="00C70823" w:rsidP="00C70823">
            <w:pPr>
              <w:spacing w:before="60" w:after="60"/>
              <w:rPr>
                <w:rFonts w:eastAsia="Calibri" w:cs="Calibri"/>
              </w:rPr>
            </w:pPr>
            <w:r w:rsidRPr="00C70823">
              <w:rPr>
                <w:rFonts w:eastAsia="Calibri" w:cs="Calibri"/>
              </w:rPr>
              <w:t>E5.15</w:t>
            </w:r>
          </w:p>
        </w:tc>
        <w:tc>
          <w:tcPr>
            <w:tcW w:w="8370" w:type="dxa"/>
          </w:tcPr>
          <w:p w14:paraId="139E2717" w14:textId="77777777" w:rsidR="00C70823" w:rsidRPr="00C70823" w:rsidRDefault="00C70823" w:rsidP="00C70823">
            <w:pPr>
              <w:spacing w:before="60" w:after="60"/>
              <w:jc w:val="both"/>
              <w:rPr>
                <w:rFonts w:eastAsia="Calibri" w:cs="Calibri"/>
              </w:rPr>
            </w:pPr>
            <w:r w:rsidRPr="00C70823">
              <w:rPr>
                <w:rFonts w:eastAsia="Calibri" w:cs="Calibri"/>
              </w:rPr>
              <w:t>The offeror will make their product enhancement roadmap available for review.</w:t>
            </w:r>
          </w:p>
        </w:tc>
        <w:tc>
          <w:tcPr>
            <w:tcW w:w="1515" w:type="dxa"/>
            <w:gridSpan w:val="3"/>
          </w:tcPr>
          <w:p w14:paraId="354E62D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FDDEFBE" w14:textId="77777777" w:rsidTr="00E2734B">
        <w:tc>
          <w:tcPr>
            <w:tcW w:w="907" w:type="dxa"/>
          </w:tcPr>
          <w:p w14:paraId="5BED8ADF" w14:textId="77777777" w:rsidR="00C70823" w:rsidRPr="00C70823" w:rsidRDefault="00C70823" w:rsidP="00C70823">
            <w:pPr>
              <w:spacing w:before="60" w:after="60"/>
              <w:rPr>
                <w:rFonts w:eastAsia="Calibri" w:cs="Calibri"/>
              </w:rPr>
            </w:pPr>
            <w:r w:rsidRPr="00C70823">
              <w:rPr>
                <w:rFonts w:eastAsia="Calibri" w:cs="Calibri"/>
              </w:rPr>
              <w:t>E5.16</w:t>
            </w:r>
          </w:p>
        </w:tc>
        <w:tc>
          <w:tcPr>
            <w:tcW w:w="8370" w:type="dxa"/>
          </w:tcPr>
          <w:p w14:paraId="42F5686D" w14:textId="77777777" w:rsidR="00C70823" w:rsidRPr="00C70823" w:rsidRDefault="00C70823" w:rsidP="00C70823">
            <w:pPr>
              <w:spacing w:before="60" w:after="60"/>
              <w:jc w:val="both"/>
              <w:rPr>
                <w:rFonts w:eastAsia="Calibri" w:cs="Calibri"/>
              </w:rPr>
            </w:pPr>
            <w:r w:rsidRPr="00C70823">
              <w:rPr>
                <w:rFonts w:eastAsia="Calibri" w:cs="Calibri"/>
              </w:rPr>
              <w:t>The offeror will make data available in a readable format for migration to the State should a contract expire or be terminated.</w:t>
            </w:r>
          </w:p>
        </w:tc>
        <w:tc>
          <w:tcPr>
            <w:tcW w:w="1515" w:type="dxa"/>
            <w:gridSpan w:val="3"/>
          </w:tcPr>
          <w:p w14:paraId="5BB3E82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950F6C7" w14:textId="77777777" w:rsidTr="00E2734B">
        <w:tc>
          <w:tcPr>
            <w:tcW w:w="907" w:type="dxa"/>
          </w:tcPr>
          <w:p w14:paraId="2043221E" w14:textId="77777777" w:rsidR="00C70823" w:rsidRPr="00C70823" w:rsidRDefault="00C70823" w:rsidP="00C70823">
            <w:pPr>
              <w:spacing w:before="60" w:after="60"/>
              <w:rPr>
                <w:rFonts w:eastAsia="Calibri" w:cs="Calibri"/>
              </w:rPr>
            </w:pPr>
            <w:r w:rsidRPr="00C70823">
              <w:rPr>
                <w:rFonts w:eastAsia="Calibri" w:cs="Calibri"/>
              </w:rPr>
              <w:t>E5.17</w:t>
            </w:r>
          </w:p>
        </w:tc>
        <w:tc>
          <w:tcPr>
            <w:tcW w:w="8370" w:type="dxa"/>
          </w:tcPr>
          <w:p w14:paraId="4A80A76C" w14:textId="77777777" w:rsidR="00C70823" w:rsidRPr="00C70823" w:rsidRDefault="00C70823" w:rsidP="00C70823">
            <w:pPr>
              <w:spacing w:before="60" w:after="60"/>
              <w:jc w:val="both"/>
              <w:rPr>
                <w:rFonts w:eastAsia="Calibri" w:cs="Calibri"/>
              </w:rPr>
            </w:pPr>
            <w:r w:rsidRPr="00C70823">
              <w:rPr>
                <w:rFonts w:eastAsia="Calibri" w:cs="Calibri"/>
              </w:rPr>
              <w:t>The upgrade process will preserve all configurations that are specific to the State.</w:t>
            </w:r>
          </w:p>
        </w:tc>
        <w:tc>
          <w:tcPr>
            <w:tcW w:w="1515" w:type="dxa"/>
            <w:gridSpan w:val="3"/>
          </w:tcPr>
          <w:p w14:paraId="44A3C1D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291B561" w14:textId="77777777" w:rsidTr="00E2734B">
        <w:tc>
          <w:tcPr>
            <w:tcW w:w="907" w:type="dxa"/>
          </w:tcPr>
          <w:p w14:paraId="121812AD" w14:textId="77777777" w:rsidR="00C70823" w:rsidRPr="00C70823" w:rsidRDefault="00C70823" w:rsidP="00C70823">
            <w:pPr>
              <w:spacing w:before="60" w:after="60"/>
              <w:rPr>
                <w:rFonts w:eastAsia="Calibri" w:cs="Calibri"/>
              </w:rPr>
            </w:pPr>
            <w:r w:rsidRPr="00C70823">
              <w:rPr>
                <w:rFonts w:eastAsia="Calibri" w:cs="Calibri"/>
              </w:rPr>
              <w:t>E5.18</w:t>
            </w:r>
          </w:p>
        </w:tc>
        <w:tc>
          <w:tcPr>
            <w:tcW w:w="8370" w:type="dxa"/>
          </w:tcPr>
          <w:p w14:paraId="40913D48" w14:textId="77777777" w:rsidR="00C70823" w:rsidRPr="00C70823" w:rsidRDefault="00C70823" w:rsidP="00C70823">
            <w:pPr>
              <w:spacing w:before="60" w:after="60"/>
              <w:jc w:val="both"/>
              <w:rPr>
                <w:rFonts w:eastAsia="Calibri" w:cs="Calibri"/>
              </w:rPr>
            </w:pPr>
            <w:r w:rsidRPr="00C70823">
              <w:rPr>
                <w:rFonts w:eastAsia="Calibri" w:cs="Calibri"/>
              </w:rPr>
              <w:t>The offeror will have the ability to roll back versions should there be an unexpected failure during the upgrade process.</w:t>
            </w:r>
          </w:p>
        </w:tc>
        <w:tc>
          <w:tcPr>
            <w:tcW w:w="1515" w:type="dxa"/>
            <w:gridSpan w:val="3"/>
          </w:tcPr>
          <w:p w14:paraId="1EE8C31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7B419D2" w14:textId="77777777" w:rsidTr="00E2734B">
        <w:tc>
          <w:tcPr>
            <w:tcW w:w="10792" w:type="dxa"/>
            <w:gridSpan w:val="5"/>
            <w:shd w:val="clear" w:color="auto" w:fill="68A2B9"/>
          </w:tcPr>
          <w:p w14:paraId="0AE82A86" w14:textId="77777777" w:rsidR="00C70823" w:rsidRPr="00C70823" w:rsidRDefault="00C70823" w:rsidP="00C70823">
            <w:pPr>
              <w:spacing w:before="60" w:after="60"/>
              <w:rPr>
                <w:rFonts w:eastAsia="Calibri" w:cs="Calibri"/>
              </w:rPr>
            </w:pPr>
            <w:r w:rsidRPr="00C70823">
              <w:rPr>
                <w:rFonts w:eastAsia="Calibri" w:cs="Calibri"/>
              </w:rPr>
              <w:t>SLAs</w:t>
            </w:r>
          </w:p>
        </w:tc>
      </w:tr>
      <w:tr w:rsidR="00C70823" w:rsidRPr="00C70823" w14:paraId="5CB68579" w14:textId="77777777" w:rsidTr="00E2734B">
        <w:tc>
          <w:tcPr>
            <w:tcW w:w="907" w:type="dxa"/>
          </w:tcPr>
          <w:p w14:paraId="234F372D" w14:textId="77777777" w:rsidR="00C70823" w:rsidRPr="00C70823" w:rsidRDefault="00C70823" w:rsidP="00C70823">
            <w:pPr>
              <w:spacing w:before="60" w:after="60"/>
              <w:rPr>
                <w:rFonts w:eastAsia="Calibri" w:cs="Calibri"/>
              </w:rPr>
            </w:pPr>
            <w:r w:rsidRPr="00C70823">
              <w:rPr>
                <w:rFonts w:eastAsia="Calibri" w:cs="Calibri"/>
              </w:rPr>
              <w:t>E6.1</w:t>
            </w:r>
          </w:p>
        </w:tc>
        <w:tc>
          <w:tcPr>
            <w:tcW w:w="8370" w:type="dxa"/>
          </w:tcPr>
          <w:p w14:paraId="3104816E"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comply with the SLAs as specified in the RFP Appendix B: Service-Level Agreements. </w:t>
            </w:r>
          </w:p>
        </w:tc>
        <w:tc>
          <w:tcPr>
            <w:tcW w:w="1515" w:type="dxa"/>
            <w:gridSpan w:val="3"/>
          </w:tcPr>
          <w:p w14:paraId="14E628C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72968353" w14:textId="77777777" w:rsidTr="00E2734B">
        <w:tc>
          <w:tcPr>
            <w:tcW w:w="907" w:type="dxa"/>
          </w:tcPr>
          <w:p w14:paraId="612B5B7B" w14:textId="77777777" w:rsidR="00C70823" w:rsidRPr="00C70823" w:rsidRDefault="00C70823" w:rsidP="00C70823">
            <w:pPr>
              <w:spacing w:before="60" w:after="60"/>
              <w:rPr>
                <w:rFonts w:eastAsia="Calibri" w:cs="Calibri"/>
              </w:rPr>
            </w:pPr>
            <w:r w:rsidRPr="00C70823">
              <w:rPr>
                <w:rFonts w:eastAsia="Calibri" w:cs="Calibri"/>
              </w:rPr>
              <w:t>E6.2</w:t>
            </w:r>
          </w:p>
        </w:tc>
        <w:tc>
          <w:tcPr>
            <w:tcW w:w="8370" w:type="dxa"/>
          </w:tcPr>
          <w:p w14:paraId="5761666F"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provide system documentation for all solutions and modules provided to support the HIE services. </w:t>
            </w:r>
          </w:p>
        </w:tc>
        <w:tc>
          <w:tcPr>
            <w:tcW w:w="1515" w:type="dxa"/>
            <w:gridSpan w:val="3"/>
          </w:tcPr>
          <w:p w14:paraId="4EA3879D"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7773CF6" w14:textId="77777777" w:rsidTr="00E2734B">
        <w:tc>
          <w:tcPr>
            <w:tcW w:w="907" w:type="dxa"/>
          </w:tcPr>
          <w:p w14:paraId="1338F992" w14:textId="77777777" w:rsidR="00C70823" w:rsidRPr="00C70823" w:rsidRDefault="00C70823" w:rsidP="00C70823">
            <w:pPr>
              <w:spacing w:before="60" w:after="60"/>
              <w:rPr>
                <w:rFonts w:eastAsia="Calibri" w:cs="Calibri"/>
              </w:rPr>
            </w:pPr>
            <w:r w:rsidRPr="00C70823">
              <w:rPr>
                <w:rFonts w:eastAsia="Calibri" w:cs="Calibri"/>
              </w:rPr>
              <w:t>E6.3</w:t>
            </w:r>
          </w:p>
        </w:tc>
        <w:tc>
          <w:tcPr>
            <w:tcW w:w="8370" w:type="dxa"/>
          </w:tcPr>
          <w:p w14:paraId="0BCB179B" w14:textId="77777777" w:rsidR="00C70823" w:rsidRPr="00C70823" w:rsidRDefault="00C70823" w:rsidP="00C70823">
            <w:pPr>
              <w:spacing w:before="60" w:after="60"/>
              <w:jc w:val="both"/>
              <w:rPr>
                <w:rFonts w:eastAsia="Calibri" w:cs="Calibri"/>
              </w:rPr>
            </w:pPr>
            <w:r w:rsidRPr="00C70823">
              <w:rPr>
                <w:rFonts w:eastAsia="Calibri" w:cs="Calibri"/>
              </w:rPr>
              <w:t>The offeror's customer support staff will have the ability to provide screen-share functionality to shadow users while diagnosing reported issues.</w:t>
            </w:r>
          </w:p>
        </w:tc>
        <w:tc>
          <w:tcPr>
            <w:tcW w:w="1515" w:type="dxa"/>
            <w:gridSpan w:val="3"/>
          </w:tcPr>
          <w:p w14:paraId="0955465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28958D6" w14:textId="77777777" w:rsidTr="00E2734B">
        <w:tc>
          <w:tcPr>
            <w:tcW w:w="10792" w:type="dxa"/>
            <w:gridSpan w:val="5"/>
            <w:shd w:val="clear" w:color="auto" w:fill="68A2B9"/>
          </w:tcPr>
          <w:p w14:paraId="246A714D" w14:textId="77777777" w:rsidR="00C70823" w:rsidRPr="00C70823" w:rsidRDefault="00C70823" w:rsidP="00C70823">
            <w:pPr>
              <w:spacing w:before="60" w:after="60"/>
              <w:rPr>
                <w:rFonts w:eastAsia="Calibri" w:cs="Calibri"/>
              </w:rPr>
            </w:pPr>
            <w:r w:rsidRPr="00C70823">
              <w:rPr>
                <w:rFonts w:eastAsia="Calibri" w:cs="Calibri"/>
              </w:rPr>
              <w:t>Usability</w:t>
            </w:r>
          </w:p>
        </w:tc>
      </w:tr>
      <w:tr w:rsidR="00C70823" w:rsidRPr="00C70823" w14:paraId="57DFE26E" w14:textId="77777777" w:rsidTr="00E2734B">
        <w:tc>
          <w:tcPr>
            <w:tcW w:w="907" w:type="dxa"/>
          </w:tcPr>
          <w:p w14:paraId="0A21D69F" w14:textId="77777777" w:rsidR="00C70823" w:rsidRPr="00C70823" w:rsidRDefault="00C70823" w:rsidP="00C70823">
            <w:pPr>
              <w:spacing w:before="60" w:after="60"/>
              <w:rPr>
                <w:rFonts w:eastAsia="Calibri" w:cs="Calibri"/>
              </w:rPr>
            </w:pPr>
            <w:r w:rsidRPr="00C70823">
              <w:rPr>
                <w:rFonts w:eastAsia="Calibri" w:cs="Calibri"/>
              </w:rPr>
              <w:t>E7.1</w:t>
            </w:r>
          </w:p>
        </w:tc>
        <w:tc>
          <w:tcPr>
            <w:tcW w:w="8385" w:type="dxa"/>
            <w:gridSpan w:val="2"/>
          </w:tcPr>
          <w:p w14:paraId="4F33532C" w14:textId="77777777" w:rsidR="00C70823" w:rsidRPr="00C70823" w:rsidRDefault="00C70823" w:rsidP="00C70823">
            <w:pPr>
              <w:spacing w:before="60" w:after="60"/>
              <w:jc w:val="both"/>
              <w:rPr>
                <w:rFonts w:eastAsia="Calibri" w:cs="Calibri"/>
              </w:rPr>
            </w:pPr>
            <w:r w:rsidRPr="00C70823">
              <w:rPr>
                <w:rFonts w:eastAsia="Calibri" w:cs="Calibri"/>
              </w:rPr>
              <w:t>All user interfaces, provided by the offeror, will provide consistent navigation controls throughout all pages.</w:t>
            </w:r>
          </w:p>
        </w:tc>
        <w:tc>
          <w:tcPr>
            <w:tcW w:w="1500" w:type="dxa"/>
            <w:gridSpan w:val="2"/>
          </w:tcPr>
          <w:p w14:paraId="7F0AAEC6"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5274823" w14:textId="77777777" w:rsidTr="00E2734B">
        <w:tc>
          <w:tcPr>
            <w:tcW w:w="907" w:type="dxa"/>
          </w:tcPr>
          <w:p w14:paraId="42FE8395" w14:textId="77777777" w:rsidR="00C70823" w:rsidRPr="00C70823" w:rsidRDefault="00C70823" w:rsidP="00C70823">
            <w:pPr>
              <w:spacing w:before="60" w:after="60"/>
              <w:rPr>
                <w:rFonts w:eastAsia="Calibri" w:cs="Calibri"/>
              </w:rPr>
            </w:pPr>
            <w:r w:rsidRPr="00C70823">
              <w:rPr>
                <w:rFonts w:eastAsia="Calibri" w:cs="Calibri"/>
              </w:rPr>
              <w:t>E7.2</w:t>
            </w:r>
          </w:p>
        </w:tc>
        <w:tc>
          <w:tcPr>
            <w:tcW w:w="8385" w:type="dxa"/>
            <w:gridSpan w:val="2"/>
          </w:tcPr>
          <w:p w14:paraId="390ABB01" w14:textId="77777777" w:rsidR="00C70823" w:rsidRPr="00C70823" w:rsidRDefault="00C70823" w:rsidP="00C70823">
            <w:pPr>
              <w:spacing w:before="60" w:after="60"/>
              <w:jc w:val="both"/>
              <w:rPr>
                <w:rFonts w:eastAsia="Calibri" w:cs="Calibri"/>
              </w:rPr>
            </w:pPr>
            <w:r w:rsidRPr="00C70823">
              <w:rPr>
                <w:rFonts w:eastAsia="Calibri" w:cs="Calibri"/>
              </w:rPr>
              <w:t>All services, provided by the offeror, will provide multi-user access to modules and functions.</w:t>
            </w:r>
          </w:p>
        </w:tc>
        <w:tc>
          <w:tcPr>
            <w:tcW w:w="1500" w:type="dxa"/>
            <w:gridSpan w:val="2"/>
          </w:tcPr>
          <w:p w14:paraId="6BB4E0F7"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0F9F000" w14:textId="77777777" w:rsidTr="00E2734B">
        <w:tc>
          <w:tcPr>
            <w:tcW w:w="907" w:type="dxa"/>
          </w:tcPr>
          <w:p w14:paraId="1F07297A" w14:textId="77777777" w:rsidR="00C70823" w:rsidRPr="00C70823" w:rsidRDefault="00C70823" w:rsidP="00C70823">
            <w:pPr>
              <w:spacing w:before="60" w:after="60"/>
              <w:rPr>
                <w:rFonts w:eastAsia="Calibri" w:cs="Calibri"/>
              </w:rPr>
            </w:pPr>
            <w:r w:rsidRPr="00C70823">
              <w:rPr>
                <w:rFonts w:eastAsia="Calibri" w:cs="Calibri"/>
              </w:rPr>
              <w:t>E7.3</w:t>
            </w:r>
          </w:p>
        </w:tc>
        <w:tc>
          <w:tcPr>
            <w:tcW w:w="8385" w:type="dxa"/>
            <w:gridSpan w:val="2"/>
          </w:tcPr>
          <w:p w14:paraId="70CF0116" w14:textId="77777777" w:rsidR="00C70823" w:rsidRPr="00C70823" w:rsidRDefault="00C70823" w:rsidP="00C70823">
            <w:pPr>
              <w:spacing w:before="60" w:after="60"/>
              <w:jc w:val="both"/>
              <w:rPr>
                <w:rFonts w:eastAsia="Calibri" w:cs="Calibri"/>
              </w:rPr>
            </w:pPr>
            <w:r w:rsidRPr="00C70823">
              <w:rPr>
                <w:rFonts w:eastAsia="Calibri" w:cs="Calibri"/>
              </w:rPr>
              <w:t>All services, provided by the offeror, will allow multi-user access to view the same record simultaneously.</w:t>
            </w:r>
          </w:p>
        </w:tc>
        <w:tc>
          <w:tcPr>
            <w:tcW w:w="1500" w:type="dxa"/>
            <w:gridSpan w:val="2"/>
          </w:tcPr>
          <w:p w14:paraId="5069AC0B"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0F25241" w14:textId="77777777" w:rsidTr="00E2734B">
        <w:tc>
          <w:tcPr>
            <w:tcW w:w="907" w:type="dxa"/>
          </w:tcPr>
          <w:p w14:paraId="0F78E6DA" w14:textId="77777777" w:rsidR="00C70823" w:rsidRPr="00C70823" w:rsidRDefault="00C70823" w:rsidP="00C70823">
            <w:pPr>
              <w:spacing w:before="60" w:after="60"/>
              <w:rPr>
                <w:rFonts w:eastAsia="Calibri" w:cs="Calibri"/>
              </w:rPr>
            </w:pPr>
            <w:r w:rsidRPr="00C70823">
              <w:rPr>
                <w:rFonts w:eastAsia="Calibri" w:cs="Calibri"/>
              </w:rPr>
              <w:t>E7.4</w:t>
            </w:r>
          </w:p>
        </w:tc>
        <w:tc>
          <w:tcPr>
            <w:tcW w:w="8385" w:type="dxa"/>
            <w:gridSpan w:val="2"/>
          </w:tcPr>
          <w:p w14:paraId="2C3CEB2D" w14:textId="77777777" w:rsidR="00C70823" w:rsidRPr="00C70823" w:rsidRDefault="00C70823" w:rsidP="00C70823">
            <w:pPr>
              <w:spacing w:before="60" w:after="60"/>
              <w:jc w:val="both"/>
              <w:rPr>
                <w:rFonts w:eastAsia="Calibri" w:cs="Calibri"/>
              </w:rPr>
            </w:pPr>
            <w:r w:rsidRPr="00C70823">
              <w:rPr>
                <w:rFonts w:eastAsia="Calibri" w:cs="Calibri"/>
              </w:rPr>
              <w:t>The offeror will provide error and validation messages expressed in plain language to precisely indicate the problem and constructively suggest a solution.</w:t>
            </w:r>
          </w:p>
        </w:tc>
        <w:tc>
          <w:tcPr>
            <w:tcW w:w="1500" w:type="dxa"/>
            <w:gridSpan w:val="2"/>
          </w:tcPr>
          <w:p w14:paraId="3816E23F"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0C62833" w14:textId="77777777" w:rsidTr="00E2734B">
        <w:tc>
          <w:tcPr>
            <w:tcW w:w="907" w:type="dxa"/>
          </w:tcPr>
          <w:p w14:paraId="4B4A7528" w14:textId="77777777" w:rsidR="00C70823" w:rsidRPr="00C70823" w:rsidRDefault="00C70823" w:rsidP="00C70823">
            <w:pPr>
              <w:spacing w:before="60" w:after="60"/>
              <w:rPr>
                <w:rFonts w:eastAsia="Calibri" w:cs="Calibri"/>
              </w:rPr>
            </w:pPr>
            <w:r w:rsidRPr="00C70823">
              <w:rPr>
                <w:rFonts w:eastAsia="Calibri" w:cs="Calibri"/>
              </w:rPr>
              <w:t>E7.5</w:t>
            </w:r>
          </w:p>
        </w:tc>
        <w:tc>
          <w:tcPr>
            <w:tcW w:w="8385" w:type="dxa"/>
            <w:gridSpan w:val="2"/>
          </w:tcPr>
          <w:p w14:paraId="027D6ECE" w14:textId="77777777" w:rsidR="00C70823" w:rsidRPr="00C70823" w:rsidRDefault="00C70823" w:rsidP="00C70823">
            <w:pPr>
              <w:spacing w:before="60" w:after="60"/>
              <w:jc w:val="both"/>
              <w:rPr>
                <w:rFonts w:eastAsia="Calibri" w:cs="Calibri"/>
              </w:rPr>
            </w:pPr>
            <w:r w:rsidRPr="00C70823">
              <w:rPr>
                <w:rFonts w:eastAsia="Calibri" w:cs="Calibri"/>
              </w:rPr>
              <w:t>The offeror will ensure required fields will be easily identifiable to end users.</w:t>
            </w:r>
          </w:p>
        </w:tc>
        <w:tc>
          <w:tcPr>
            <w:tcW w:w="1500" w:type="dxa"/>
            <w:gridSpan w:val="2"/>
          </w:tcPr>
          <w:p w14:paraId="21107E33"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5ABBCCF2" w14:textId="77777777" w:rsidTr="00E2734B">
        <w:tc>
          <w:tcPr>
            <w:tcW w:w="907" w:type="dxa"/>
          </w:tcPr>
          <w:p w14:paraId="1D00E374" w14:textId="77777777" w:rsidR="00C70823" w:rsidRPr="00C70823" w:rsidRDefault="00C70823" w:rsidP="00C70823">
            <w:pPr>
              <w:spacing w:before="60" w:after="60"/>
              <w:rPr>
                <w:rFonts w:eastAsia="Calibri" w:cs="Calibri"/>
              </w:rPr>
            </w:pPr>
            <w:r w:rsidRPr="00C70823">
              <w:rPr>
                <w:rFonts w:eastAsia="Calibri" w:cs="Calibri"/>
              </w:rPr>
              <w:t>E7.6</w:t>
            </w:r>
          </w:p>
        </w:tc>
        <w:tc>
          <w:tcPr>
            <w:tcW w:w="8385" w:type="dxa"/>
            <w:gridSpan w:val="2"/>
          </w:tcPr>
          <w:p w14:paraId="46229216" w14:textId="77777777" w:rsidR="00C70823" w:rsidRPr="00C70823" w:rsidRDefault="00C70823" w:rsidP="00C70823">
            <w:pPr>
              <w:spacing w:before="60" w:after="60"/>
              <w:jc w:val="both"/>
              <w:rPr>
                <w:rFonts w:eastAsia="Calibri" w:cs="Calibri"/>
              </w:rPr>
            </w:pPr>
            <w:r w:rsidRPr="00C70823">
              <w:rPr>
                <w:rFonts w:eastAsia="Calibri" w:cs="Calibri"/>
              </w:rPr>
              <w:t>All user interfaces, provided by the offeror, must conform to the World Wide Web Consortium (W3C) Web Content Accessibility Guidelines for hard-of-seeing and hard-of-hearing users.</w:t>
            </w:r>
          </w:p>
        </w:tc>
        <w:tc>
          <w:tcPr>
            <w:tcW w:w="1500" w:type="dxa"/>
            <w:gridSpan w:val="2"/>
          </w:tcPr>
          <w:p w14:paraId="374B31A1"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673EEF4" w14:textId="77777777" w:rsidTr="00E2734B">
        <w:tc>
          <w:tcPr>
            <w:tcW w:w="907" w:type="dxa"/>
          </w:tcPr>
          <w:p w14:paraId="71B2497C" w14:textId="77777777" w:rsidR="00C70823" w:rsidRPr="00C70823" w:rsidRDefault="00C70823" w:rsidP="00C70823">
            <w:pPr>
              <w:spacing w:before="60" w:after="60"/>
              <w:rPr>
                <w:rFonts w:eastAsia="Calibri" w:cs="Calibri"/>
              </w:rPr>
            </w:pPr>
            <w:r w:rsidRPr="00C70823">
              <w:rPr>
                <w:rFonts w:eastAsia="Calibri" w:cs="Calibri"/>
              </w:rPr>
              <w:t>E7.7</w:t>
            </w:r>
          </w:p>
        </w:tc>
        <w:tc>
          <w:tcPr>
            <w:tcW w:w="8385" w:type="dxa"/>
            <w:gridSpan w:val="2"/>
          </w:tcPr>
          <w:p w14:paraId="5FBA17A0" w14:textId="77777777" w:rsidR="00C70823" w:rsidRPr="00C70823" w:rsidRDefault="00C70823" w:rsidP="00C70823">
            <w:pPr>
              <w:spacing w:before="60" w:after="60"/>
              <w:jc w:val="both"/>
              <w:rPr>
                <w:rFonts w:eastAsia="Calibri" w:cs="Calibri"/>
              </w:rPr>
            </w:pPr>
            <w:r w:rsidRPr="00C70823">
              <w:rPr>
                <w:rFonts w:eastAsia="Calibri" w:cs="Calibri"/>
              </w:rPr>
              <w:t>All user interfaces, provided by the offeror, will be compliant with the ADA, Federal 508/504 Accessibility standards.</w:t>
            </w:r>
          </w:p>
        </w:tc>
        <w:tc>
          <w:tcPr>
            <w:tcW w:w="1500" w:type="dxa"/>
            <w:gridSpan w:val="2"/>
          </w:tcPr>
          <w:p w14:paraId="01293F7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8F4615F" w14:textId="77777777" w:rsidTr="00E2734B">
        <w:tc>
          <w:tcPr>
            <w:tcW w:w="907" w:type="dxa"/>
          </w:tcPr>
          <w:p w14:paraId="48A2C7C1" w14:textId="77777777" w:rsidR="00C70823" w:rsidRPr="00C70823" w:rsidRDefault="00C70823" w:rsidP="00C70823">
            <w:pPr>
              <w:spacing w:before="60" w:after="60"/>
              <w:rPr>
                <w:rFonts w:eastAsia="Calibri" w:cs="Calibri"/>
              </w:rPr>
            </w:pPr>
            <w:r w:rsidRPr="00C70823">
              <w:rPr>
                <w:rFonts w:eastAsia="Calibri" w:cs="Calibri"/>
              </w:rPr>
              <w:t>E7.8</w:t>
            </w:r>
          </w:p>
        </w:tc>
        <w:tc>
          <w:tcPr>
            <w:tcW w:w="8385" w:type="dxa"/>
            <w:gridSpan w:val="2"/>
          </w:tcPr>
          <w:p w14:paraId="27D61689" w14:textId="77777777" w:rsidR="00C70823" w:rsidRPr="00C70823" w:rsidRDefault="00C70823" w:rsidP="00C70823">
            <w:pPr>
              <w:spacing w:before="60" w:after="60"/>
              <w:jc w:val="both"/>
              <w:rPr>
                <w:rFonts w:eastAsia="Calibri" w:cs="Calibri"/>
              </w:rPr>
            </w:pPr>
            <w:r w:rsidRPr="00C70823">
              <w:rPr>
                <w:rFonts w:eastAsia="Calibri" w:cs="Calibri"/>
              </w:rPr>
              <w:t>All user interfaces, provided by the offeror, will be compatible with adaptive technologies, including:</w:t>
            </w:r>
          </w:p>
        </w:tc>
        <w:tc>
          <w:tcPr>
            <w:tcW w:w="1500" w:type="dxa"/>
            <w:gridSpan w:val="2"/>
          </w:tcPr>
          <w:p w14:paraId="5B2B58A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99BBA46" w14:textId="77777777" w:rsidTr="00E2734B">
        <w:tc>
          <w:tcPr>
            <w:tcW w:w="907" w:type="dxa"/>
          </w:tcPr>
          <w:p w14:paraId="42485287" w14:textId="77777777" w:rsidR="00C70823" w:rsidRPr="00C70823" w:rsidRDefault="00C70823" w:rsidP="00C70823">
            <w:pPr>
              <w:spacing w:before="60" w:after="60"/>
              <w:rPr>
                <w:rFonts w:eastAsia="Calibri" w:cs="Calibri"/>
              </w:rPr>
            </w:pPr>
            <w:r w:rsidRPr="00C70823">
              <w:rPr>
                <w:rFonts w:eastAsia="Calibri" w:cs="Calibri"/>
              </w:rPr>
              <w:t>E7.8a</w:t>
            </w:r>
          </w:p>
        </w:tc>
        <w:tc>
          <w:tcPr>
            <w:tcW w:w="8385" w:type="dxa"/>
            <w:gridSpan w:val="2"/>
          </w:tcPr>
          <w:p w14:paraId="6B92D6CA" w14:textId="77777777" w:rsidR="00C70823" w:rsidRPr="00C70823" w:rsidRDefault="00C70823" w:rsidP="00C70823">
            <w:pPr>
              <w:spacing w:before="60" w:after="60"/>
              <w:jc w:val="both"/>
              <w:rPr>
                <w:rFonts w:eastAsia="Calibri" w:cs="Calibri"/>
              </w:rPr>
            </w:pPr>
            <w:r w:rsidRPr="00C70823">
              <w:rPr>
                <w:rFonts w:eastAsia="Calibri" w:cs="Calibri"/>
              </w:rPr>
              <w:t>JAWS</w:t>
            </w:r>
          </w:p>
        </w:tc>
        <w:tc>
          <w:tcPr>
            <w:tcW w:w="1500" w:type="dxa"/>
            <w:gridSpan w:val="2"/>
          </w:tcPr>
          <w:p w14:paraId="7B46E3BD"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9795A94" w14:textId="77777777" w:rsidTr="00E2734B">
        <w:tc>
          <w:tcPr>
            <w:tcW w:w="907" w:type="dxa"/>
          </w:tcPr>
          <w:p w14:paraId="16460FEF" w14:textId="77777777" w:rsidR="00C70823" w:rsidRPr="00C70823" w:rsidRDefault="00C70823" w:rsidP="00C70823">
            <w:pPr>
              <w:spacing w:before="60" w:after="60"/>
              <w:rPr>
                <w:rFonts w:eastAsia="Calibri" w:cs="Calibri"/>
              </w:rPr>
            </w:pPr>
            <w:r w:rsidRPr="00C70823">
              <w:rPr>
                <w:rFonts w:eastAsia="Calibri" w:cs="Calibri"/>
              </w:rPr>
              <w:t>E7.8b</w:t>
            </w:r>
          </w:p>
        </w:tc>
        <w:tc>
          <w:tcPr>
            <w:tcW w:w="8385" w:type="dxa"/>
            <w:gridSpan w:val="2"/>
          </w:tcPr>
          <w:p w14:paraId="18DE0B02" w14:textId="77777777" w:rsidR="00C70823" w:rsidRPr="00C70823" w:rsidRDefault="00C70823" w:rsidP="00C70823">
            <w:pPr>
              <w:spacing w:before="60" w:after="60"/>
              <w:jc w:val="both"/>
              <w:rPr>
                <w:rFonts w:eastAsia="Calibri" w:cs="Calibri"/>
              </w:rPr>
            </w:pPr>
            <w:r w:rsidRPr="00C70823">
              <w:rPr>
                <w:rFonts w:eastAsia="Calibri" w:cs="Calibri"/>
              </w:rPr>
              <w:t>ZoomText</w:t>
            </w:r>
          </w:p>
        </w:tc>
        <w:tc>
          <w:tcPr>
            <w:tcW w:w="1500" w:type="dxa"/>
            <w:gridSpan w:val="2"/>
          </w:tcPr>
          <w:p w14:paraId="195914A2"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3BC12763" w14:textId="77777777" w:rsidTr="00E2734B">
        <w:tc>
          <w:tcPr>
            <w:tcW w:w="907" w:type="dxa"/>
          </w:tcPr>
          <w:p w14:paraId="0F949D6F" w14:textId="77777777" w:rsidR="00C70823" w:rsidRPr="00C70823" w:rsidRDefault="00C70823" w:rsidP="00C70823">
            <w:pPr>
              <w:spacing w:before="60" w:after="60"/>
              <w:rPr>
                <w:rFonts w:eastAsia="Calibri" w:cs="Calibri"/>
              </w:rPr>
            </w:pPr>
            <w:r w:rsidRPr="00C70823">
              <w:rPr>
                <w:rFonts w:eastAsia="Calibri" w:cs="Calibri"/>
              </w:rPr>
              <w:t>E7.8c</w:t>
            </w:r>
          </w:p>
        </w:tc>
        <w:tc>
          <w:tcPr>
            <w:tcW w:w="8385" w:type="dxa"/>
            <w:gridSpan w:val="2"/>
          </w:tcPr>
          <w:p w14:paraId="5368719B" w14:textId="77777777" w:rsidR="00C70823" w:rsidRPr="00C70823" w:rsidRDefault="00C70823" w:rsidP="00C70823">
            <w:pPr>
              <w:spacing w:before="60" w:after="60"/>
              <w:jc w:val="both"/>
              <w:rPr>
                <w:rFonts w:eastAsia="Calibri" w:cs="Calibri"/>
              </w:rPr>
            </w:pPr>
            <w:r w:rsidRPr="00C70823">
              <w:rPr>
                <w:rFonts w:eastAsia="Calibri" w:cs="Calibri"/>
              </w:rPr>
              <w:t>Dragon NaturallySpeaking</w:t>
            </w:r>
          </w:p>
        </w:tc>
        <w:tc>
          <w:tcPr>
            <w:tcW w:w="1500" w:type="dxa"/>
            <w:gridSpan w:val="2"/>
          </w:tcPr>
          <w:p w14:paraId="68DB2FAE"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67EA00C6" w14:textId="77777777" w:rsidTr="00E2734B">
        <w:tc>
          <w:tcPr>
            <w:tcW w:w="907" w:type="dxa"/>
          </w:tcPr>
          <w:p w14:paraId="7C10E07F" w14:textId="77777777" w:rsidR="00C70823" w:rsidRPr="00C70823" w:rsidRDefault="00C70823" w:rsidP="00C70823">
            <w:pPr>
              <w:spacing w:before="60" w:after="60"/>
              <w:rPr>
                <w:rFonts w:eastAsia="Calibri" w:cs="Calibri"/>
              </w:rPr>
            </w:pPr>
            <w:r w:rsidRPr="00C70823">
              <w:rPr>
                <w:rFonts w:eastAsia="Calibri" w:cs="Calibri"/>
              </w:rPr>
              <w:t>E7.9</w:t>
            </w:r>
          </w:p>
        </w:tc>
        <w:tc>
          <w:tcPr>
            <w:tcW w:w="8385" w:type="dxa"/>
            <w:gridSpan w:val="2"/>
          </w:tcPr>
          <w:p w14:paraId="2E8158AE" w14:textId="77777777" w:rsidR="00C70823" w:rsidRPr="00C70823" w:rsidRDefault="00C70823" w:rsidP="00C70823">
            <w:pPr>
              <w:spacing w:before="60" w:after="60"/>
              <w:jc w:val="both"/>
              <w:rPr>
                <w:rFonts w:eastAsia="Calibri" w:cs="Calibri"/>
              </w:rPr>
            </w:pPr>
            <w:r w:rsidRPr="00C70823">
              <w:rPr>
                <w:rFonts w:eastAsia="Calibri" w:cs="Calibri"/>
              </w:rPr>
              <w:t>All user interfaces, provided by the offeror, will provide field-level validation to ensure incorrect data is not added (e.g., that text cannot be entered into numeric fields).</w:t>
            </w:r>
          </w:p>
        </w:tc>
        <w:tc>
          <w:tcPr>
            <w:tcW w:w="1500" w:type="dxa"/>
            <w:gridSpan w:val="2"/>
          </w:tcPr>
          <w:p w14:paraId="3333DE75"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249E4B03" w14:textId="77777777" w:rsidTr="00E2734B">
        <w:tc>
          <w:tcPr>
            <w:tcW w:w="10792" w:type="dxa"/>
            <w:gridSpan w:val="5"/>
            <w:shd w:val="clear" w:color="auto" w:fill="68A2B9"/>
          </w:tcPr>
          <w:p w14:paraId="172C96B5" w14:textId="77777777" w:rsidR="00C70823" w:rsidRPr="00C70823" w:rsidRDefault="00C70823" w:rsidP="00C70823">
            <w:pPr>
              <w:spacing w:before="60" w:after="60"/>
              <w:rPr>
                <w:rFonts w:eastAsia="Calibri" w:cs="Calibri"/>
              </w:rPr>
            </w:pPr>
            <w:r w:rsidRPr="00C70823">
              <w:rPr>
                <w:rFonts w:eastAsia="Calibri" w:cs="Calibri"/>
              </w:rPr>
              <w:t>Reporting and Data as a Service</w:t>
            </w:r>
          </w:p>
        </w:tc>
      </w:tr>
      <w:tr w:rsidR="00C70823" w:rsidRPr="00C70823" w14:paraId="5EFD8950" w14:textId="77777777" w:rsidTr="00E2734B">
        <w:tc>
          <w:tcPr>
            <w:tcW w:w="907" w:type="dxa"/>
          </w:tcPr>
          <w:p w14:paraId="67B080D6" w14:textId="77777777" w:rsidR="00C70823" w:rsidRPr="00C70823" w:rsidRDefault="00C70823" w:rsidP="00C70823">
            <w:pPr>
              <w:spacing w:before="60" w:after="60"/>
              <w:rPr>
                <w:rFonts w:eastAsia="Calibri" w:cs="Calibri"/>
              </w:rPr>
            </w:pPr>
            <w:r w:rsidRPr="00C70823">
              <w:rPr>
                <w:rFonts w:eastAsia="Calibri" w:cs="Calibri"/>
              </w:rPr>
              <w:lastRenderedPageBreak/>
              <w:t>E8.1</w:t>
            </w:r>
          </w:p>
        </w:tc>
        <w:tc>
          <w:tcPr>
            <w:tcW w:w="8370" w:type="dxa"/>
          </w:tcPr>
          <w:p w14:paraId="794B8E45" w14:textId="77777777" w:rsidR="00C70823" w:rsidRPr="00C70823" w:rsidRDefault="00C70823" w:rsidP="00C70823">
            <w:pPr>
              <w:spacing w:before="60" w:after="60"/>
              <w:jc w:val="both"/>
              <w:rPr>
                <w:rFonts w:eastAsia="Calibri" w:cs="Calibri"/>
              </w:rPr>
            </w:pPr>
            <w:r w:rsidRPr="00C70823">
              <w:rPr>
                <w:rFonts w:eastAsia="Calibri" w:cs="Calibri"/>
              </w:rPr>
              <w:t>The offeror will provide a solution with the ability to run reports without negatively impacting system performance.</w:t>
            </w:r>
          </w:p>
        </w:tc>
        <w:tc>
          <w:tcPr>
            <w:tcW w:w="1515" w:type="dxa"/>
            <w:gridSpan w:val="3"/>
          </w:tcPr>
          <w:p w14:paraId="629DE8EC"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0D2AF8AF" w14:textId="77777777" w:rsidTr="00E2734B">
        <w:tc>
          <w:tcPr>
            <w:tcW w:w="907" w:type="dxa"/>
          </w:tcPr>
          <w:p w14:paraId="3F89AB43" w14:textId="77777777" w:rsidR="00C70823" w:rsidRPr="00C70823" w:rsidRDefault="00C70823" w:rsidP="00C70823">
            <w:pPr>
              <w:spacing w:before="60" w:after="60"/>
              <w:rPr>
                <w:rFonts w:eastAsia="Calibri" w:cs="Calibri"/>
              </w:rPr>
            </w:pPr>
            <w:r w:rsidRPr="00C70823">
              <w:rPr>
                <w:rFonts w:eastAsia="Calibri" w:cs="Calibri"/>
              </w:rPr>
              <w:t>E8.2</w:t>
            </w:r>
          </w:p>
        </w:tc>
        <w:tc>
          <w:tcPr>
            <w:tcW w:w="8370" w:type="dxa"/>
          </w:tcPr>
          <w:p w14:paraId="1F7C0415" w14:textId="77777777" w:rsidR="00C70823" w:rsidRPr="00C70823" w:rsidRDefault="00C70823" w:rsidP="00C70823">
            <w:pPr>
              <w:spacing w:before="60" w:after="60"/>
              <w:jc w:val="both"/>
              <w:rPr>
                <w:rFonts w:eastAsia="Calibri" w:cs="Calibri"/>
              </w:rPr>
            </w:pPr>
            <w:r w:rsidRPr="00C70823">
              <w:rPr>
                <w:rFonts w:eastAsia="Calibri" w:cs="Calibri"/>
              </w:rPr>
              <w:t>The offeror will provide and maintain a data dictionary.</w:t>
            </w:r>
          </w:p>
        </w:tc>
        <w:tc>
          <w:tcPr>
            <w:tcW w:w="1515" w:type="dxa"/>
            <w:gridSpan w:val="3"/>
          </w:tcPr>
          <w:p w14:paraId="73B54BD4" w14:textId="77777777" w:rsidR="00C70823" w:rsidRPr="00C70823" w:rsidRDefault="00C70823" w:rsidP="00C70823">
            <w:pPr>
              <w:spacing w:before="60" w:after="60"/>
              <w:rPr>
                <w:rFonts w:eastAsia="Calibri" w:cs="Calibri"/>
              </w:rPr>
            </w:pPr>
            <w:r w:rsidRPr="00C70823">
              <w:rPr>
                <w:rFonts w:eastAsia="Calibri" w:cs="Calibri"/>
              </w:rPr>
              <w:t>□ Yes  □ No</w:t>
            </w:r>
          </w:p>
        </w:tc>
      </w:tr>
      <w:tr w:rsidR="00C70823" w:rsidRPr="00C70823" w14:paraId="18B009CC" w14:textId="77777777" w:rsidTr="00E2734B">
        <w:tc>
          <w:tcPr>
            <w:tcW w:w="907" w:type="dxa"/>
          </w:tcPr>
          <w:p w14:paraId="4492FE02" w14:textId="77777777" w:rsidR="00C70823" w:rsidRPr="00C70823" w:rsidRDefault="00C70823" w:rsidP="00C70823">
            <w:pPr>
              <w:spacing w:before="60" w:after="60"/>
              <w:rPr>
                <w:rFonts w:eastAsia="Calibri" w:cs="Calibri"/>
              </w:rPr>
            </w:pPr>
            <w:r w:rsidRPr="00C70823">
              <w:rPr>
                <w:rFonts w:eastAsia="Calibri" w:cs="Calibri"/>
              </w:rPr>
              <w:t>E8.3</w:t>
            </w:r>
          </w:p>
        </w:tc>
        <w:tc>
          <w:tcPr>
            <w:tcW w:w="8370" w:type="dxa"/>
          </w:tcPr>
          <w:p w14:paraId="5627618D" w14:textId="77777777" w:rsidR="00C70823" w:rsidRPr="00C70823" w:rsidRDefault="00C70823" w:rsidP="00C70823">
            <w:pPr>
              <w:spacing w:before="60" w:after="60"/>
              <w:jc w:val="both"/>
              <w:rPr>
                <w:rFonts w:eastAsia="Calibri" w:cs="Calibri"/>
              </w:rPr>
            </w:pPr>
            <w:r w:rsidRPr="00C70823">
              <w:rPr>
                <w:rFonts w:eastAsia="Calibri" w:cs="Calibri"/>
              </w:rPr>
              <w:t>The offeror will restrict access to reports and dashboards, including saved reports, based on user roles and security profiles.</w:t>
            </w:r>
          </w:p>
        </w:tc>
        <w:tc>
          <w:tcPr>
            <w:tcW w:w="1515" w:type="dxa"/>
            <w:gridSpan w:val="3"/>
          </w:tcPr>
          <w:p w14:paraId="3FD63B5C" w14:textId="77777777" w:rsidR="00C70823" w:rsidRPr="00C70823" w:rsidRDefault="00C70823" w:rsidP="00C70823">
            <w:pPr>
              <w:spacing w:before="60" w:after="60"/>
              <w:ind w:left="7"/>
              <w:rPr>
                <w:rFonts w:eastAsia="Calibri" w:cs="Calibri"/>
              </w:rPr>
            </w:pPr>
            <w:r w:rsidRPr="00C70823">
              <w:rPr>
                <w:rFonts w:eastAsia="Calibri" w:cs="Calibri"/>
              </w:rPr>
              <w:t>□ Yes  □ No</w:t>
            </w:r>
          </w:p>
        </w:tc>
      </w:tr>
      <w:tr w:rsidR="00C70823" w:rsidRPr="00C70823" w14:paraId="644D1BC6" w14:textId="77777777" w:rsidTr="00E2734B">
        <w:tc>
          <w:tcPr>
            <w:tcW w:w="907" w:type="dxa"/>
          </w:tcPr>
          <w:p w14:paraId="347494A0" w14:textId="77777777" w:rsidR="00C70823" w:rsidRPr="00C70823" w:rsidRDefault="00C70823" w:rsidP="00C70823">
            <w:pPr>
              <w:spacing w:before="60" w:after="60" w:line="276" w:lineRule="auto"/>
              <w:rPr>
                <w:rFonts w:eastAsia="Calibri" w:cs="Calibri"/>
              </w:rPr>
            </w:pPr>
            <w:r w:rsidRPr="00C70823">
              <w:rPr>
                <w:rFonts w:eastAsia="Calibri" w:cs="Calibri"/>
              </w:rPr>
              <w:t>E8.4</w:t>
            </w:r>
          </w:p>
        </w:tc>
        <w:tc>
          <w:tcPr>
            <w:tcW w:w="8370" w:type="dxa"/>
          </w:tcPr>
          <w:p w14:paraId="77769CD5" w14:textId="77777777" w:rsidR="00C70823" w:rsidRPr="00C70823" w:rsidRDefault="00C70823" w:rsidP="00C70823">
            <w:pPr>
              <w:spacing w:before="60" w:after="60" w:line="276" w:lineRule="auto"/>
              <w:jc w:val="both"/>
              <w:rPr>
                <w:rFonts w:eastAsia="Calibri" w:cs="Calibri"/>
              </w:rPr>
            </w:pPr>
            <w:r w:rsidRPr="00C70823">
              <w:rPr>
                <w:rFonts w:eastAsia="Calibri" w:cs="Calibri"/>
              </w:rPr>
              <w:t>The offeror's reporting services will allow reports to be transformed and saved in multiple industry standard formats, including PDF.</w:t>
            </w:r>
          </w:p>
        </w:tc>
        <w:tc>
          <w:tcPr>
            <w:tcW w:w="1515" w:type="dxa"/>
            <w:gridSpan w:val="3"/>
          </w:tcPr>
          <w:p w14:paraId="1C6B8800" w14:textId="77777777" w:rsidR="00C70823" w:rsidRPr="00C70823" w:rsidRDefault="00C70823" w:rsidP="00C70823">
            <w:pPr>
              <w:spacing w:before="60" w:after="60" w:line="276" w:lineRule="auto"/>
              <w:rPr>
                <w:rFonts w:eastAsia="Calibri" w:cs="Calibri"/>
              </w:rPr>
            </w:pPr>
            <w:r w:rsidRPr="00C70823">
              <w:rPr>
                <w:rFonts w:eastAsia="Calibri" w:cs="Calibri"/>
              </w:rPr>
              <w:t>□ Yes  □ No</w:t>
            </w:r>
          </w:p>
        </w:tc>
      </w:tr>
      <w:tr w:rsidR="00C70823" w:rsidRPr="00C70823" w14:paraId="401C10A5" w14:textId="77777777" w:rsidTr="00E2734B">
        <w:tc>
          <w:tcPr>
            <w:tcW w:w="907" w:type="dxa"/>
          </w:tcPr>
          <w:p w14:paraId="7D2F6879" w14:textId="77777777" w:rsidR="00C70823" w:rsidRPr="00C70823" w:rsidRDefault="00C70823" w:rsidP="00C70823">
            <w:pPr>
              <w:spacing w:before="60" w:after="60"/>
              <w:rPr>
                <w:rFonts w:eastAsia="Calibri" w:cs="Calibri"/>
              </w:rPr>
            </w:pPr>
            <w:r w:rsidRPr="00C70823">
              <w:rPr>
                <w:rFonts w:eastAsia="Calibri" w:cs="Calibri"/>
              </w:rPr>
              <w:t>E8.5</w:t>
            </w:r>
          </w:p>
        </w:tc>
        <w:tc>
          <w:tcPr>
            <w:tcW w:w="8370" w:type="dxa"/>
          </w:tcPr>
          <w:p w14:paraId="1EC7D93A" w14:textId="77777777" w:rsidR="00C70823" w:rsidRPr="00C70823" w:rsidRDefault="00C70823" w:rsidP="00C70823">
            <w:pPr>
              <w:spacing w:before="60" w:after="60"/>
              <w:jc w:val="both"/>
              <w:rPr>
                <w:rFonts w:eastAsia="Calibri" w:cs="Calibri"/>
              </w:rPr>
            </w:pPr>
            <w:r w:rsidRPr="00C70823">
              <w:rPr>
                <w:rFonts w:eastAsia="Calibri" w:cs="Calibri"/>
              </w:rPr>
              <w:t xml:space="preserve">The offeror will provide reporting services that support routing rules that enable delivery of designated information to specified destinations and organizations (e.g., to automate routing reportable labs to Public Health, to automate standard reports to providers). </w:t>
            </w:r>
          </w:p>
        </w:tc>
        <w:tc>
          <w:tcPr>
            <w:tcW w:w="1515" w:type="dxa"/>
            <w:gridSpan w:val="3"/>
          </w:tcPr>
          <w:p w14:paraId="73E555DE" w14:textId="77777777" w:rsidR="00C70823" w:rsidRPr="00C70823" w:rsidRDefault="00C70823" w:rsidP="00C70823">
            <w:pPr>
              <w:spacing w:before="60" w:after="60"/>
              <w:ind w:left="7"/>
              <w:rPr>
                <w:rFonts w:eastAsia="Calibri" w:cs="Calibri"/>
              </w:rPr>
            </w:pPr>
            <w:r w:rsidRPr="00C70823">
              <w:rPr>
                <w:rFonts w:eastAsia="Calibri" w:cs="Calibri"/>
              </w:rPr>
              <w:t>□ Yes  □ No</w:t>
            </w:r>
          </w:p>
        </w:tc>
      </w:tr>
    </w:tbl>
    <w:p w14:paraId="0FB77278" w14:textId="77777777" w:rsidR="00C70823" w:rsidRPr="00C70823" w:rsidRDefault="00C70823" w:rsidP="00C70823">
      <w:pPr>
        <w:tabs>
          <w:tab w:val="left" w:pos="9630"/>
        </w:tabs>
        <w:ind w:right="18"/>
        <w:rPr>
          <w:rFonts w:eastAsia="Calibri" w:cs="Calibri"/>
          <w:color w:val="000000" w:themeColor="text1"/>
          <w:sz w:val="20"/>
          <w:szCs w:val="20"/>
        </w:rPr>
      </w:pPr>
      <w:r w:rsidRPr="00C70823">
        <w:rPr>
          <w:rFonts w:eastAsia="Calibri" w:cs="Calibri"/>
          <w:color w:val="000000" w:themeColor="text1"/>
          <w:sz w:val="20"/>
          <w:szCs w:val="20"/>
        </w:rPr>
        <w:t> </w:t>
      </w:r>
    </w:p>
    <w:p w14:paraId="5B1D8EFE" w14:textId="77777777" w:rsidR="00C70823" w:rsidRDefault="00C70823" w:rsidP="00C70823">
      <w:pPr>
        <w:tabs>
          <w:tab w:val="left" w:pos="9630"/>
        </w:tabs>
        <w:ind w:right="18"/>
        <w:rPr>
          <w:rFonts w:asciiTheme="minorHAnsi" w:hAnsiTheme="minorHAnsi" w:cs="Arial"/>
          <w:sz w:val="20"/>
        </w:rPr>
      </w:pPr>
      <w:r w:rsidRPr="00C70823">
        <w:rPr>
          <w:rFonts w:asciiTheme="minorHAnsi" w:hAnsiTheme="minorHAnsi" w:cs="Arial"/>
          <w:sz w:val="20"/>
        </w:rPr>
        <w:t> </w:t>
      </w:r>
    </w:p>
    <w:p w14:paraId="5A8D1C3D" w14:textId="77777777" w:rsidR="00C70823" w:rsidRDefault="00C70823" w:rsidP="00C70823">
      <w:pPr>
        <w:tabs>
          <w:tab w:val="left" w:pos="9630"/>
        </w:tabs>
        <w:ind w:right="18"/>
        <w:rPr>
          <w:rFonts w:asciiTheme="minorHAnsi" w:hAnsiTheme="minorHAnsi" w:cs="Arial"/>
          <w:sz w:val="20"/>
        </w:rPr>
      </w:pPr>
    </w:p>
    <w:p w14:paraId="0BAF27FC" w14:textId="18038835" w:rsidR="00C70823" w:rsidRPr="00C70823" w:rsidRDefault="00C70823" w:rsidP="00C70823">
      <w:pPr>
        <w:tabs>
          <w:tab w:val="left" w:pos="9630"/>
        </w:tabs>
        <w:ind w:right="18"/>
        <w:rPr>
          <w:rFonts w:asciiTheme="minorHAnsi" w:hAnsiTheme="minorHAnsi" w:cstheme="minorBidi"/>
          <w:b/>
        </w:rPr>
      </w:pPr>
      <w:r w:rsidRPr="00C70823">
        <w:rPr>
          <w:rFonts w:asciiTheme="minorHAnsi" w:hAnsiTheme="minorHAnsi" w:cstheme="minorBidi"/>
          <w:b/>
        </w:rPr>
        <w:t>Explanation</w:t>
      </w:r>
    </w:p>
    <w:p w14:paraId="599D9F79" w14:textId="77777777" w:rsidR="00C70823" w:rsidRPr="00C70823" w:rsidRDefault="00C70823" w:rsidP="00C70823"/>
    <w:tbl>
      <w:tblPr>
        <w:tblStyle w:val="TableGrid"/>
        <w:tblW w:w="10800" w:type="dxa"/>
        <w:tblInd w:w="-5" w:type="dxa"/>
        <w:tblLayout w:type="fixed"/>
        <w:tblLook w:val="04A0" w:firstRow="1" w:lastRow="0" w:firstColumn="1" w:lastColumn="0" w:noHBand="0" w:noVBand="1"/>
      </w:tblPr>
      <w:tblGrid>
        <w:gridCol w:w="900"/>
        <w:gridCol w:w="9900"/>
      </w:tblGrid>
      <w:tr w:rsidR="00C70823" w:rsidRPr="00C70823" w14:paraId="1FA56ED3" w14:textId="77777777" w:rsidTr="00E2734B">
        <w:trPr>
          <w:tblHeader/>
        </w:trPr>
        <w:tc>
          <w:tcPr>
            <w:tcW w:w="900" w:type="dxa"/>
            <w:shd w:val="clear" w:color="auto" w:fill="003A5D"/>
          </w:tcPr>
          <w:p w14:paraId="0EFBD640" w14:textId="77777777" w:rsidR="00C70823" w:rsidRPr="00C70823" w:rsidRDefault="00C70823" w:rsidP="00C70823">
            <w:pPr>
              <w:jc w:val="center"/>
              <w:rPr>
                <w:b/>
              </w:rPr>
            </w:pPr>
            <w:r w:rsidRPr="00C70823">
              <w:rPr>
                <w:rFonts w:asciiTheme="minorHAnsi" w:hAnsiTheme="minorHAnsi" w:cstheme="minorBidi"/>
                <w:b/>
              </w:rPr>
              <w:t>NO.</w:t>
            </w:r>
          </w:p>
        </w:tc>
        <w:tc>
          <w:tcPr>
            <w:tcW w:w="9900" w:type="dxa"/>
            <w:shd w:val="clear" w:color="auto" w:fill="003A5D"/>
          </w:tcPr>
          <w:p w14:paraId="6E57214D" w14:textId="77777777" w:rsidR="00C70823" w:rsidRPr="00C70823" w:rsidRDefault="00C70823" w:rsidP="00C70823">
            <w:pPr>
              <w:jc w:val="center"/>
              <w:rPr>
                <w:rFonts w:asciiTheme="minorHAnsi" w:hAnsiTheme="minorHAnsi" w:cstheme="minorBidi"/>
                <w:b/>
              </w:rPr>
            </w:pPr>
            <w:r w:rsidRPr="00C70823">
              <w:rPr>
                <w:rFonts w:asciiTheme="minorHAnsi" w:hAnsiTheme="minorHAnsi" w:cstheme="minorBidi"/>
                <w:b/>
              </w:rPr>
              <w:t>Explanation Details</w:t>
            </w:r>
          </w:p>
        </w:tc>
      </w:tr>
      <w:tr w:rsidR="00C70823" w:rsidRPr="00C70823" w14:paraId="78C6095C" w14:textId="77777777" w:rsidTr="00E2734B">
        <w:tc>
          <w:tcPr>
            <w:tcW w:w="900" w:type="dxa"/>
            <w:vAlign w:val="center"/>
          </w:tcPr>
          <w:p w14:paraId="28996534" w14:textId="77777777" w:rsidR="00C70823" w:rsidRPr="00C70823" w:rsidRDefault="00C70823" w:rsidP="00C70823">
            <w:pPr>
              <w:spacing w:before="60" w:after="60" w:line="276" w:lineRule="auto"/>
              <w:contextualSpacing/>
              <w:jc w:val="center"/>
              <w:rPr>
                <w:rFonts w:asciiTheme="minorHAnsi" w:hAnsiTheme="minorHAnsi" w:cstheme="minorBidi"/>
              </w:rPr>
            </w:pPr>
            <w:r w:rsidRPr="00C70823">
              <w:rPr>
                <w:rFonts w:asciiTheme="minorHAnsi" w:hAnsiTheme="minorHAnsi" w:cstheme="minorBidi"/>
              </w:rPr>
              <w:t>A1.1</w:t>
            </w:r>
          </w:p>
        </w:tc>
        <w:tc>
          <w:tcPr>
            <w:tcW w:w="9900" w:type="dxa"/>
            <w:vAlign w:val="center"/>
          </w:tcPr>
          <w:p w14:paraId="1FCC397C" w14:textId="77777777" w:rsidR="00C70823" w:rsidRPr="00C70823" w:rsidRDefault="00C70823" w:rsidP="00C70823">
            <w:pPr>
              <w:spacing w:before="60" w:after="60" w:line="276" w:lineRule="auto"/>
              <w:rPr>
                <w:rFonts w:asciiTheme="minorHAnsi" w:hAnsiTheme="minorHAnsi" w:cstheme="minorBidi"/>
              </w:rPr>
            </w:pPr>
          </w:p>
        </w:tc>
      </w:tr>
      <w:tr w:rsidR="00C70823" w:rsidRPr="00C70823" w14:paraId="26A75F42" w14:textId="77777777" w:rsidTr="00E2734B">
        <w:tc>
          <w:tcPr>
            <w:tcW w:w="900" w:type="dxa"/>
          </w:tcPr>
          <w:p w14:paraId="6061FAEB" w14:textId="77777777" w:rsidR="00C70823" w:rsidRPr="00C70823" w:rsidRDefault="00C70823" w:rsidP="00C70823">
            <w:pPr>
              <w:spacing w:before="60" w:after="60" w:line="276" w:lineRule="auto"/>
              <w:jc w:val="center"/>
            </w:pPr>
            <w:r w:rsidRPr="00C70823">
              <w:t>A1.2</w:t>
            </w:r>
          </w:p>
        </w:tc>
        <w:tc>
          <w:tcPr>
            <w:tcW w:w="9900" w:type="dxa"/>
            <w:vAlign w:val="center"/>
          </w:tcPr>
          <w:p w14:paraId="29E3E3D0" w14:textId="77777777" w:rsidR="00C70823" w:rsidRPr="00C70823" w:rsidRDefault="00C70823" w:rsidP="00C70823">
            <w:pPr>
              <w:spacing w:before="60" w:after="60" w:line="276" w:lineRule="auto"/>
              <w:rPr>
                <w:rFonts w:asciiTheme="minorHAnsi" w:hAnsiTheme="minorHAnsi" w:cstheme="minorBidi"/>
              </w:rPr>
            </w:pPr>
          </w:p>
        </w:tc>
      </w:tr>
      <w:tr w:rsidR="00C70823" w:rsidRPr="00C70823" w14:paraId="4A9242BC" w14:textId="77777777" w:rsidTr="00E2734B">
        <w:tc>
          <w:tcPr>
            <w:tcW w:w="900" w:type="dxa"/>
          </w:tcPr>
          <w:p w14:paraId="7DFE1F65" w14:textId="4D21F9BF" w:rsidR="00C70823" w:rsidRPr="00C70823" w:rsidRDefault="00C70823" w:rsidP="00C70823">
            <w:pPr>
              <w:spacing w:before="60" w:after="60" w:line="276" w:lineRule="auto"/>
              <w:jc w:val="center"/>
            </w:pPr>
          </w:p>
        </w:tc>
        <w:tc>
          <w:tcPr>
            <w:tcW w:w="9900" w:type="dxa"/>
            <w:vAlign w:val="center"/>
          </w:tcPr>
          <w:p w14:paraId="19075D48" w14:textId="77777777" w:rsidR="00C70823" w:rsidRPr="00C70823" w:rsidRDefault="00C70823" w:rsidP="00C70823">
            <w:pPr>
              <w:spacing w:before="60" w:after="60" w:line="276" w:lineRule="auto"/>
              <w:rPr>
                <w:rFonts w:asciiTheme="minorHAnsi" w:hAnsiTheme="minorHAnsi" w:cstheme="minorBidi"/>
              </w:rPr>
            </w:pPr>
          </w:p>
        </w:tc>
      </w:tr>
      <w:tr w:rsidR="00C70823" w:rsidRPr="00C70823" w14:paraId="363CE239" w14:textId="77777777" w:rsidTr="00E2734B">
        <w:tc>
          <w:tcPr>
            <w:tcW w:w="900" w:type="dxa"/>
          </w:tcPr>
          <w:p w14:paraId="68170D3F" w14:textId="77777777" w:rsidR="00C70823" w:rsidRPr="00C70823" w:rsidRDefault="00C70823" w:rsidP="00C70823">
            <w:pPr>
              <w:jc w:val="center"/>
            </w:pPr>
          </w:p>
        </w:tc>
        <w:tc>
          <w:tcPr>
            <w:tcW w:w="9900" w:type="dxa"/>
            <w:vAlign w:val="center"/>
          </w:tcPr>
          <w:p w14:paraId="576419C1" w14:textId="77777777" w:rsidR="00C70823" w:rsidRPr="00C70823" w:rsidRDefault="00C70823" w:rsidP="00C70823">
            <w:pPr>
              <w:rPr>
                <w:rFonts w:asciiTheme="minorHAnsi" w:hAnsiTheme="minorHAnsi" w:cstheme="minorBidi"/>
              </w:rPr>
            </w:pPr>
          </w:p>
        </w:tc>
      </w:tr>
      <w:tr w:rsidR="00C70823" w:rsidRPr="00C70823" w14:paraId="17728609" w14:textId="77777777" w:rsidTr="00E2734B">
        <w:tc>
          <w:tcPr>
            <w:tcW w:w="900" w:type="dxa"/>
          </w:tcPr>
          <w:p w14:paraId="58BF67C4" w14:textId="77777777" w:rsidR="00C70823" w:rsidRPr="00C70823" w:rsidRDefault="00C70823" w:rsidP="00C70823">
            <w:pPr>
              <w:jc w:val="center"/>
            </w:pPr>
          </w:p>
        </w:tc>
        <w:tc>
          <w:tcPr>
            <w:tcW w:w="9900" w:type="dxa"/>
            <w:vAlign w:val="center"/>
          </w:tcPr>
          <w:p w14:paraId="41FCB9D9" w14:textId="77777777" w:rsidR="00C70823" w:rsidRPr="00C70823" w:rsidRDefault="00C70823" w:rsidP="00C70823">
            <w:pPr>
              <w:rPr>
                <w:rFonts w:asciiTheme="minorHAnsi" w:hAnsiTheme="minorHAnsi" w:cstheme="minorBidi"/>
              </w:rPr>
            </w:pPr>
          </w:p>
        </w:tc>
      </w:tr>
      <w:tr w:rsidR="00C70823" w:rsidRPr="00C70823" w14:paraId="3D4B790E" w14:textId="77777777" w:rsidTr="00E2734B">
        <w:tc>
          <w:tcPr>
            <w:tcW w:w="900" w:type="dxa"/>
          </w:tcPr>
          <w:p w14:paraId="1F8CD6B2" w14:textId="77777777" w:rsidR="00C70823" w:rsidRPr="00C70823" w:rsidRDefault="00C70823" w:rsidP="00C70823">
            <w:pPr>
              <w:jc w:val="center"/>
            </w:pPr>
          </w:p>
        </w:tc>
        <w:tc>
          <w:tcPr>
            <w:tcW w:w="9900" w:type="dxa"/>
            <w:vAlign w:val="center"/>
          </w:tcPr>
          <w:p w14:paraId="791532D1" w14:textId="77777777" w:rsidR="00C70823" w:rsidRPr="00C70823" w:rsidRDefault="00C70823" w:rsidP="00C70823">
            <w:pPr>
              <w:rPr>
                <w:rFonts w:asciiTheme="minorHAnsi" w:hAnsiTheme="minorHAnsi" w:cstheme="minorBidi"/>
              </w:rPr>
            </w:pPr>
          </w:p>
        </w:tc>
      </w:tr>
      <w:tr w:rsidR="00C70823" w:rsidRPr="00C70823" w14:paraId="32276BB7" w14:textId="77777777" w:rsidTr="00E2734B">
        <w:tc>
          <w:tcPr>
            <w:tcW w:w="900" w:type="dxa"/>
          </w:tcPr>
          <w:p w14:paraId="136FF51E" w14:textId="77777777" w:rsidR="00C70823" w:rsidRPr="00C70823" w:rsidRDefault="00C70823" w:rsidP="00C70823">
            <w:pPr>
              <w:jc w:val="center"/>
            </w:pPr>
          </w:p>
        </w:tc>
        <w:tc>
          <w:tcPr>
            <w:tcW w:w="9900" w:type="dxa"/>
            <w:vAlign w:val="center"/>
          </w:tcPr>
          <w:p w14:paraId="491B2A02" w14:textId="77777777" w:rsidR="00C70823" w:rsidRPr="00C70823" w:rsidRDefault="00C70823" w:rsidP="00C70823">
            <w:pPr>
              <w:rPr>
                <w:rFonts w:asciiTheme="minorHAnsi" w:hAnsiTheme="minorHAnsi" w:cstheme="minorBidi"/>
              </w:rPr>
            </w:pPr>
          </w:p>
        </w:tc>
      </w:tr>
      <w:tr w:rsidR="00C70823" w:rsidRPr="00C70823" w14:paraId="20ABB6F3" w14:textId="77777777" w:rsidTr="00E2734B">
        <w:tc>
          <w:tcPr>
            <w:tcW w:w="900" w:type="dxa"/>
          </w:tcPr>
          <w:p w14:paraId="2D5C0EEB" w14:textId="77777777" w:rsidR="00C70823" w:rsidRPr="00C70823" w:rsidRDefault="00C70823" w:rsidP="00C70823">
            <w:pPr>
              <w:jc w:val="center"/>
            </w:pPr>
          </w:p>
        </w:tc>
        <w:tc>
          <w:tcPr>
            <w:tcW w:w="9900" w:type="dxa"/>
            <w:vAlign w:val="center"/>
          </w:tcPr>
          <w:p w14:paraId="3FB51321" w14:textId="77777777" w:rsidR="00C70823" w:rsidRPr="00C70823" w:rsidRDefault="00C70823" w:rsidP="00C70823">
            <w:pPr>
              <w:rPr>
                <w:rFonts w:asciiTheme="minorHAnsi" w:hAnsiTheme="minorHAnsi" w:cstheme="minorBidi"/>
              </w:rPr>
            </w:pPr>
          </w:p>
        </w:tc>
      </w:tr>
      <w:tr w:rsidR="00C70823" w:rsidRPr="00C70823" w14:paraId="275E94E5" w14:textId="77777777" w:rsidTr="00E2734B">
        <w:tc>
          <w:tcPr>
            <w:tcW w:w="900" w:type="dxa"/>
          </w:tcPr>
          <w:p w14:paraId="76965992" w14:textId="77777777" w:rsidR="00C70823" w:rsidRPr="00C70823" w:rsidRDefault="00C70823" w:rsidP="00C70823">
            <w:pPr>
              <w:jc w:val="center"/>
            </w:pPr>
          </w:p>
        </w:tc>
        <w:tc>
          <w:tcPr>
            <w:tcW w:w="9900" w:type="dxa"/>
            <w:vAlign w:val="center"/>
          </w:tcPr>
          <w:p w14:paraId="00F73951" w14:textId="77777777" w:rsidR="00C70823" w:rsidRPr="00C70823" w:rsidRDefault="00C70823" w:rsidP="00C70823">
            <w:pPr>
              <w:rPr>
                <w:rFonts w:asciiTheme="minorHAnsi" w:hAnsiTheme="minorHAnsi" w:cstheme="minorBidi"/>
              </w:rPr>
            </w:pPr>
          </w:p>
        </w:tc>
      </w:tr>
      <w:tr w:rsidR="00C70823" w:rsidRPr="00C70823" w14:paraId="293643B5" w14:textId="77777777" w:rsidTr="00E2734B">
        <w:tc>
          <w:tcPr>
            <w:tcW w:w="900" w:type="dxa"/>
          </w:tcPr>
          <w:p w14:paraId="7282DF12" w14:textId="77777777" w:rsidR="00C70823" w:rsidRPr="00C70823" w:rsidRDefault="00C70823" w:rsidP="00C70823">
            <w:pPr>
              <w:jc w:val="center"/>
            </w:pPr>
          </w:p>
        </w:tc>
        <w:tc>
          <w:tcPr>
            <w:tcW w:w="9900" w:type="dxa"/>
            <w:vAlign w:val="center"/>
          </w:tcPr>
          <w:p w14:paraId="21B49EA1" w14:textId="77777777" w:rsidR="00C70823" w:rsidRPr="00C70823" w:rsidRDefault="00C70823" w:rsidP="00C70823">
            <w:pPr>
              <w:rPr>
                <w:rFonts w:asciiTheme="minorHAnsi" w:hAnsiTheme="minorHAnsi" w:cstheme="minorBidi"/>
              </w:rPr>
            </w:pPr>
          </w:p>
        </w:tc>
      </w:tr>
      <w:tr w:rsidR="00C70823" w:rsidRPr="00C70823" w14:paraId="08DB0FCA" w14:textId="77777777" w:rsidTr="00E2734B">
        <w:tc>
          <w:tcPr>
            <w:tcW w:w="900" w:type="dxa"/>
          </w:tcPr>
          <w:p w14:paraId="21D03998" w14:textId="77777777" w:rsidR="00C70823" w:rsidRPr="00C70823" w:rsidRDefault="00C70823" w:rsidP="00C70823">
            <w:pPr>
              <w:jc w:val="center"/>
            </w:pPr>
          </w:p>
        </w:tc>
        <w:tc>
          <w:tcPr>
            <w:tcW w:w="9900" w:type="dxa"/>
            <w:vAlign w:val="center"/>
          </w:tcPr>
          <w:p w14:paraId="4C3E3098" w14:textId="77777777" w:rsidR="00C70823" w:rsidRPr="00C70823" w:rsidRDefault="00C70823" w:rsidP="00C70823">
            <w:pPr>
              <w:rPr>
                <w:rFonts w:asciiTheme="minorHAnsi" w:hAnsiTheme="minorHAnsi" w:cstheme="minorBidi"/>
              </w:rPr>
            </w:pPr>
          </w:p>
        </w:tc>
      </w:tr>
      <w:tr w:rsidR="00C70823" w:rsidRPr="00C70823" w14:paraId="3313F572" w14:textId="77777777" w:rsidTr="00E2734B">
        <w:tc>
          <w:tcPr>
            <w:tcW w:w="900" w:type="dxa"/>
          </w:tcPr>
          <w:p w14:paraId="56F96052" w14:textId="77777777" w:rsidR="00C70823" w:rsidRPr="00C70823" w:rsidRDefault="00C70823" w:rsidP="00C70823">
            <w:pPr>
              <w:jc w:val="center"/>
            </w:pPr>
          </w:p>
        </w:tc>
        <w:tc>
          <w:tcPr>
            <w:tcW w:w="9900" w:type="dxa"/>
            <w:vAlign w:val="center"/>
          </w:tcPr>
          <w:p w14:paraId="37F0FC83" w14:textId="77777777" w:rsidR="00C70823" w:rsidRPr="00C70823" w:rsidRDefault="00C70823" w:rsidP="00C70823">
            <w:pPr>
              <w:rPr>
                <w:rFonts w:asciiTheme="minorHAnsi" w:hAnsiTheme="minorHAnsi" w:cstheme="minorBidi"/>
              </w:rPr>
            </w:pPr>
          </w:p>
        </w:tc>
      </w:tr>
      <w:tr w:rsidR="00C70823" w:rsidRPr="00C70823" w14:paraId="2B7E2016" w14:textId="77777777" w:rsidTr="00E2734B">
        <w:tc>
          <w:tcPr>
            <w:tcW w:w="900" w:type="dxa"/>
          </w:tcPr>
          <w:p w14:paraId="1FBBF7AC" w14:textId="77777777" w:rsidR="00C70823" w:rsidRPr="00C70823" w:rsidRDefault="00C70823" w:rsidP="00C70823">
            <w:pPr>
              <w:jc w:val="center"/>
            </w:pPr>
          </w:p>
        </w:tc>
        <w:tc>
          <w:tcPr>
            <w:tcW w:w="9900" w:type="dxa"/>
            <w:vAlign w:val="center"/>
          </w:tcPr>
          <w:p w14:paraId="0919527C" w14:textId="77777777" w:rsidR="00C70823" w:rsidRPr="00C70823" w:rsidRDefault="00C70823" w:rsidP="00C70823">
            <w:pPr>
              <w:rPr>
                <w:rFonts w:asciiTheme="minorHAnsi" w:hAnsiTheme="minorHAnsi" w:cstheme="minorBidi"/>
              </w:rPr>
            </w:pPr>
          </w:p>
        </w:tc>
      </w:tr>
    </w:tbl>
    <w:p w14:paraId="373D5D91" w14:textId="5DE70E29" w:rsidR="003C02E9" w:rsidRDefault="003C02E9" w:rsidP="00487451">
      <w:pPr>
        <w:pStyle w:val="Heading1"/>
        <w:numPr>
          <w:ilvl w:val="0"/>
          <w:numId w:val="0"/>
        </w:numPr>
        <w:spacing w:before="0" w:after="0"/>
        <w:jc w:val="center"/>
        <w:rPr>
          <w:rFonts w:asciiTheme="minorHAnsi" w:hAnsiTheme="minorHAnsi"/>
          <w:color w:val="0070C0"/>
          <w:sz w:val="40"/>
          <w:szCs w:val="22"/>
        </w:rPr>
      </w:pPr>
    </w:p>
    <w:p w14:paraId="258E4483" w14:textId="054F58CA" w:rsidR="003C02E9" w:rsidRPr="003C02E9" w:rsidRDefault="003C02E9" w:rsidP="003C02E9">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37E282E7" w14:textId="27958BBA" w:rsidR="00C65275" w:rsidRPr="00DF022F" w:rsidRDefault="003C6829" w:rsidP="00487451">
      <w:pPr>
        <w:pStyle w:val="Heading1"/>
        <w:numPr>
          <w:ilvl w:val="0"/>
          <w:numId w:val="0"/>
        </w:numPr>
        <w:spacing w:before="0" w:after="0"/>
        <w:jc w:val="center"/>
        <w:rPr>
          <w:rFonts w:asciiTheme="minorHAnsi" w:hAnsiTheme="minorHAnsi"/>
          <w:color w:val="0070C0"/>
          <w:sz w:val="40"/>
          <w:szCs w:val="22"/>
        </w:rPr>
      </w:pPr>
      <w:r w:rsidRPr="008E1A5E">
        <w:rPr>
          <w:rFonts w:asciiTheme="minorHAnsi" w:hAnsiTheme="minorHAnsi"/>
          <w:color w:val="0070C0"/>
          <w:sz w:val="40"/>
          <w:szCs w:val="22"/>
        </w:rPr>
        <w:lastRenderedPageBreak/>
        <w:t>SUBMITTAL FORM</w:t>
      </w:r>
      <w:r w:rsidR="005F36C1" w:rsidRPr="008E1A5E">
        <w:rPr>
          <w:rFonts w:asciiTheme="minorHAnsi" w:hAnsiTheme="minorHAnsi"/>
          <w:color w:val="0070C0"/>
          <w:sz w:val="40"/>
          <w:szCs w:val="22"/>
        </w:rPr>
        <w:t xml:space="preserve"> </w:t>
      </w:r>
      <w:r w:rsidR="007E34DB">
        <w:rPr>
          <w:rFonts w:asciiTheme="minorHAnsi" w:hAnsiTheme="minorHAnsi"/>
          <w:color w:val="0070C0"/>
          <w:sz w:val="40"/>
          <w:szCs w:val="22"/>
        </w:rPr>
        <w:t>F</w:t>
      </w:r>
      <w:r w:rsidR="00C65275" w:rsidRPr="008E1A5E">
        <w:rPr>
          <w:rFonts w:asciiTheme="minorHAnsi" w:hAnsiTheme="minorHAnsi"/>
          <w:color w:val="0070C0"/>
          <w:sz w:val="40"/>
          <w:szCs w:val="22"/>
        </w:rPr>
        <w:t xml:space="preserve"> – </w:t>
      </w:r>
      <w:r w:rsidR="00630103" w:rsidRPr="008E1A5E">
        <w:rPr>
          <w:rFonts w:asciiTheme="minorHAnsi" w:hAnsiTheme="minorHAnsi"/>
          <w:color w:val="0070C0"/>
          <w:sz w:val="40"/>
          <w:szCs w:val="22"/>
        </w:rPr>
        <w:t>Contractual Requirements</w:t>
      </w:r>
      <w:r w:rsidR="005F36C1">
        <w:rPr>
          <w:rFonts w:asciiTheme="minorHAnsi" w:hAnsiTheme="minorHAnsi"/>
          <w:color w:val="0070C0"/>
          <w:sz w:val="40"/>
          <w:szCs w:val="22"/>
        </w:rPr>
        <w:t xml:space="preserve"> </w:t>
      </w:r>
    </w:p>
    <w:p w14:paraId="50F6DD14" w14:textId="77777777" w:rsidR="00416A5B" w:rsidRDefault="00416A5B" w:rsidP="00487451">
      <w:pPr>
        <w:rPr>
          <w:rFonts w:asciiTheme="minorHAnsi" w:hAnsiTheme="minorHAnsi" w:cs="Arial"/>
          <w:b/>
          <w:sz w:val="24"/>
          <w:highlight w:val="cyan"/>
        </w:rPr>
      </w:pPr>
    </w:p>
    <w:p w14:paraId="5EFF85A6" w14:textId="677E9C1B" w:rsidR="00630103" w:rsidRPr="00630103" w:rsidRDefault="00630103" w:rsidP="00630103">
      <w:pPr>
        <w:jc w:val="both"/>
        <w:rPr>
          <w:rFonts w:asciiTheme="minorHAnsi" w:hAnsiTheme="minorHAnsi" w:cstheme="minorBidi"/>
        </w:rPr>
      </w:pPr>
      <w:r w:rsidRPr="00630103">
        <w:rPr>
          <w:rFonts w:asciiTheme="minorHAnsi" w:hAnsiTheme="minorHAnsi" w:cstheme="minorBidi"/>
        </w:rPr>
        <w:t xml:space="preserve">The following are contractual </w:t>
      </w:r>
      <w:r w:rsidR="003C02E9">
        <w:rPr>
          <w:rFonts w:asciiTheme="minorHAnsi" w:hAnsiTheme="minorHAnsi" w:cstheme="minorBidi"/>
        </w:rPr>
        <w:t>requirements</w:t>
      </w:r>
      <w:r w:rsidRPr="00630103">
        <w:rPr>
          <w:rFonts w:asciiTheme="minorHAnsi" w:hAnsiTheme="minorHAnsi" w:cstheme="minorBidi"/>
        </w:rPr>
        <w:t>. The offeror must confirm if they can or cannot meet each requirement.</w:t>
      </w:r>
      <w:r w:rsidR="00657D45">
        <w:rPr>
          <w:rFonts w:asciiTheme="minorHAnsi" w:hAnsiTheme="minorHAnsi" w:cstheme="minorBidi"/>
        </w:rPr>
        <w:t xml:space="preserve"> </w:t>
      </w:r>
      <w:r w:rsidRPr="00630103">
        <w:rPr>
          <w:rFonts w:asciiTheme="minorHAnsi" w:hAnsiTheme="minorHAnsi" w:cstheme="minorBidi"/>
        </w:rPr>
        <w:t xml:space="preserve">For all “No” responses, provide clarification </w:t>
      </w:r>
      <w:r>
        <w:rPr>
          <w:rFonts w:asciiTheme="minorHAnsi" w:hAnsiTheme="minorHAnsi" w:cstheme="minorBidi"/>
        </w:rPr>
        <w:t>(up to 250</w:t>
      </w:r>
      <w:r w:rsidR="00F331C6">
        <w:rPr>
          <w:rFonts w:asciiTheme="minorHAnsi" w:hAnsiTheme="minorHAnsi" w:cstheme="minorBidi"/>
        </w:rPr>
        <w:t>-</w:t>
      </w:r>
      <w:r>
        <w:rPr>
          <w:rFonts w:asciiTheme="minorHAnsi" w:hAnsiTheme="minorHAnsi" w:cstheme="minorBidi"/>
        </w:rPr>
        <w:t xml:space="preserve">word maximum) </w:t>
      </w:r>
      <w:r w:rsidRPr="00630103">
        <w:rPr>
          <w:rFonts w:asciiTheme="minorHAnsi" w:hAnsiTheme="minorHAnsi" w:cstheme="minorBidi"/>
        </w:rPr>
        <w:t xml:space="preserve">in the </w:t>
      </w:r>
      <w:r w:rsidR="00CC72A0">
        <w:rPr>
          <w:rFonts w:asciiTheme="minorHAnsi" w:hAnsiTheme="minorHAnsi" w:cstheme="minorBidi"/>
        </w:rPr>
        <w:t>“</w:t>
      </w:r>
      <w:r>
        <w:rPr>
          <w:rFonts w:asciiTheme="minorHAnsi" w:hAnsiTheme="minorHAnsi" w:cstheme="minorBidi"/>
        </w:rPr>
        <w:t xml:space="preserve">No Answers </w:t>
      </w:r>
      <w:r w:rsidR="00CC72A0">
        <w:rPr>
          <w:rFonts w:asciiTheme="minorHAnsi" w:hAnsiTheme="minorHAnsi" w:cstheme="minorBidi"/>
        </w:rPr>
        <w:t>Clarificatio</w:t>
      </w:r>
      <w:r w:rsidR="00CE26A5">
        <w:rPr>
          <w:rFonts w:asciiTheme="minorHAnsi" w:hAnsiTheme="minorHAnsi" w:cstheme="minorBidi"/>
        </w:rPr>
        <w:t>n</w:t>
      </w:r>
      <w:r w:rsidR="00CC72A0">
        <w:rPr>
          <w:rFonts w:asciiTheme="minorHAnsi" w:hAnsiTheme="minorHAnsi" w:cstheme="minorBidi"/>
        </w:rPr>
        <w:t>”</w:t>
      </w:r>
      <w:r w:rsidR="00657D45">
        <w:rPr>
          <w:rFonts w:asciiTheme="minorHAnsi" w:hAnsiTheme="minorHAnsi" w:cstheme="minorBidi"/>
        </w:rPr>
        <w:t xml:space="preserve"> </w:t>
      </w:r>
      <w:r>
        <w:rPr>
          <w:rFonts w:asciiTheme="minorHAnsi" w:hAnsiTheme="minorHAnsi" w:cstheme="minorBidi"/>
        </w:rPr>
        <w:t>section at the end of this document.</w:t>
      </w:r>
    </w:p>
    <w:p w14:paraId="0BB71364" w14:textId="77777777" w:rsidR="00630103" w:rsidRPr="00630103" w:rsidRDefault="00630103" w:rsidP="00630103">
      <w:pPr>
        <w:jc w:val="both"/>
        <w:rPr>
          <w:rFonts w:asciiTheme="minorHAnsi" w:hAnsiTheme="minorHAnsi" w:cstheme="minorBidi"/>
        </w:rPr>
      </w:pPr>
    </w:p>
    <w:p w14:paraId="096F8DE4" w14:textId="5E115A42" w:rsidR="00630103" w:rsidRDefault="00630103" w:rsidP="00630103">
      <w:pPr>
        <w:jc w:val="both"/>
        <w:rPr>
          <w:rStyle w:val="FillInChar"/>
          <w:rFonts w:eastAsiaTheme="minorHAnsi"/>
        </w:rPr>
      </w:pPr>
      <w:r w:rsidRPr="00630103">
        <w:rPr>
          <w:rFonts w:asciiTheme="minorHAnsi" w:hAnsiTheme="minorHAnsi" w:cstheme="minorBidi"/>
        </w:rPr>
        <w:t>Please confirm if you can replicate the following functions:</w:t>
      </w:r>
    </w:p>
    <w:p w14:paraId="5AC08E63" w14:textId="77777777" w:rsidR="009375BE" w:rsidRPr="00630103" w:rsidRDefault="009375BE" w:rsidP="00630103">
      <w:pPr>
        <w:jc w:val="both"/>
        <w:rPr>
          <w:rFonts w:asciiTheme="minorHAnsi" w:hAnsiTheme="minorHAnsi" w:cstheme="minorBidi"/>
        </w:rPr>
      </w:pPr>
    </w:p>
    <w:p w14:paraId="3EDDA3E1" w14:textId="77777777" w:rsidR="00C7731D" w:rsidRPr="00DA2228" w:rsidRDefault="00DA2228" w:rsidP="00C7731D">
      <w:pPr>
        <w:textAlignment w:val="baseline"/>
        <w:rPr>
          <w:rFonts w:ascii="Segoe UI" w:eastAsia="Times New Roman" w:hAnsi="Segoe UI" w:cs="Segoe UI"/>
          <w:sz w:val="18"/>
          <w:szCs w:val="18"/>
        </w:rPr>
      </w:pPr>
      <w:r w:rsidRPr="00DA2228">
        <w:rPr>
          <w:rFonts w:eastAsia="Times New Roman" w:cs="Calibri"/>
        </w:rPr>
        <w:t> </w:t>
      </w:r>
      <w:r w:rsidR="00C7731D" w:rsidRPr="00DA2228">
        <w:rPr>
          <w:rFonts w:eastAsia="Times New Roman" w:cs="Calibri"/>
          <w:b/>
          <w:bCs/>
        </w:rPr>
        <w:t>Section A – General Requirements</w:t>
      </w:r>
      <w:r w:rsidR="00C7731D" w:rsidRPr="00DA2228">
        <w:rPr>
          <w:rFonts w:eastAsia="Times New Roman" w:cs="Calibri"/>
        </w:rPr>
        <w:t> </w:t>
      </w:r>
    </w:p>
    <w:tbl>
      <w:tblPr>
        <w:tblW w:w="107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2"/>
        <w:gridCol w:w="8359"/>
        <w:gridCol w:w="1523"/>
      </w:tblGrid>
      <w:tr w:rsidR="00C7731D" w:rsidRPr="00DA2228" w14:paraId="7B36FDA4" w14:textId="77777777" w:rsidTr="00E2734B">
        <w:trPr>
          <w:tblHeader/>
        </w:trPr>
        <w:tc>
          <w:tcPr>
            <w:tcW w:w="902" w:type="dxa"/>
            <w:tcBorders>
              <w:top w:val="single" w:sz="6" w:space="0" w:color="auto"/>
              <w:left w:val="single" w:sz="6" w:space="0" w:color="auto"/>
              <w:bottom w:val="single" w:sz="6" w:space="0" w:color="auto"/>
              <w:right w:val="single" w:sz="6" w:space="0" w:color="auto"/>
            </w:tcBorders>
            <w:shd w:val="clear" w:color="auto" w:fill="003A5D"/>
            <w:hideMark/>
          </w:tcPr>
          <w:p w14:paraId="57E4C548"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NO</w:t>
            </w:r>
            <w:r>
              <w:rPr>
                <w:rFonts w:eastAsia="Times New Roman" w:cs="Calibri"/>
                <w:b/>
              </w:rPr>
              <w:t>.</w:t>
            </w:r>
          </w:p>
        </w:tc>
        <w:tc>
          <w:tcPr>
            <w:tcW w:w="8359" w:type="dxa"/>
            <w:tcBorders>
              <w:top w:val="single" w:sz="6" w:space="0" w:color="auto"/>
              <w:left w:val="single" w:sz="6" w:space="0" w:color="auto"/>
              <w:bottom w:val="single" w:sz="6" w:space="0" w:color="auto"/>
              <w:right w:val="single" w:sz="6" w:space="0" w:color="auto"/>
            </w:tcBorders>
            <w:shd w:val="clear" w:color="auto" w:fill="003A5D"/>
            <w:hideMark/>
          </w:tcPr>
          <w:p w14:paraId="7E712D20"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CRITERIA </w:t>
            </w:r>
          </w:p>
        </w:tc>
        <w:tc>
          <w:tcPr>
            <w:tcW w:w="1523" w:type="dxa"/>
            <w:tcBorders>
              <w:top w:val="single" w:sz="6" w:space="0" w:color="auto"/>
              <w:left w:val="single" w:sz="6" w:space="0" w:color="auto"/>
              <w:bottom w:val="single" w:sz="6" w:space="0" w:color="auto"/>
              <w:right w:val="single" w:sz="6" w:space="0" w:color="auto"/>
            </w:tcBorders>
            <w:shd w:val="clear" w:color="auto" w:fill="003A5D"/>
            <w:hideMark/>
          </w:tcPr>
          <w:p w14:paraId="56DD19E3"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RESPONSE </w:t>
            </w:r>
          </w:p>
        </w:tc>
      </w:tr>
      <w:tr w:rsidR="00C7731D" w:rsidRPr="00DA2228" w14:paraId="24C14008"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07AD772A"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Document Management</w:t>
            </w:r>
          </w:p>
        </w:tc>
      </w:tr>
      <w:tr w:rsidR="00C7731D" w:rsidRPr="00DA2228" w14:paraId="4295C02E"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24C2281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A1.1</w:t>
            </w:r>
          </w:p>
        </w:tc>
        <w:tc>
          <w:tcPr>
            <w:tcW w:w="8359" w:type="dxa"/>
            <w:tcBorders>
              <w:top w:val="nil"/>
              <w:left w:val="single" w:sz="6" w:space="0" w:color="auto"/>
              <w:bottom w:val="single" w:sz="6" w:space="0" w:color="auto"/>
              <w:right w:val="single" w:sz="6" w:space="0" w:color="auto"/>
            </w:tcBorders>
            <w:shd w:val="clear" w:color="auto" w:fill="auto"/>
            <w:vAlign w:val="center"/>
            <w:hideMark/>
          </w:tcPr>
          <w:p w14:paraId="47896C4C"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color w:val="000000"/>
              </w:rPr>
              <w:t>The offeror will provide HIE services that allow for files to be associated with records (e.g., client records, provider records). Supported file types include: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7E0C8D4D"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 Yes □ No </w:t>
            </w:r>
          </w:p>
        </w:tc>
      </w:tr>
      <w:tr w:rsidR="00C7731D" w:rsidRPr="00DA2228" w14:paraId="6C6A6AF4"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05FA6C45"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A1.1a</w:t>
            </w:r>
          </w:p>
        </w:tc>
        <w:tc>
          <w:tcPr>
            <w:tcW w:w="8359" w:type="dxa"/>
            <w:tcBorders>
              <w:top w:val="nil"/>
              <w:left w:val="single" w:sz="6" w:space="0" w:color="auto"/>
              <w:bottom w:val="single" w:sz="6" w:space="0" w:color="auto"/>
              <w:right w:val="single" w:sz="6" w:space="0" w:color="auto"/>
            </w:tcBorders>
            <w:shd w:val="clear" w:color="auto" w:fill="auto"/>
            <w:vAlign w:val="center"/>
            <w:hideMark/>
          </w:tcPr>
          <w:p w14:paraId="73185872"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color w:val="000000"/>
              </w:rPr>
              <w:t>Word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08061543"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rPr>
              <w:t>□ Yes □ No </w:t>
            </w:r>
          </w:p>
        </w:tc>
      </w:tr>
      <w:tr w:rsidR="00C7731D" w:rsidRPr="00DA2228" w14:paraId="7BBA181A"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4995F4A6"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A1.1b</w:t>
            </w:r>
          </w:p>
        </w:tc>
        <w:tc>
          <w:tcPr>
            <w:tcW w:w="8359" w:type="dxa"/>
            <w:tcBorders>
              <w:top w:val="nil"/>
              <w:left w:val="single" w:sz="6" w:space="0" w:color="auto"/>
              <w:bottom w:val="single" w:sz="6" w:space="0" w:color="auto"/>
              <w:right w:val="single" w:sz="6" w:space="0" w:color="auto"/>
            </w:tcBorders>
            <w:shd w:val="clear" w:color="auto" w:fill="auto"/>
            <w:vAlign w:val="center"/>
            <w:hideMark/>
          </w:tcPr>
          <w:p w14:paraId="18D74E43"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color w:val="000000"/>
              </w:rPr>
              <w:t>Text files (TXT)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16E21E88"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rPr>
              <w:t>□ Yes □ No </w:t>
            </w:r>
          </w:p>
        </w:tc>
      </w:tr>
      <w:tr w:rsidR="00C7731D" w:rsidRPr="00DA2228" w14:paraId="0D63291E"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2D3B8F56"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A1.1c</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F6B3AD"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color w:val="000000"/>
              </w:rPr>
              <w:t>Portable network graphics (PNG)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7357E117"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rPr>
              <w:t>□ Yes □ No </w:t>
            </w:r>
          </w:p>
        </w:tc>
      </w:tr>
      <w:tr w:rsidR="00C7731D" w:rsidRPr="00DA2228" w14:paraId="6114A1E9"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302D1DD2"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A1.1d</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DDC46D"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color w:val="000000"/>
              </w:rPr>
              <w:t>Rich text format (RTF)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4FC559D8"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rPr>
              <w:t>□ Yes □ No </w:t>
            </w:r>
          </w:p>
        </w:tc>
      </w:tr>
      <w:tr w:rsidR="00C7731D" w:rsidRPr="00DA2228" w14:paraId="7F1DCFAA"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6F945DCE"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A1.1e</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DF92D6"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color w:val="000000"/>
              </w:rPr>
              <w:t>Hypertext markup language (HTML)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0110DDE8"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rPr>
              <w:t>□ Yes □ No </w:t>
            </w:r>
          </w:p>
        </w:tc>
      </w:tr>
      <w:tr w:rsidR="00C7731D" w:rsidRPr="00DA2228" w14:paraId="751642B6"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35B4AA6A" w14:textId="77777777" w:rsidR="00C7731D" w:rsidRPr="00DA2228" w:rsidRDefault="00C7731D" w:rsidP="00E2734B">
            <w:pPr>
              <w:spacing w:before="60" w:after="60" w:line="276" w:lineRule="auto"/>
              <w:ind w:left="72"/>
              <w:jc w:val="both"/>
              <w:textAlignment w:val="baseline"/>
              <w:rPr>
                <w:rFonts w:eastAsia="Times New Roman" w:cs="Calibri"/>
              </w:rPr>
            </w:pPr>
            <w:r>
              <w:rPr>
                <w:rFonts w:eastAsia="Calibri" w:cs="Calibri"/>
              </w:rPr>
              <w:t>A</w:t>
            </w:r>
            <w:r w:rsidRPr="3F4B2219">
              <w:rPr>
                <w:rFonts w:eastAsia="Calibri" w:cs="Calibri"/>
              </w:rPr>
              <w:t>1.1</w:t>
            </w:r>
            <w:r>
              <w:rPr>
                <w:rFonts w:eastAsia="Calibri" w:cs="Calibri"/>
              </w:rPr>
              <w:t>f</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bottom"/>
          </w:tcPr>
          <w:p w14:paraId="6EFA7B0C" w14:textId="77777777" w:rsidR="00C7731D" w:rsidRPr="00DA2228" w:rsidRDefault="00C7731D" w:rsidP="00E2734B">
            <w:pPr>
              <w:spacing w:before="60" w:after="60" w:line="276" w:lineRule="auto"/>
              <w:ind w:left="72"/>
              <w:textAlignment w:val="baseline"/>
              <w:rPr>
                <w:rFonts w:eastAsia="Times New Roman" w:cs="Calibri"/>
                <w:color w:val="000000"/>
              </w:rPr>
            </w:pPr>
            <w:r>
              <w:rPr>
                <w:rFonts w:eastAsia="Calibri" w:cs="Calibri"/>
                <w:color w:val="000000" w:themeColor="text1"/>
              </w:rPr>
              <w:t>Email message file type</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1A4F73B2" w14:textId="77777777" w:rsidR="00C7731D" w:rsidRPr="00DA2228" w:rsidRDefault="00C7731D" w:rsidP="00E2734B">
            <w:pPr>
              <w:spacing w:before="60" w:after="60" w:line="276" w:lineRule="auto"/>
              <w:ind w:left="72"/>
              <w:textAlignment w:val="baseline"/>
              <w:rPr>
                <w:rFonts w:eastAsia="Times New Roman" w:cs="Calibri"/>
              </w:rPr>
            </w:pPr>
            <w:r w:rsidRPr="3F4B2219">
              <w:rPr>
                <w:rFonts w:eastAsia="Calibri" w:cs="Calibri"/>
              </w:rPr>
              <w:t>□ Yes  □ No</w:t>
            </w:r>
          </w:p>
        </w:tc>
      </w:tr>
      <w:tr w:rsidR="00C7731D" w:rsidRPr="00DA2228" w14:paraId="0C33140F"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720A3228" w14:textId="77777777" w:rsidR="00C7731D" w:rsidRPr="006D3192" w:rsidRDefault="00C7731D" w:rsidP="00E2734B">
            <w:pPr>
              <w:spacing w:before="60" w:after="60" w:line="276" w:lineRule="auto"/>
              <w:ind w:left="72"/>
              <w:rPr>
                <w:rFonts w:eastAsia="Times New Roman" w:cs="Calibri"/>
              </w:rPr>
            </w:pPr>
            <w:r w:rsidRPr="00DA2228">
              <w:rPr>
                <w:rFonts w:eastAsia="Times New Roman" w:cs="Calibri"/>
              </w:rPr>
              <w:t>Record Searches</w:t>
            </w:r>
          </w:p>
        </w:tc>
      </w:tr>
      <w:tr w:rsidR="00C7731D" w:rsidRPr="00DA2228" w14:paraId="1EE0528B"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1E9529BD" w14:textId="77777777" w:rsidR="00C7731D" w:rsidRPr="00DA2228" w:rsidRDefault="00C7731D" w:rsidP="00E2734B">
            <w:pPr>
              <w:spacing w:before="60" w:after="60" w:line="276" w:lineRule="auto"/>
              <w:ind w:left="72"/>
              <w:jc w:val="both"/>
              <w:textAlignment w:val="baseline"/>
              <w:rPr>
                <w:rFonts w:ascii="Times New Roman" w:eastAsia="Times New Roman" w:hAnsi="Times New Roman"/>
                <w:sz w:val="24"/>
                <w:szCs w:val="24"/>
              </w:rPr>
            </w:pPr>
            <w:r w:rsidRPr="00DA2228">
              <w:rPr>
                <w:rFonts w:eastAsia="Times New Roman" w:cs="Calibri"/>
              </w:rPr>
              <w:t>A2.1</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6F0A88" w14:textId="77777777" w:rsidR="00C7731D" w:rsidRPr="006D3192" w:rsidRDefault="00C7731D" w:rsidP="00E2734B">
            <w:pPr>
              <w:spacing w:before="60" w:after="60" w:line="276" w:lineRule="auto"/>
              <w:ind w:left="72"/>
              <w:rPr>
                <w:rFonts w:eastAsia="Times New Roman" w:cs="Calibri"/>
              </w:rPr>
            </w:pPr>
            <w:r w:rsidRPr="006D3192">
              <w:rPr>
                <w:rFonts w:eastAsia="Times New Roman" w:cs="Calibri"/>
              </w:rPr>
              <w:t>The offeror's Record Locator service will allow users to show or hide fields displayed in search results or in a list of records.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4DF3D933"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BC42AEE"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1ECB703F" w14:textId="77777777" w:rsidR="00C7731D" w:rsidRPr="00B54518" w:rsidRDefault="00C7731D" w:rsidP="00E2734B">
            <w:pPr>
              <w:spacing w:before="60" w:after="60" w:line="276" w:lineRule="auto"/>
              <w:ind w:left="72"/>
              <w:jc w:val="both"/>
              <w:textAlignment w:val="baseline"/>
              <w:rPr>
                <w:rFonts w:eastAsia="Times New Roman" w:cs="Calibri"/>
              </w:rPr>
            </w:pPr>
            <w:r>
              <w:rPr>
                <w:rFonts w:eastAsia="Times New Roman" w:cs="Calibri"/>
              </w:rPr>
              <w:t>A2.2</w:t>
            </w:r>
          </w:p>
          <w:p w14:paraId="7D9DDAE1" w14:textId="77777777" w:rsidR="00C7731D" w:rsidRDefault="00C7731D" w:rsidP="00E2734B">
            <w:pPr>
              <w:spacing w:before="60" w:after="60" w:line="276" w:lineRule="auto"/>
              <w:ind w:left="72"/>
              <w:jc w:val="both"/>
              <w:textAlignment w:val="baseline"/>
              <w:rPr>
                <w:rFonts w:eastAsia="Times New Roman" w:cs="Calibri"/>
              </w:rPr>
            </w:pP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2BE2DA35" w14:textId="77777777" w:rsidR="00C7731D" w:rsidRPr="006D3192" w:rsidRDefault="00C7731D" w:rsidP="00E2734B">
            <w:pPr>
              <w:spacing w:before="60" w:after="60" w:line="276" w:lineRule="auto"/>
              <w:ind w:left="72"/>
              <w:rPr>
                <w:rFonts w:eastAsia="Times New Roman" w:cs="Calibri"/>
              </w:rPr>
            </w:pPr>
            <w:r w:rsidRPr="00B54518">
              <w:rPr>
                <w:rFonts w:eastAsia="Times New Roman" w:cs="Calibri"/>
                <w:color w:val="000000"/>
              </w:rPr>
              <w:t>The offeror's Record Locator service will save filters selected by the user when viewing records, including show/hide settings for columns and data attributes.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38D9EF75" w14:textId="77777777" w:rsidR="00C7731D" w:rsidRDefault="00C7731D" w:rsidP="00E2734B">
            <w:pPr>
              <w:spacing w:before="60" w:after="60" w:line="276" w:lineRule="auto"/>
              <w:ind w:left="72"/>
              <w:textAlignment w:val="baseline"/>
              <w:rPr>
                <w:rFonts w:eastAsia="Times New Roman" w:cs="Calibri"/>
              </w:rPr>
            </w:pPr>
            <w:r w:rsidRPr="00B54518">
              <w:rPr>
                <w:rFonts w:eastAsia="Times New Roman" w:cs="Calibri"/>
              </w:rPr>
              <w:t>□ Yes □ No </w:t>
            </w:r>
          </w:p>
        </w:tc>
      </w:tr>
      <w:tr w:rsidR="00C7731D" w:rsidRPr="00DA2228" w14:paraId="3AA55340"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4FAFB49E" w14:textId="77777777" w:rsidR="00C7731D" w:rsidRPr="00DA2228" w:rsidRDefault="00C7731D" w:rsidP="00E2734B">
            <w:pPr>
              <w:spacing w:before="60" w:after="60" w:line="276" w:lineRule="auto"/>
              <w:ind w:left="72"/>
              <w:jc w:val="both"/>
              <w:textAlignment w:val="baseline"/>
              <w:rPr>
                <w:rFonts w:eastAsia="Times New Roman" w:cs="Calibri"/>
              </w:rPr>
            </w:pPr>
            <w:r w:rsidRPr="00B54518">
              <w:rPr>
                <w:rFonts w:eastAsia="Times New Roman" w:cs="Calibri"/>
              </w:rPr>
              <w:t>A2.</w:t>
            </w:r>
            <w:r>
              <w:rPr>
                <w:rFonts w:eastAsia="Times New Roman" w:cs="Calibri"/>
              </w:rPr>
              <w:t>3</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22B0E82B" w14:textId="77777777" w:rsidR="00C7731D" w:rsidRPr="006D3192" w:rsidRDefault="00C7731D" w:rsidP="00E2734B">
            <w:pPr>
              <w:spacing w:before="60" w:after="60" w:line="276" w:lineRule="auto"/>
              <w:ind w:left="72"/>
              <w:rPr>
                <w:rFonts w:eastAsia="Times New Roman" w:cs="Calibri"/>
              </w:rPr>
            </w:pPr>
            <w:r w:rsidRPr="00B54518">
              <w:rPr>
                <w:rFonts w:eastAsia="Times New Roman" w:cs="Calibri"/>
                <w:color w:val="000000"/>
              </w:rPr>
              <w:t>The offeror's Record Locator service will allow users to remove all filters and reset a viewing screen to default view settings.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77C77A22" w14:textId="77777777" w:rsidR="00C7731D" w:rsidRPr="00DA2228" w:rsidRDefault="00C7731D" w:rsidP="00E2734B">
            <w:pPr>
              <w:spacing w:before="60" w:after="60" w:line="276" w:lineRule="auto"/>
              <w:ind w:left="72"/>
              <w:textAlignment w:val="baseline"/>
              <w:rPr>
                <w:rFonts w:eastAsia="Times New Roman" w:cs="Calibri"/>
              </w:rPr>
            </w:pPr>
            <w:r w:rsidRPr="00B54518">
              <w:rPr>
                <w:rFonts w:eastAsia="Times New Roman" w:cs="Calibri"/>
              </w:rPr>
              <w:t>□ Yes □ No </w:t>
            </w:r>
          </w:p>
        </w:tc>
      </w:tr>
      <w:tr w:rsidR="00C7731D" w:rsidRPr="00DA2228" w14:paraId="4FC7685F"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7377A37A" w14:textId="77777777" w:rsidR="00C7731D" w:rsidRPr="006D3192" w:rsidRDefault="00C7731D" w:rsidP="00E2734B">
            <w:pPr>
              <w:spacing w:before="60" w:after="60" w:line="276" w:lineRule="auto"/>
              <w:ind w:left="72"/>
              <w:rPr>
                <w:rFonts w:eastAsia="Calibri" w:cs="Calibri"/>
              </w:rPr>
            </w:pPr>
            <w:r w:rsidRPr="004F4F9E">
              <w:rPr>
                <w:rFonts w:eastAsia="Times New Roman" w:cs="Calibri"/>
              </w:rPr>
              <w:t>Record</w:t>
            </w:r>
            <w:r w:rsidRPr="006D3192">
              <w:rPr>
                <w:rFonts w:eastAsia="Calibri" w:cs="Calibri"/>
              </w:rPr>
              <w:t xml:space="preserve"> Management</w:t>
            </w:r>
          </w:p>
        </w:tc>
      </w:tr>
      <w:tr w:rsidR="00C7731D" w:rsidRPr="00DA2228" w14:paraId="50B7007B"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2FFBD177"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A3.1</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6A9F8A9C"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 xml:space="preserve">The offeror's HIE services will transform </w:t>
            </w:r>
            <w:r>
              <w:rPr>
                <w:rFonts w:eastAsia="Calibri" w:cs="Calibri"/>
              </w:rPr>
              <w:t>clinical data</w:t>
            </w:r>
            <w:r w:rsidRPr="006D3192">
              <w:rPr>
                <w:rFonts w:eastAsia="Calibri" w:cs="Calibri"/>
              </w:rPr>
              <w:t xml:space="preserve"> into specific encounters to support specific transactions such as referrals.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05956E59"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2BAF0204"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179A58B6"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A3.2</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1749F26C"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The offeror's HIE services will proactively identify potential duplicate</w:t>
            </w:r>
            <w:r>
              <w:rPr>
                <w:rFonts w:eastAsia="Calibri" w:cs="Calibri"/>
              </w:rPr>
              <w:t xml:space="preserve"> </w:t>
            </w:r>
            <w:r w:rsidRPr="006D3192">
              <w:rPr>
                <w:rFonts w:eastAsia="Calibri" w:cs="Calibri"/>
              </w:rPr>
              <w:t>person</w:t>
            </w:r>
            <w:r>
              <w:rPr>
                <w:rFonts w:eastAsia="Calibri" w:cs="Calibri"/>
              </w:rPr>
              <w:t xml:space="preserve"> </w:t>
            </w:r>
            <w:r w:rsidRPr="006D3192">
              <w:rPr>
                <w:rFonts w:eastAsia="Calibri" w:cs="Calibri"/>
              </w:rPr>
              <w:t>records</w:t>
            </w:r>
            <w:r>
              <w:rPr>
                <w:rFonts w:eastAsia="Calibri" w:cs="Calibri"/>
              </w:rPr>
              <w:t xml:space="preserve"> </w:t>
            </w:r>
            <w:r w:rsidRPr="006D3192">
              <w:rPr>
                <w:rFonts w:eastAsia="Calibri" w:cs="Calibri"/>
              </w:rPr>
              <w:t>(including client).</w:t>
            </w:r>
            <w:r w:rsidRPr="006D3192" w:rsidDel="00103EEE">
              <w:rPr>
                <w:rFonts w:eastAsia="Calibri" w:cs="Calibri"/>
              </w:rPr>
              <w:t xml:space="preserve">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0AE5C479"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439219A"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73ED25CC"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A3.3</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6BCFF4D9"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The offeror's HIE services will allow internal users, with appropriate permissions, to provide external users access to records (e.g., client) based on the following criteria</w:t>
            </w:r>
            <w:r>
              <w:rPr>
                <w:rFonts w:eastAsia="Calibri" w:cs="Calibri"/>
              </w:rPr>
              <w:t xml:space="preserve"> and as set forth in participant contracting</w:t>
            </w:r>
            <w:r w:rsidRPr="006D3192">
              <w:rPr>
                <w:rFonts w:eastAsia="Calibri" w:cs="Calibri"/>
              </w:rPr>
              <w:t>: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23F11ED9"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7B9AE36"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4ECB08AE"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A3.3a</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5E18DF3D"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Users affiliated with state agencies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7B3913C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B6DCBB9"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095D2882"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A3.3c</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55E7C35D"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Users associated with participating providers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373EB335"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E6363D1"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3E2D5F62"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A3.3d</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6DB11115"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User roles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3CE954B4"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DF498DC"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25F92E61" w14:textId="77777777" w:rsidR="00C7731D" w:rsidRDefault="00C7731D" w:rsidP="00E2734B">
            <w:pPr>
              <w:spacing w:before="60" w:after="60" w:line="276" w:lineRule="auto"/>
              <w:ind w:left="72"/>
              <w:jc w:val="both"/>
              <w:textAlignment w:val="baseline"/>
              <w:rPr>
                <w:rFonts w:eastAsia="Times New Roman" w:cs="Calibri"/>
              </w:rPr>
            </w:pPr>
            <w:r w:rsidRPr="00B54518">
              <w:rPr>
                <w:rFonts w:eastAsia="Times New Roman" w:cs="Calibri"/>
              </w:rPr>
              <w:lastRenderedPageBreak/>
              <w:t>A3.4</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637516D4"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rPr>
              <w:t xml:space="preserve">The offeror's HIE services will allow </w:t>
            </w:r>
            <w:r>
              <w:rPr>
                <w:rFonts w:eastAsia="Calibri" w:cs="Calibri"/>
              </w:rPr>
              <w:t xml:space="preserve">identified </w:t>
            </w:r>
            <w:r w:rsidRPr="00B54518">
              <w:rPr>
                <w:rFonts w:eastAsia="Calibri" w:cs="Calibri"/>
              </w:rPr>
              <w:t>users to select and merge records, in case a duplicate record was created</w:t>
            </w:r>
            <w:r>
              <w:rPr>
                <w:rFonts w:eastAsia="Calibri" w:cs="Calibri"/>
              </w:rPr>
              <w:t>.</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1DF9A9D2" w14:textId="77777777" w:rsidR="00C7731D" w:rsidRDefault="00C7731D" w:rsidP="00E2734B">
            <w:pPr>
              <w:spacing w:before="60" w:after="60" w:line="276" w:lineRule="auto"/>
              <w:ind w:left="72"/>
              <w:textAlignment w:val="baseline"/>
              <w:rPr>
                <w:rFonts w:eastAsia="Times New Roman" w:cs="Calibri"/>
              </w:rPr>
            </w:pPr>
            <w:r w:rsidRPr="00B54518">
              <w:rPr>
                <w:rFonts w:eastAsia="Times New Roman" w:cs="Calibri"/>
              </w:rPr>
              <w:t>□ Yes  □ No</w:t>
            </w:r>
          </w:p>
        </w:tc>
      </w:tr>
      <w:tr w:rsidR="00C7731D" w:rsidRPr="00DA2228" w14:paraId="119B1670"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7B98F2E8" w14:textId="77777777" w:rsidR="00C7731D" w:rsidRDefault="00C7731D" w:rsidP="00E2734B">
            <w:pPr>
              <w:spacing w:before="60" w:after="60" w:line="276" w:lineRule="auto"/>
              <w:ind w:left="72"/>
              <w:jc w:val="both"/>
              <w:textAlignment w:val="baseline"/>
              <w:rPr>
                <w:rFonts w:eastAsia="Times New Roman" w:cs="Calibri"/>
              </w:rPr>
            </w:pPr>
            <w:r w:rsidRPr="00B54518">
              <w:rPr>
                <w:rFonts w:eastAsia="Times New Roman" w:cs="Calibri"/>
              </w:rPr>
              <w:t>A3.5</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35AB96F5"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rPr>
              <w:t>The offeror's HIE services will restrict merge functionality to users with appropriate roles.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12CB0568" w14:textId="77777777" w:rsidR="00C7731D" w:rsidRDefault="00C7731D" w:rsidP="00E2734B">
            <w:pPr>
              <w:spacing w:before="60" w:after="60" w:line="276" w:lineRule="auto"/>
              <w:ind w:left="72"/>
              <w:textAlignment w:val="baseline"/>
              <w:rPr>
                <w:rFonts w:eastAsia="Times New Roman" w:cs="Calibri"/>
              </w:rPr>
            </w:pPr>
            <w:r w:rsidRPr="00B54518">
              <w:rPr>
                <w:rFonts w:eastAsia="Times New Roman" w:cs="Calibri"/>
              </w:rPr>
              <w:t>□ Yes  □ No</w:t>
            </w:r>
          </w:p>
        </w:tc>
      </w:tr>
      <w:tr w:rsidR="00C7731D" w:rsidRPr="00DA2228" w14:paraId="2EBA64C3"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05B88E3F" w14:textId="77777777" w:rsidR="00C7731D" w:rsidRDefault="00C7731D" w:rsidP="00E2734B">
            <w:pPr>
              <w:spacing w:before="60" w:after="60" w:line="276" w:lineRule="auto"/>
              <w:ind w:left="72"/>
              <w:jc w:val="both"/>
              <w:textAlignment w:val="baseline"/>
              <w:rPr>
                <w:rFonts w:eastAsia="Times New Roman" w:cs="Calibri"/>
              </w:rPr>
            </w:pPr>
            <w:r w:rsidRPr="00B54518">
              <w:rPr>
                <w:rFonts w:eastAsia="Times New Roman" w:cs="Calibri"/>
              </w:rPr>
              <w:t>A3.6</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1435CC46"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rPr>
              <w:t>The offeror's HIE services will allow authorized users to define which source value takes precedence or overwrites when merging records.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6EEA548C" w14:textId="77777777" w:rsidR="00C7731D" w:rsidRDefault="00C7731D" w:rsidP="00E2734B">
            <w:pPr>
              <w:spacing w:before="60" w:after="60" w:line="276" w:lineRule="auto"/>
              <w:ind w:left="72"/>
              <w:textAlignment w:val="baseline"/>
              <w:rPr>
                <w:rFonts w:eastAsia="Times New Roman" w:cs="Calibri"/>
              </w:rPr>
            </w:pPr>
            <w:r w:rsidRPr="00B54518">
              <w:rPr>
                <w:rFonts w:eastAsia="Times New Roman" w:cs="Calibri"/>
              </w:rPr>
              <w:t>□ Yes  □ No</w:t>
            </w:r>
          </w:p>
        </w:tc>
      </w:tr>
      <w:tr w:rsidR="00C7731D" w:rsidRPr="00DA2228" w14:paraId="232E303F"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3FB867E1" w14:textId="77777777" w:rsidR="00C7731D" w:rsidRPr="00DA2228" w:rsidRDefault="00C7731D" w:rsidP="00E2734B">
            <w:pPr>
              <w:spacing w:before="60" w:after="60" w:line="276" w:lineRule="auto"/>
              <w:ind w:left="72"/>
              <w:jc w:val="both"/>
              <w:textAlignment w:val="baseline"/>
              <w:rPr>
                <w:rFonts w:eastAsia="Times New Roman" w:cs="Calibri"/>
              </w:rPr>
            </w:pPr>
            <w:r w:rsidRPr="00B54518">
              <w:rPr>
                <w:rFonts w:eastAsia="Times New Roman" w:cs="Calibri"/>
              </w:rPr>
              <w:t>A3.7</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2075F0D1"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rPr>
              <w:t>The offeror's HIE services will provide un-merge functionality, to resolve erroneously merged records.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67A43FBD" w14:textId="77777777" w:rsidR="00C7731D" w:rsidRPr="00DA2228" w:rsidRDefault="00C7731D" w:rsidP="00E2734B">
            <w:pPr>
              <w:spacing w:before="60" w:after="60" w:line="276" w:lineRule="auto"/>
              <w:ind w:left="72"/>
              <w:textAlignment w:val="baseline"/>
              <w:rPr>
                <w:rFonts w:eastAsia="Times New Roman" w:cs="Calibri"/>
              </w:rPr>
            </w:pPr>
            <w:r w:rsidRPr="00B54518">
              <w:rPr>
                <w:rFonts w:eastAsia="Times New Roman" w:cs="Calibri"/>
              </w:rPr>
              <w:t>□ Yes  □ No</w:t>
            </w:r>
          </w:p>
        </w:tc>
      </w:tr>
      <w:tr w:rsidR="00C7731D" w:rsidRPr="00DA2228" w14:paraId="4522FA98"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3DFD9AA8"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Third-Party Integrations</w:t>
            </w:r>
          </w:p>
        </w:tc>
      </w:tr>
      <w:tr w:rsidR="00C7731D" w:rsidRPr="00DA2228" w14:paraId="2FD68F3F"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69F471B5" w14:textId="77777777" w:rsidR="00C7731D" w:rsidRPr="006D3192" w:rsidRDefault="00C7731D" w:rsidP="00E2734B">
            <w:pPr>
              <w:spacing w:before="60" w:after="60" w:line="276" w:lineRule="auto"/>
              <w:ind w:left="72"/>
              <w:jc w:val="both"/>
              <w:textAlignment w:val="baseline"/>
              <w:rPr>
                <w:rFonts w:eastAsia="Times New Roman" w:cs="Calibri"/>
              </w:rPr>
            </w:pPr>
            <w:r w:rsidRPr="006D3192">
              <w:rPr>
                <w:rFonts w:eastAsia="Times New Roman" w:cs="Calibri"/>
              </w:rPr>
              <w:t>A4.1</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61BB1A72"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The offeror's HIE services will track source file information for all incoming records, including: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61F2849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21E51606"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5542224D" w14:textId="77777777" w:rsidR="00C7731D" w:rsidRPr="006D3192" w:rsidRDefault="00C7731D" w:rsidP="00E2734B">
            <w:pPr>
              <w:spacing w:before="60" w:after="60" w:line="276" w:lineRule="auto"/>
              <w:ind w:left="72"/>
              <w:jc w:val="both"/>
              <w:textAlignment w:val="baseline"/>
              <w:rPr>
                <w:rFonts w:eastAsia="Times New Roman" w:cs="Calibri"/>
              </w:rPr>
            </w:pPr>
            <w:r w:rsidRPr="006D3192">
              <w:rPr>
                <w:rFonts w:eastAsia="Times New Roman" w:cs="Calibri"/>
              </w:rPr>
              <w:t>A4.1a</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652AC993"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Sender street address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3583F1E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200269CF"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6C8AA07F" w14:textId="77777777" w:rsidR="00C7731D" w:rsidRPr="006D3192" w:rsidRDefault="00C7731D" w:rsidP="00E2734B">
            <w:pPr>
              <w:spacing w:before="60" w:after="60" w:line="276" w:lineRule="auto"/>
              <w:ind w:left="72"/>
              <w:jc w:val="both"/>
              <w:textAlignment w:val="baseline"/>
              <w:rPr>
                <w:rFonts w:eastAsia="Times New Roman" w:cs="Calibri"/>
              </w:rPr>
            </w:pPr>
            <w:r w:rsidRPr="006D3192">
              <w:rPr>
                <w:rFonts w:eastAsia="Times New Roman" w:cs="Calibri"/>
              </w:rPr>
              <w:t>A4.1b</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1D3C0A72"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Sender city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236976E1"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B552B1D"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17A1FC66" w14:textId="77777777" w:rsidR="00C7731D" w:rsidRPr="006D3192" w:rsidRDefault="00C7731D" w:rsidP="00E2734B">
            <w:pPr>
              <w:spacing w:before="60" w:after="60" w:line="276" w:lineRule="auto"/>
              <w:ind w:left="72"/>
              <w:jc w:val="both"/>
              <w:textAlignment w:val="baseline"/>
              <w:rPr>
                <w:rFonts w:eastAsia="Times New Roman" w:cs="Calibri"/>
              </w:rPr>
            </w:pPr>
            <w:r w:rsidRPr="006D3192">
              <w:rPr>
                <w:rFonts w:eastAsia="Times New Roman" w:cs="Calibri"/>
              </w:rPr>
              <w:t>A4.1c</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3C5C927F"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Sender state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466CE9E1"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03AB213"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6D63D139" w14:textId="77777777" w:rsidR="00C7731D" w:rsidRPr="006D3192" w:rsidRDefault="00C7731D" w:rsidP="00E2734B">
            <w:pPr>
              <w:spacing w:before="60" w:after="60" w:line="276" w:lineRule="auto"/>
              <w:ind w:left="72"/>
              <w:jc w:val="both"/>
              <w:textAlignment w:val="baseline"/>
              <w:rPr>
                <w:rFonts w:eastAsia="Times New Roman" w:cs="Calibri"/>
              </w:rPr>
            </w:pPr>
            <w:r w:rsidRPr="006D3192">
              <w:rPr>
                <w:rFonts w:eastAsia="Times New Roman" w:cs="Calibri"/>
              </w:rPr>
              <w:t>A4.1d</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295E61CF"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Sender ZIP code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24DAFD78"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CC5879B"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hideMark/>
          </w:tcPr>
          <w:p w14:paraId="66CE2F55" w14:textId="77777777" w:rsidR="00C7731D" w:rsidRPr="006D3192" w:rsidRDefault="00C7731D" w:rsidP="00E2734B">
            <w:pPr>
              <w:spacing w:before="60" w:after="60" w:line="276" w:lineRule="auto"/>
              <w:ind w:left="72"/>
              <w:jc w:val="both"/>
              <w:textAlignment w:val="baseline"/>
              <w:rPr>
                <w:rFonts w:eastAsia="Times New Roman" w:cs="Calibri"/>
              </w:rPr>
            </w:pPr>
            <w:r w:rsidRPr="006D3192">
              <w:rPr>
                <w:rFonts w:eastAsia="Times New Roman" w:cs="Calibri"/>
              </w:rPr>
              <w:t>A4.1e</w:t>
            </w:r>
          </w:p>
        </w:tc>
        <w:tc>
          <w:tcPr>
            <w:tcW w:w="8359" w:type="dxa"/>
            <w:tcBorders>
              <w:top w:val="single" w:sz="6" w:space="0" w:color="auto"/>
              <w:left w:val="single" w:sz="6" w:space="0" w:color="auto"/>
              <w:bottom w:val="single" w:sz="6" w:space="0" w:color="auto"/>
              <w:right w:val="single" w:sz="6" w:space="0" w:color="auto"/>
            </w:tcBorders>
            <w:shd w:val="clear" w:color="auto" w:fill="auto"/>
            <w:hideMark/>
          </w:tcPr>
          <w:p w14:paraId="0EFAC512" w14:textId="77777777" w:rsidR="00C7731D" w:rsidRPr="006D3192" w:rsidRDefault="00C7731D" w:rsidP="00E2734B">
            <w:pPr>
              <w:spacing w:before="60" w:after="60" w:line="276" w:lineRule="auto"/>
              <w:ind w:left="72"/>
              <w:textAlignment w:val="baseline"/>
              <w:rPr>
                <w:rFonts w:eastAsia="Calibri" w:cs="Calibri"/>
              </w:rPr>
            </w:pPr>
            <w:r w:rsidRPr="006D3192">
              <w:rPr>
                <w:rFonts w:eastAsia="Calibri" w:cs="Calibri"/>
              </w:rPr>
              <w:t>Sender county </w:t>
            </w:r>
          </w:p>
        </w:tc>
        <w:tc>
          <w:tcPr>
            <w:tcW w:w="1523" w:type="dxa"/>
            <w:tcBorders>
              <w:top w:val="single" w:sz="6" w:space="0" w:color="auto"/>
              <w:left w:val="single" w:sz="6" w:space="0" w:color="auto"/>
              <w:bottom w:val="single" w:sz="6" w:space="0" w:color="auto"/>
              <w:right w:val="single" w:sz="6" w:space="0" w:color="auto"/>
            </w:tcBorders>
            <w:shd w:val="clear" w:color="auto" w:fill="auto"/>
            <w:hideMark/>
          </w:tcPr>
          <w:p w14:paraId="456708B3"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21341B3"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60F01136" w14:textId="77777777" w:rsidR="00C7731D" w:rsidRPr="006D3192" w:rsidRDefault="00C7731D" w:rsidP="00E2734B">
            <w:pPr>
              <w:spacing w:before="60" w:after="60" w:line="276" w:lineRule="auto"/>
              <w:ind w:left="72"/>
              <w:jc w:val="both"/>
              <w:textAlignment w:val="baseline"/>
              <w:rPr>
                <w:rFonts w:eastAsia="Times New Roman" w:cs="Calibri"/>
              </w:rPr>
            </w:pPr>
            <w:r>
              <w:rPr>
                <w:rFonts w:eastAsia="Calibri" w:cs="Calibri"/>
              </w:rPr>
              <w:t>A</w:t>
            </w:r>
            <w:r w:rsidRPr="3F4B2219">
              <w:rPr>
                <w:rFonts w:eastAsia="Calibri" w:cs="Calibri"/>
              </w:rPr>
              <w:t>4.</w:t>
            </w:r>
            <w:r>
              <w:rPr>
                <w:rFonts w:eastAsia="Calibri" w:cs="Calibri"/>
              </w:rPr>
              <w:t>2</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bottom"/>
          </w:tcPr>
          <w:p w14:paraId="74D11E87" w14:textId="77777777" w:rsidR="00C7731D" w:rsidRPr="006D3192" w:rsidRDefault="00C7731D" w:rsidP="00E2734B">
            <w:pPr>
              <w:spacing w:before="60" w:after="60" w:line="276" w:lineRule="auto"/>
              <w:ind w:left="72"/>
              <w:textAlignment w:val="baseline"/>
              <w:rPr>
                <w:rFonts w:eastAsia="Calibri" w:cs="Calibri"/>
              </w:rPr>
            </w:pPr>
            <w:r w:rsidRPr="3F4B2219">
              <w:rPr>
                <w:rFonts w:eastAsia="Calibri" w:cs="Calibri"/>
                <w:color w:val="000000" w:themeColor="text1"/>
              </w:rPr>
              <w:t xml:space="preserve">The offeror will </w:t>
            </w:r>
            <w:r>
              <w:rPr>
                <w:rFonts w:eastAsia="Calibri" w:cs="Calibri"/>
                <w:color w:val="000000" w:themeColor="text1"/>
              </w:rPr>
              <w:t xml:space="preserve">support the </w:t>
            </w:r>
            <w:r w:rsidRPr="3F4B2219">
              <w:rPr>
                <w:rFonts w:eastAsia="Calibri" w:cs="Calibri"/>
                <w:color w:val="000000" w:themeColor="text1"/>
              </w:rPr>
              <w:t>integrat</w:t>
            </w:r>
            <w:r>
              <w:rPr>
                <w:rFonts w:eastAsia="Calibri" w:cs="Calibri"/>
                <w:color w:val="000000" w:themeColor="text1"/>
              </w:rPr>
              <w:t xml:space="preserve">ion of </w:t>
            </w:r>
            <w:r w:rsidRPr="3F4B2219">
              <w:rPr>
                <w:rFonts w:eastAsia="Calibri" w:cs="Calibri"/>
                <w:color w:val="000000" w:themeColor="text1"/>
              </w:rPr>
              <w:t xml:space="preserve">the </w:t>
            </w:r>
            <w:r>
              <w:rPr>
                <w:rFonts w:eastAsia="Calibri" w:cs="Calibri"/>
                <w:color w:val="000000" w:themeColor="text1"/>
              </w:rPr>
              <w:t>State</w:t>
            </w:r>
            <w:r w:rsidRPr="3F4B2219">
              <w:rPr>
                <w:rFonts w:eastAsia="Calibri" w:cs="Calibri"/>
                <w:color w:val="000000" w:themeColor="text1"/>
              </w:rPr>
              <w:t xml:space="preserve"> HIE solution with the clinical care/patient health systems of participat</w:t>
            </w:r>
            <w:r>
              <w:rPr>
                <w:rFonts w:eastAsia="Calibri" w:cs="Calibri"/>
                <w:color w:val="000000" w:themeColor="text1"/>
              </w:rPr>
              <w:t xml:space="preserve">ing organizations and providers, when requested </w:t>
            </w:r>
            <w:r w:rsidRPr="3F4B2219">
              <w:rPr>
                <w:rFonts w:eastAsia="Calibri" w:cs="Calibri"/>
                <w:color w:val="000000" w:themeColor="text1"/>
              </w:rPr>
              <w:t>(including but not limited to):</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158D200D" w14:textId="77777777" w:rsidR="00C7731D" w:rsidRPr="00DA2228" w:rsidRDefault="00C7731D" w:rsidP="00E2734B">
            <w:pPr>
              <w:spacing w:before="60" w:after="60" w:line="276" w:lineRule="auto"/>
              <w:ind w:left="72"/>
              <w:textAlignment w:val="baseline"/>
              <w:rPr>
                <w:rFonts w:eastAsia="Times New Roman" w:cs="Calibri"/>
              </w:rPr>
            </w:pPr>
            <w:r w:rsidRPr="3F4B2219">
              <w:rPr>
                <w:rFonts w:eastAsia="Calibri" w:cs="Calibri"/>
              </w:rPr>
              <w:t>□ Yes  □ No</w:t>
            </w:r>
          </w:p>
        </w:tc>
      </w:tr>
      <w:tr w:rsidR="00C7731D" w:rsidRPr="00DA2228" w14:paraId="0D7CA933"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17CC6BF6" w14:textId="77777777" w:rsidR="00C7731D" w:rsidRPr="006D3192" w:rsidRDefault="00C7731D" w:rsidP="00E2734B">
            <w:pPr>
              <w:spacing w:before="60" w:after="60" w:line="276" w:lineRule="auto"/>
              <w:ind w:left="72"/>
              <w:jc w:val="both"/>
              <w:textAlignment w:val="baseline"/>
              <w:rPr>
                <w:rFonts w:eastAsia="Times New Roman" w:cs="Calibri"/>
              </w:rPr>
            </w:pPr>
            <w:r w:rsidRPr="00B54518">
              <w:rPr>
                <w:rFonts w:eastAsia="Calibri" w:cs="Calibri"/>
              </w:rPr>
              <w:t>A4.</w:t>
            </w:r>
            <w:r>
              <w:rPr>
                <w:rFonts w:eastAsia="Calibri" w:cs="Calibri"/>
              </w:rPr>
              <w:t>2</w:t>
            </w:r>
            <w:r w:rsidRPr="00B54518">
              <w:rPr>
                <w:rFonts w:eastAsia="Calibri" w:cs="Calibri"/>
              </w:rPr>
              <w:t>a</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bottom"/>
          </w:tcPr>
          <w:p w14:paraId="1856807B"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color w:val="000000" w:themeColor="text1"/>
              </w:rPr>
              <w:t>State of Alaska DHSS</w:t>
            </w:r>
            <w:r w:rsidRPr="00B54518">
              <w:rPr>
                <w:rFonts w:ascii="Times New Roman" w:eastAsia="Times New Roman" w:hAnsi="Times New Roman"/>
                <w:color w:val="000000" w:themeColor="text1"/>
              </w:rPr>
              <w:t xml:space="preserve"> </w:t>
            </w:r>
            <w:r w:rsidRPr="00B54518">
              <w:rPr>
                <w:rFonts w:eastAsia="Calibri" w:cs="Calibri"/>
                <w:color w:val="000000" w:themeColor="text1"/>
              </w:rPr>
              <w:t>agencies: Senior and Disabilities Services (SDS), Division of Juvenile Justice (DJJ), Office of Children's Services (OCS), Division of Public Assistance (DPA), Alaska Psychiatric Institute, Division of Public Health (DPH), Division of Behavioral Health (DBH) and others, as needed</w:t>
            </w:r>
            <w:r w:rsidRPr="00B54518">
              <w:rPr>
                <w:rFonts w:ascii="Times New Roman" w:eastAsia="Times New Roman" w:hAnsi="Times New Roman"/>
                <w:color w:val="000000" w:themeColor="text1"/>
              </w:rPr>
              <w:t xml:space="preserve">, </w:t>
            </w:r>
            <w:r w:rsidRPr="00B54518">
              <w:rPr>
                <w:rFonts w:eastAsia="Calibri" w:cs="Calibri"/>
                <w:color w:val="000000" w:themeColor="text1"/>
              </w:rPr>
              <w:t>where technically feasible and with the collaboration of the identified agencies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498BA66E" w14:textId="77777777" w:rsidR="00C7731D" w:rsidRPr="00DA2228" w:rsidRDefault="00C7731D" w:rsidP="00E2734B">
            <w:pPr>
              <w:spacing w:before="60" w:after="60" w:line="276" w:lineRule="auto"/>
              <w:ind w:left="72"/>
              <w:textAlignment w:val="baseline"/>
              <w:rPr>
                <w:rFonts w:eastAsia="Times New Roman" w:cs="Calibri"/>
              </w:rPr>
            </w:pPr>
            <w:r w:rsidRPr="00B54518">
              <w:rPr>
                <w:rFonts w:eastAsia="Calibri" w:cs="Calibri"/>
              </w:rPr>
              <w:t>□ Yes  □ No</w:t>
            </w:r>
          </w:p>
        </w:tc>
      </w:tr>
      <w:tr w:rsidR="00C7731D" w:rsidRPr="00DA2228" w14:paraId="3E5A2DA2"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0273B7D6" w14:textId="77777777" w:rsidR="00C7731D" w:rsidRPr="006D3192" w:rsidRDefault="00C7731D" w:rsidP="00E2734B">
            <w:pPr>
              <w:spacing w:before="60" w:after="60" w:line="276" w:lineRule="auto"/>
              <w:ind w:left="72"/>
              <w:jc w:val="both"/>
              <w:textAlignment w:val="baseline"/>
              <w:rPr>
                <w:rFonts w:eastAsia="Times New Roman" w:cs="Calibri"/>
              </w:rPr>
            </w:pPr>
            <w:r w:rsidRPr="00B54518">
              <w:rPr>
                <w:rFonts w:eastAsia="Calibri" w:cs="Calibri"/>
              </w:rPr>
              <w:t>A4.</w:t>
            </w:r>
            <w:r>
              <w:rPr>
                <w:rFonts w:eastAsia="Calibri" w:cs="Calibri"/>
              </w:rPr>
              <w:t>2</w:t>
            </w:r>
            <w:r w:rsidRPr="00B54518">
              <w:rPr>
                <w:rFonts w:eastAsia="Calibri" w:cs="Calibri"/>
              </w:rPr>
              <w:t>b</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2C6049F6"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rPr>
              <w:t>Alaska's Local Public Health Departments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05022536" w14:textId="77777777" w:rsidR="00C7731D" w:rsidRPr="00DA2228" w:rsidRDefault="00C7731D" w:rsidP="00E2734B">
            <w:pPr>
              <w:spacing w:before="60" w:after="60" w:line="276" w:lineRule="auto"/>
              <w:ind w:left="72"/>
              <w:textAlignment w:val="baseline"/>
              <w:rPr>
                <w:rFonts w:eastAsia="Times New Roman" w:cs="Calibri"/>
              </w:rPr>
            </w:pPr>
            <w:r w:rsidRPr="00B54518">
              <w:rPr>
                <w:rFonts w:eastAsia="Calibri" w:cs="Calibri"/>
              </w:rPr>
              <w:t>□ Yes  □ No</w:t>
            </w:r>
          </w:p>
        </w:tc>
      </w:tr>
      <w:tr w:rsidR="00C7731D" w:rsidRPr="00DA2228" w14:paraId="25EAA814"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24956F5A"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A</w:t>
            </w:r>
            <w:r w:rsidRPr="00B54518">
              <w:rPr>
                <w:rFonts w:eastAsia="Calibri" w:cs="Calibri"/>
              </w:rPr>
              <w:t>4.</w:t>
            </w:r>
            <w:r>
              <w:rPr>
                <w:rFonts w:eastAsia="Calibri" w:cs="Calibri"/>
              </w:rPr>
              <w:t>2c</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13DD9ED3"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rPr>
              <w:t>Federal health partners (such as Veteran Affairs, Indian Health Service, Department of Defense</w:t>
            </w:r>
            <w:r>
              <w:rPr>
                <w:rFonts w:eastAsia="Calibri" w:cs="Calibri"/>
              </w:rPr>
              <w:t xml:space="preserve"> [</w:t>
            </w:r>
            <w:r w:rsidRPr="00B54518">
              <w:rPr>
                <w:rFonts w:eastAsia="Calibri" w:cs="Calibri"/>
              </w:rPr>
              <w:t>DoD</w:t>
            </w:r>
            <w:r>
              <w:rPr>
                <w:rFonts w:eastAsia="Calibri" w:cs="Calibri"/>
              </w:rPr>
              <w:t>]</w:t>
            </w:r>
            <w:r w:rsidRPr="00B54518">
              <w:rPr>
                <w:rFonts w:eastAsia="Calibri" w:cs="Calibri"/>
              </w:rPr>
              <w:t>, National Institute of Health</w:t>
            </w:r>
            <w:r>
              <w:rPr>
                <w:rFonts w:eastAsia="Calibri" w:cs="Calibri"/>
              </w:rPr>
              <w:t xml:space="preserve"> [</w:t>
            </w:r>
            <w:r w:rsidRPr="00B54518">
              <w:rPr>
                <w:rFonts w:eastAsia="Calibri" w:cs="Calibri"/>
              </w:rPr>
              <w:t>NIH</w:t>
            </w:r>
            <w:r>
              <w:rPr>
                <w:rFonts w:eastAsia="Calibri" w:cs="Calibri"/>
              </w:rPr>
              <w:t>]</w:t>
            </w:r>
            <w:r w:rsidRPr="00B54518">
              <w:rPr>
                <w:rFonts w:eastAsia="Calibri" w:cs="Calibri"/>
              </w:rPr>
              <w:t>, and Centers for Disease Control</w:t>
            </w:r>
            <w:r>
              <w:rPr>
                <w:rFonts w:eastAsia="Calibri" w:cs="Calibri"/>
              </w:rPr>
              <w:t xml:space="preserve"> and Prevention [</w:t>
            </w:r>
            <w:r w:rsidRPr="00B54518">
              <w:rPr>
                <w:rFonts w:eastAsia="Calibri" w:cs="Calibri"/>
              </w:rPr>
              <w:t>CDC</w:t>
            </w:r>
            <w:r>
              <w:rPr>
                <w:rFonts w:eastAsia="Calibri" w:cs="Calibri"/>
              </w:rPr>
              <w:t>]</w:t>
            </w:r>
            <w:r w:rsidRPr="00B54518">
              <w:rPr>
                <w:rFonts w:eastAsia="Calibri" w:cs="Calibri"/>
              </w:rPr>
              <w:t>)</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3822B0F0" w14:textId="77777777" w:rsidR="00C7731D" w:rsidRDefault="00C7731D" w:rsidP="00E2734B">
            <w:pPr>
              <w:spacing w:before="60" w:after="60" w:line="276" w:lineRule="auto"/>
              <w:ind w:left="72"/>
              <w:textAlignment w:val="baseline"/>
              <w:rPr>
                <w:rFonts w:eastAsia="Times New Roman" w:cs="Calibri"/>
              </w:rPr>
            </w:pPr>
            <w:r w:rsidRPr="00B54518">
              <w:rPr>
                <w:rFonts w:eastAsia="Calibri" w:cs="Calibri"/>
              </w:rPr>
              <w:t>□ Yes  □ No</w:t>
            </w:r>
          </w:p>
        </w:tc>
      </w:tr>
      <w:tr w:rsidR="00C7731D" w:rsidRPr="00DA2228" w14:paraId="35CD908A"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363EC648"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A</w:t>
            </w:r>
            <w:r w:rsidRPr="00B54518">
              <w:rPr>
                <w:rFonts w:eastAsia="Calibri" w:cs="Calibri"/>
              </w:rPr>
              <w:t>4.</w:t>
            </w:r>
            <w:r>
              <w:rPr>
                <w:rFonts w:eastAsia="Calibri" w:cs="Calibri"/>
              </w:rPr>
              <w:t>2d</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bottom"/>
          </w:tcPr>
          <w:p w14:paraId="214988C8"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color w:val="000000" w:themeColor="text1"/>
              </w:rPr>
              <w:t>Health plans/payers (such as health maintenance organizations</w:t>
            </w:r>
            <w:r>
              <w:rPr>
                <w:rFonts w:ascii="Times New Roman" w:eastAsia="Times New Roman" w:hAnsi="Times New Roman"/>
                <w:color w:val="000000" w:themeColor="text1"/>
              </w:rPr>
              <w:t xml:space="preserve"> [</w:t>
            </w:r>
            <w:r w:rsidRPr="00B54518">
              <w:rPr>
                <w:rFonts w:eastAsia="Calibri" w:cs="Calibri"/>
                <w:color w:val="000000" w:themeColor="text1"/>
              </w:rPr>
              <w:t>HMOs</w:t>
            </w:r>
            <w:r>
              <w:rPr>
                <w:rFonts w:eastAsia="Calibri" w:cs="Calibri"/>
                <w:color w:val="000000" w:themeColor="text1"/>
              </w:rPr>
              <w:t>]</w:t>
            </w:r>
            <w:r w:rsidRPr="00B54518">
              <w:rPr>
                <w:rFonts w:eastAsia="Calibri" w:cs="Calibri"/>
                <w:color w:val="000000" w:themeColor="text1"/>
              </w:rPr>
              <w:t>, preferred provider organizations</w:t>
            </w:r>
            <w:r>
              <w:rPr>
                <w:rFonts w:ascii="Times New Roman" w:eastAsia="Times New Roman" w:hAnsi="Times New Roman"/>
                <w:color w:val="000000" w:themeColor="text1"/>
              </w:rPr>
              <w:t xml:space="preserve"> [</w:t>
            </w:r>
            <w:r w:rsidRPr="00B54518">
              <w:rPr>
                <w:rFonts w:eastAsia="Calibri" w:cs="Calibri"/>
                <w:color w:val="000000" w:themeColor="text1"/>
              </w:rPr>
              <w:t>PPOs</w:t>
            </w:r>
            <w:r>
              <w:rPr>
                <w:rFonts w:eastAsia="Calibri" w:cs="Calibri"/>
                <w:color w:val="000000" w:themeColor="text1"/>
              </w:rPr>
              <w:t>]</w:t>
            </w:r>
            <w:r w:rsidRPr="00B54518">
              <w:rPr>
                <w:rFonts w:eastAsia="Calibri" w:cs="Calibri"/>
                <w:color w:val="000000" w:themeColor="text1"/>
              </w:rPr>
              <w:t>, Employee Retirement Income Security Act of 1974</w:t>
            </w:r>
            <w:r>
              <w:rPr>
                <w:rFonts w:ascii="Times New Roman" w:eastAsia="Times New Roman" w:hAnsi="Times New Roman"/>
                <w:color w:val="000000" w:themeColor="text1"/>
              </w:rPr>
              <w:t xml:space="preserve"> [</w:t>
            </w:r>
            <w:r w:rsidRPr="00B54518">
              <w:rPr>
                <w:rFonts w:eastAsia="Calibri" w:cs="Calibri"/>
                <w:color w:val="000000" w:themeColor="text1"/>
              </w:rPr>
              <w:t>ERISA</w:t>
            </w:r>
            <w:r>
              <w:rPr>
                <w:rFonts w:eastAsia="Calibri" w:cs="Calibri"/>
                <w:color w:val="000000" w:themeColor="text1"/>
              </w:rPr>
              <w:t xml:space="preserve">] </w:t>
            </w:r>
            <w:r w:rsidRPr="00B54518">
              <w:rPr>
                <w:rFonts w:eastAsia="Calibri" w:cs="Calibri"/>
                <w:color w:val="000000" w:themeColor="text1"/>
              </w:rPr>
              <w:t>plans</w:t>
            </w:r>
            <w:r>
              <w:rPr>
                <w:rFonts w:eastAsia="Calibri" w:cs="Calibri"/>
                <w:color w:val="000000" w:themeColor="text1"/>
              </w:rPr>
              <w:t>,</w:t>
            </w:r>
            <w:r w:rsidRPr="00B54518">
              <w:rPr>
                <w:rFonts w:eastAsia="Calibri" w:cs="Calibri"/>
                <w:color w:val="000000" w:themeColor="text1"/>
              </w:rPr>
              <w:t xml:space="preserve"> and Public Employees' Benefits Program</w:t>
            </w:r>
            <w:r>
              <w:rPr>
                <w:rFonts w:ascii="Times New Roman" w:eastAsia="Times New Roman" w:hAnsi="Times New Roman"/>
                <w:color w:val="000000" w:themeColor="text1"/>
              </w:rPr>
              <w:t xml:space="preserve"> [</w:t>
            </w:r>
            <w:r w:rsidRPr="00B54518">
              <w:rPr>
                <w:rFonts w:eastAsia="Calibri" w:cs="Calibri"/>
                <w:color w:val="000000" w:themeColor="text1"/>
              </w:rPr>
              <w:t>PEBP</w:t>
            </w:r>
            <w:r>
              <w:rPr>
                <w:rFonts w:eastAsia="Calibri" w:cs="Calibri"/>
                <w:color w:val="000000" w:themeColor="text1"/>
              </w:rPr>
              <w:t>]</w:t>
            </w:r>
            <w:r w:rsidRPr="00B54518">
              <w:rPr>
                <w:rFonts w:eastAsia="Calibri" w:cs="Calibri"/>
                <w:color w:val="000000" w:themeColor="text1"/>
              </w:rPr>
              <w:t>)</w:t>
            </w:r>
            <w:r w:rsidRPr="00B54518">
              <w:rPr>
                <w:rFonts w:ascii="Times New Roman" w:eastAsia="Times New Roman" w:hAnsi="Times New Roman"/>
                <w:color w:val="000000" w:themeColor="text1"/>
              </w:rPr>
              <w:t xml:space="preserve">, </w:t>
            </w:r>
            <w:r w:rsidRPr="00B54518">
              <w:rPr>
                <w:rFonts w:eastAsia="Calibri" w:cs="Calibri"/>
                <w:color w:val="000000" w:themeColor="text1"/>
              </w:rPr>
              <w:t>where collaboration occurs and/or there are regulatory requirements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1D112538" w14:textId="77777777" w:rsidR="00C7731D" w:rsidRDefault="00C7731D" w:rsidP="00E2734B">
            <w:pPr>
              <w:spacing w:before="60" w:after="60" w:line="276" w:lineRule="auto"/>
              <w:ind w:left="72"/>
              <w:textAlignment w:val="baseline"/>
              <w:rPr>
                <w:rFonts w:eastAsia="Times New Roman" w:cs="Calibri"/>
              </w:rPr>
            </w:pPr>
            <w:r w:rsidRPr="00B54518">
              <w:rPr>
                <w:rFonts w:eastAsia="Calibri" w:cs="Calibri"/>
              </w:rPr>
              <w:t>□ Yes  □ No</w:t>
            </w:r>
          </w:p>
        </w:tc>
      </w:tr>
      <w:tr w:rsidR="00C7731D" w:rsidRPr="00DA2228" w14:paraId="1D242727"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2A2EC4A4" w14:textId="77777777" w:rsidR="00C7731D" w:rsidRDefault="00C7731D" w:rsidP="00E2734B">
            <w:pPr>
              <w:spacing w:before="60" w:after="60" w:line="276" w:lineRule="auto"/>
              <w:ind w:left="72"/>
              <w:jc w:val="both"/>
              <w:textAlignment w:val="baseline"/>
              <w:rPr>
                <w:rFonts w:eastAsia="Calibri" w:cs="Calibri"/>
              </w:rPr>
            </w:pPr>
            <w:r>
              <w:rPr>
                <w:rFonts w:eastAsia="Calibri" w:cs="Calibri"/>
              </w:rPr>
              <w:t>A4.2e</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bottom"/>
          </w:tcPr>
          <w:p w14:paraId="5F3A9E7E" w14:textId="77777777" w:rsidR="00C7731D" w:rsidRPr="00B54518" w:rsidRDefault="00C7731D" w:rsidP="00E2734B">
            <w:pPr>
              <w:spacing w:before="60" w:after="60" w:line="276" w:lineRule="auto"/>
              <w:ind w:left="72"/>
              <w:textAlignment w:val="baseline"/>
              <w:rPr>
                <w:rFonts w:eastAsia="Calibri" w:cs="Calibri"/>
                <w:color w:val="000000" w:themeColor="text1"/>
              </w:rPr>
            </w:pPr>
            <w:r>
              <w:t>Tribal organizations and Integrated Health Networks, such as Providence</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66DF3C96" w14:textId="77777777" w:rsidR="00C7731D" w:rsidRPr="00B54518" w:rsidRDefault="00C7731D" w:rsidP="00E2734B">
            <w:pPr>
              <w:spacing w:before="60" w:after="60" w:line="276" w:lineRule="auto"/>
              <w:ind w:left="72"/>
              <w:textAlignment w:val="baseline"/>
              <w:rPr>
                <w:rFonts w:eastAsia="Calibri" w:cs="Calibri"/>
              </w:rPr>
            </w:pPr>
            <w:r w:rsidRPr="00B54518">
              <w:rPr>
                <w:rFonts w:eastAsia="Calibri" w:cs="Calibri"/>
              </w:rPr>
              <w:t>□ Yes  □ No</w:t>
            </w:r>
          </w:p>
        </w:tc>
      </w:tr>
      <w:tr w:rsidR="00C7731D" w:rsidRPr="00DA2228" w14:paraId="7C2175AB"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0EFEC2C9"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A</w:t>
            </w:r>
            <w:r w:rsidRPr="00B54518">
              <w:rPr>
                <w:rFonts w:eastAsia="Calibri" w:cs="Calibri"/>
              </w:rPr>
              <w:t>4.</w:t>
            </w:r>
            <w:r>
              <w:rPr>
                <w:rFonts w:eastAsia="Calibri" w:cs="Calibri"/>
              </w:rPr>
              <w:t>2f</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5E8354A9"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rPr>
              <w:t>Vital Records</w:t>
            </w:r>
            <w:r>
              <w:rPr>
                <w:rFonts w:eastAsia="Calibri" w:cs="Calibri"/>
              </w:rPr>
              <w:t>, as capability by the State allows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6F53C7B6" w14:textId="77777777" w:rsidR="00C7731D" w:rsidRDefault="00C7731D" w:rsidP="00E2734B">
            <w:pPr>
              <w:spacing w:before="60" w:after="60" w:line="276" w:lineRule="auto"/>
              <w:ind w:left="72"/>
              <w:textAlignment w:val="baseline"/>
              <w:rPr>
                <w:rFonts w:eastAsia="Times New Roman" w:cs="Calibri"/>
              </w:rPr>
            </w:pPr>
            <w:r w:rsidRPr="00B54518">
              <w:rPr>
                <w:rFonts w:eastAsia="Calibri" w:cs="Calibri"/>
              </w:rPr>
              <w:t>□ Yes  □ No</w:t>
            </w:r>
          </w:p>
        </w:tc>
      </w:tr>
      <w:tr w:rsidR="00C7731D" w:rsidRPr="00DA2228" w14:paraId="637C8BC7"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2AAC1855"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A</w:t>
            </w:r>
            <w:r w:rsidRPr="00B54518">
              <w:rPr>
                <w:rFonts w:eastAsia="Calibri" w:cs="Calibri"/>
              </w:rPr>
              <w:t>4.</w:t>
            </w:r>
            <w:r>
              <w:rPr>
                <w:rFonts w:eastAsia="Calibri" w:cs="Calibri"/>
              </w:rPr>
              <w:t>2g</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272E4E6C" w14:textId="77777777" w:rsidR="00C7731D" w:rsidRPr="006D3192" w:rsidRDefault="00C7731D" w:rsidP="00E2734B">
            <w:pPr>
              <w:spacing w:before="60" w:after="60" w:line="276" w:lineRule="auto"/>
              <w:ind w:left="72"/>
              <w:textAlignment w:val="baseline"/>
              <w:rPr>
                <w:rFonts w:eastAsia="Calibri" w:cs="Calibri"/>
              </w:rPr>
            </w:pPr>
            <w:r w:rsidRPr="00B54518">
              <w:rPr>
                <w:rFonts w:eastAsia="Calibri" w:cs="Calibri"/>
              </w:rPr>
              <w:t>Custodial or foster care placements from State agencies, such as Senior &amp; Disabilities Services, Behavioral Health, Alaska Psychiatric Institute, Children's Services, or Juvenile Justice</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36833B09" w14:textId="77777777" w:rsidR="00C7731D" w:rsidRDefault="00C7731D" w:rsidP="00E2734B">
            <w:pPr>
              <w:spacing w:before="60" w:after="60" w:line="276" w:lineRule="auto"/>
              <w:ind w:left="72"/>
              <w:textAlignment w:val="baseline"/>
              <w:rPr>
                <w:rFonts w:eastAsia="Times New Roman" w:cs="Calibri"/>
              </w:rPr>
            </w:pPr>
            <w:r w:rsidRPr="00B54518">
              <w:rPr>
                <w:rFonts w:eastAsia="Calibri" w:cs="Calibri"/>
              </w:rPr>
              <w:t>□ Yes  □ No</w:t>
            </w:r>
          </w:p>
        </w:tc>
      </w:tr>
      <w:tr w:rsidR="00C7731D" w:rsidRPr="00DA2228" w14:paraId="38933799"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3C0B4462"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lastRenderedPageBreak/>
              <w:t>A</w:t>
            </w:r>
            <w:r w:rsidRPr="3F4B2219">
              <w:rPr>
                <w:rFonts w:eastAsia="Calibri" w:cs="Calibri"/>
              </w:rPr>
              <w:t>4.</w:t>
            </w:r>
            <w:r>
              <w:rPr>
                <w:rFonts w:eastAsia="Calibri" w:cs="Calibri"/>
              </w:rPr>
              <w:t>3</w:t>
            </w:r>
          </w:p>
        </w:tc>
        <w:tc>
          <w:tcPr>
            <w:tcW w:w="8359" w:type="dxa"/>
            <w:tcBorders>
              <w:top w:val="single" w:sz="6" w:space="0" w:color="auto"/>
              <w:left w:val="single" w:sz="6" w:space="0" w:color="auto"/>
              <w:bottom w:val="single" w:sz="6" w:space="0" w:color="auto"/>
              <w:right w:val="single" w:sz="6" w:space="0" w:color="auto"/>
            </w:tcBorders>
            <w:shd w:val="clear" w:color="auto" w:fill="auto"/>
          </w:tcPr>
          <w:p w14:paraId="174B3D72" w14:textId="77777777" w:rsidR="00C7731D" w:rsidRPr="006D3192" w:rsidRDefault="00C7731D" w:rsidP="00E2734B">
            <w:pPr>
              <w:spacing w:before="60" w:after="60" w:line="276" w:lineRule="auto"/>
              <w:ind w:left="72"/>
              <w:textAlignment w:val="baseline"/>
              <w:rPr>
                <w:rFonts w:eastAsia="Calibri" w:cs="Calibri"/>
              </w:rPr>
            </w:pPr>
            <w:r w:rsidRPr="3F4B2219">
              <w:rPr>
                <w:rFonts w:eastAsia="Calibri" w:cs="Calibri"/>
              </w:rPr>
              <w:t>The offeror will provide the ability to integrate with behavioral health EHR/PHR systems</w:t>
            </w:r>
            <w:r>
              <w:rPr>
                <w:rFonts w:eastAsia="Calibri" w:cs="Calibri"/>
              </w:rPr>
              <w:t xml:space="preserve"> (to be identified).</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3C80E9B9" w14:textId="77777777" w:rsidR="00C7731D" w:rsidRDefault="00C7731D" w:rsidP="00E2734B">
            <w:pPr>
              <w:spacing w:before="60" w:after="60" w:line="276" w:lineRule="auto"/>
              <w:ind w:left="72"/>
              <w:textAlignment w:val="baseline"/>
              <w:rPr>
                <w:rFonts w:eastAsia="Times New Roman" w:cs="Calibri"/>
              </w:rPr>
            </w:pPr>
            <w:r w:rsidRPr="3F4B2219">
              <w:rPr>
                <w:rFonts w:eastAsia="Calibri" w:cs="Calibri"/>
              </w:rPr>
              <w:t>□ Yes  □ No</w:t>
            </w:r>
          </w:p>
        </w:tc>
      </w:tr>
      <w:tr w:rsidR="00C7731D" w:rsidRPr="00DA2228" w14:paraId="0BCCEF4A" w14:textId="77777777" w:rsidTr="00E2734B">
        <w:tc>
          <w:tcPr>
            <w:tcW w:w="902" w:type="dxa"/>
            <w:tcBorders>
              <w:top w:val="single" w:sz="6" w:space="0" w:color="auto"/>
              <w:left w:val="single" w:sz="6" w:space="0" w:color="auto"/>
              <w:bottom w:val="single" w:sz="6" w:space="0" w:color="auto"/>
              <w:right w:val="single" w:sz="6" w:space="0" w:color="auto"/>
            </w:tcBorders>
            <w:shd w:val="clear" w:color="auto" w:fill="auto"/>
          </w:tcPr>
          <w:p w14:paraId="02C8B6D0" w14:textId="77777777" w:rsidR="00C7731D" w:rsidRPr="00E45635" w:rsidDel="00F40C24" w:rsidRDefault="00C7731D" w:rsidP="00E2734B">
            <w:pPr>
              <w:spacing w:before="60" w:after="60" w:line="276" w:lineRule="auto"/>
              <w:ind w:left="72"/>
              <w:jc w:val="both"/>
              <w:textAlignment w:val="baseline"/>
              <w:rPr>
                <w:rFonts w:eastAsia="Calibri" w:cs="Calibri"/>
              </w:rPr>
            </w:pPr>
            <w:r>
              <w:rPr>
                <w:rFonts w:eastAsia="Calibri" w:cs="Calibri"/>
              </w:rPr>
              <w:t>A4.4</w:t>
            </w:r>
          </w:p>
        </w:tc>
        <w:tc>
          <w:tcPr>
            <w:tcW w:w="8359" w:type="dxa"/>
            <w:tcBorders>
              <w:top w:val="single" w:sz="6" w:space="0" w:color="auto"/>
              <w:left w:val="single" w:sz="6" w:space="0" w:color="auto"/>
              <w:bottom w:val="single" w:sz="6" w:space="0" w:color="auto"/>
              <w:right w:val="single" w:sz="6" w:space="0" w:color="auto"/>
            </w:tcBorders>
            <w:shd w:val="clear" w:color="auto" w:fill="auto"/>
            <w:vAlign w:val="center"/>
          </w:tcPr>
          <w:p w14:paraId="6919EEF3" w14:textId="77777777" w:rsidR="00C7731D" w:rsidRPr="00E45635" w:rsidDel="00F40C24" w:rsidRDefault="00C7731D" w:rsidP="00E2734B">
            <w:pPr>
              <w:spacing w:before="60" w:after="60" w:line="276" w:lineRule="auto"/>
              <w:ind w:left="72"/>
              <w:textAlignment w:val="baseline"/>
              <w:rPr>
                <w:rFonts w:eastAsia="Calibri" w:cs="Calibri"/>
              </w:rPr>
            </w:pPr>
            <w:r>
              <w:rPr>
                <w:rFonts w:eastAsia="Calibri" w:cs="Calibri"/>
              </w:rPr>
              <w:t xml:space="preserve">The offeror will </w:t>
            </w:r>
            <w:r w:rsidRPr="006D3192">
              <w:rPr>
                <w:rFonts w:eastAsia="Calibri" w:cs="Calibri"/>
              </w:rPr>
              <w:t>automatically compile and send the data required for disease and public health registries</w:t>
            </w:r>
            <w:r>
              <w:rPr>
                <w:rFonts w:eastAsia="Calibri" w:cs="Calibri"/>
              </w:rPr>
              <w:t xml:space="preserve"> according to public health data standard requirements.</w:t>
            </w:r>
          </w:p>
        </w:tc>
        <w:tc>
          <w:tcPr>
            <w:tcW w:w="1523" w:type="dxa"/>
            <w:tcBorders>
              <w:top w:val="single" w:sz="6" w:space="0" w:color="auto"/>
              <w:left w:val="single" w:sz="6" w:space="0" w:color="auto"/>
              <w:bottom w:val="single" w:sz="6" w:space="0" w:color="auto"/>
              <w:right w:val="single" w:sz="6" w:space="0" w:color="auto"/>
            </w:tcBorders>
            <w:shd w:val="clear" w:color="auto" w:fill="auto"/>
          </w:tcPr>
          <w:p w14:paraId="22F0D29F" w14:textId="77777777" w:rsidR="00C7731D" w:rsidRPr="00E45635" w:rsidDel="00F40C24" w:rsidRDefault="00C7731D" w:rsidP="00E2734B">
            <w:pPr>
              <w:spacing w:before="60" w:after="60" w:line="276" w:lineRule="auto"/>
              <w:ind w:left="72"/>
              <w:textAlignment w:val="baseline"/>
              <w:rPr>
                <w:rFonts w:eastAsia="Calibri" w:cs="Calibri"/>
              </w:rPr>
            </w:pPr>
            <w:r w:rsidRPr="00DA2228">
              <w:rPr>
                <w:rFonts w:eastAsia="Times New Roman" w:cs="Calibri"/>
              </w:rPr>
              <w:t>□ Yes □ No </w:t>
            </w:r>
          </w:p>
        </w:tc>
      </w:tr>
    </w:tbl>
    <w:p w14:paraId="50048EF9" w14:textId="77777777" w:rsidR="00C7731D" w:rsidRPr="00DA2228" w:rsidRDefault="00C7731D" w:rsidP="00C7731D">
      <w:pPr>
        <w:textAlignment w:val="baseline"/>
        <w:rPr>
          <w:rFonts w:ascii="Segoe UI" w:eastAsia="Times New Roman" w:hAnsi="Segoe UI" w:cs="Segoe UI"/>
          <w:sz w:val="18"/>
          <w:szCs w:val="18"/>
        </w:rPr>
      </w:pPr>
      <w:r w:rsidRPr="00DA2228">
        <w:rPr>
          <w:rFonts w:eastAsia="Times New Roman" w:cs="Calibri"/>
        </w:rPr>
        <w:t> </w:t>
      </w:r>
    </w:p>
    <w:p w14:paraId="59EDBCEC" w14:textId="3E45037B" w:rsidR="00C7731D" w:rsidRPr="00DA2228" w:rsidRDefault="00C7731D" w:rsidP="00C7731D">
      <w:pPr>
        <w:textAlignment w:val="baseline"/>
        <w:rPr>
          <w:rFonts w:ascii="Segoe UI" w:eastAsia="Times New Roman" w:hAnsi="Segoe UI" w:cs="Segoe UI"/>
          <w:sz w:val="18"/>
          <w:szCs w:val="18"/>
        </w:rPr>
      </w:pPr>
      <w:r w:rsidRPr="00DA2228">
        <w:rPr>
          <w:rFonts w:eastAsia="Times New Roman" w:cs="Calibri"/>
          <w:b/>
          <w:bCs/>
          <w:color w:val="000000"/>
        </w:rPr>
        <w:t>Section B</w:t>
      </w:r>
      <w:r w:rsidRPr="00DA2228">
        <w:rPr>
          <w:rFonts w:ascii="Times New Roman" w:eastAsia="Times New Roman" w:hAnsi="Times New Roman"/>
          <w:b/>
          <w:bCs/>
          <w:color w:val="000000"/>
        </w:rPr>
        <w:t> </w:t>
      </w:r>
      <w:r w:rsidRPr="00DA2228">
        <w:rPr>
          <w:rFonts w:eastAsia="Times New Roman" w:cs="Calibri"/>
          <w:b/>
          <w:bCs/>
        </w:rPr>
        <w:t>–</w:t>
      </w:r>
      <w:r w:rsidR="00582168">
        <w:rPr>
          <w:rFonts w:eastAsia="Times New Roman" w:cs="Calibri"/>
          <w:b/>
          <w:bCs/>
        </w:rPr>
        <w:t xml:space="preserve"> </w:t>
      </w:r>
      <w:r w:rsidRPr="00DA2228">
        <w:rPr>
          <w:rFonts w:eastAsia="Times New Roman" w:cs="Calibri"/>
          <w:b/>
          <w:bCs/>
        </w:rPr>
        <w:t>HIE Services</w:t>
      </w:r>
      <w:r w:rsidRPr="00DA2228">
        <w:rPr>
          <w:rFonts w:eastAsia="Times New Roman" w:cs="Calibri"/>
        </w:rPr>
        <w:t> </w:t>
      </w:r>
    </w:p>
    <w:tbl>
      <w:tblPr>
        <w:tblW w:w="107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2"/>
        <w:gridCol w:w="8370"/>
        <w:gridCol w:w="1522"/>
      </w:tblGrid>
      <w:tr w:rsidR="00C7731D" w:rsidRPr="00DA2228" w14:paraId="59070524" w14:textId="77777777" w:rsidTr="00E2734B">
        <w:trPr>
          <w:tblHeader/>
        </w:trPr>
        <w:tc>
          <w:tcPr>
            <w:tcW w:w="892" w:type="dxa"/>
            <w:tcBorders>
              <w:top w:val="single" w:sz="6" w:space="0" w:color="auto"/>
              <w:left w:val="single" w:sz="6" w:space="0" w:color="auto"/>
              <w:bottom w:val="single" w:sz="6" w:space="0" w:color="auto"/>
              <w:right w:val="single" w:sz="6" w:space="0" w:color="auto"/>
            </w:tcBorders>
            <w:shd w:val="clear" w:color="auto" w:fill="003A5D"/>
            <w:hideMark/>
          </w:tcPr>
          <w:p w14:paraId="10759B1B"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NO</w:t>
            </w:r>
            <w:r>
              <w:rPr>
                <w:rFonts w:eastAsia="Times New Roman" w:cs="Calibri"/>
                <w:b/>
              </w:rPr>
              <w:t>.</w:t>
            </w:r>
          </w:p>
        </w:tc>
        <w:tc>
          <w:tcPr>
            <w:tcW w:w="8370" w:type="dxa"/>
            <w:tcBorders>
              <w:top w:val="single" w:sz="6" w:space="0" w:color="auto"/>
              <w:left w:val="single" w:sz="6" w:space="0" w:color="auto"/>
              <w:bottom w:val="single" w:sz="6" w:space="0" w:color="auto"/>
              <w:right w:val="single" w:sz="6" w:space="0" w:color="auto"/>
            </w:tcBorders>
            <w:shd w:val="clear" w:color="auto" w:fill="003A5D"/>
            <w:hideMark/>
          </w:tcPr>
          <w:p w14:paraId="0ACC0778"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CRITERIA </w:t>
            </w:r>
          </w:p>
        </w:tc>
        <w:tc>
          <w:tcPr>
            <w:tcW w:w="1522" w:type="dxa"/>
            <w:tcBorders>
              <w:top w:val="single" w:sz="6" w:space="0" w:color="auto"/>
              <w:left w:val="single" w:sz="6" w:space="0" w:color="auto"/>
              <w:bottom w:val="single" w:sz="6" w:space="0" w:color="auto"/>
              <w:right w:val="single" w:sz="6" w:space="0" w:color="auto"/>
            </w:tcBorders>
            <w:shd w:val="clear" w:color="auto" w:fill="003A5D"/>
            <w:hideMark/>
          </w:tcPr>
          <w:p w14:paraId="504743F6"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RESPONSE </w:t>
            </w:r>
          </w:p>
        </w:tc>
      </w:tr>
      <w:tr w:rsidR="00C7731D" w:rsidRPr="00DA2228" w14:paraId="751EC8B7"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7D5D0892"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Global Requirements</w:t>
            </w:r>
          </w:p>
        </w:tc>
      </w:tr>
      <w:tr w:rsidR="00C7731D" w:rsidRPr="00DA2228" w14:paraId="780F129F" w14:textId="77777777" w:rsidTr="00E2734B">
        <w:tc>
          <w:tcPr>
            <w:tcW w:w="892" w:type="dxa"/>
            <w:tcBorders>
              <w:top w:val="single" w:sz="6" w:space="0" w:color="auto"/>
              <w:left w:val="single" w:sz="6" w:space="0" w:color="auto"/>
              <w:bottom w:val="single" w:sz="4" w:space="0" w:color="auto"/>
              <w:right w:val="single" w:sz="6" w:space="0" w:color="auto"/>
            </w:tcBorders>
            <w:shd w:val="clear" w:color="auto" w:fill="auto"/>
            <w:hideMark/>
          </w:tcPr>
          <w:p w14:paraId="3907021A"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B1.1</w:t>
            </w:r>
          </w:p>
        </w:tc>
        <w:tc>
          <w:tcPr>
            <w:tcW w:w="8370" w:type="dxa"/>
            <w:tcBorders>
              <w:top w:val="single" w:sz="6" w:space="0" w:color="auto"/>
              <w:left w:val="single" w:sz="6" w:space="0" w:color="auto"/>
              <w:bottom w:val="single" w:sz="4" w:space="0" w:color="auto"/>
              <w:right w:val="single" w:sz="6" w:space="0" w:color="auto"/>
            </w:tcBorders>
            <w:shd w:val="clear" w:color="auto" w:fill="auto"/>
            <w:hideMark/>
          </w:tcPr>
          <w:p w14:paraId="5CE86F64"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HIE services will provide consent management capabilities that may be delegated. </w:t>
            </w:r>
          </w:p>
        </w:tc>
        <w:tc>
          <w:tcPr>
            <w:tcW w:w="1522" w:type="dxa"/>
            <w:tcBorders>
              <w:top w:val="single" w:sz="6" w:space="0" w:color="auto"/>
              <w:left w:val="single" w:sz="6" w:space="0" w:color="auto"/>
              <w:bottom w:val="single" w:sz="6" w:space="0" w:color="auto"/>
              <w:right w:val="single" w:sz="6" w:space="0" w:color="auto"/>
            </w:tcBorders>
            <w:shd w:val="clear" w:color="auto" w:fill="auto"/>
            <w:hideMark/>
          </w:tcPr>
          <w:p w14:paraId="5C064843"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94EFBDB" w14:textId="77777777" w:rsidTr="00E2734B">
        <w:tc>
          <w:tcPr>
            <w:tcW w:w="892" w:type="dxa"/>
            <w:tcBorders>
              <w:top w:val="single" w:sz="4" w:space="0" w:color="auto"/>
              <w:left w:val="single" w:sz="6" w:space="0" w:color="auto"/>
              <w:bottom w:val="single" w:sz="6" w:space="0" w:color="auto"/>
              <w:right w:val="single" w:sz="6" w:space="0" w:color="auto"/>
            </w:tcBorders>
            <w:shd w:val="clear" w:color="auto" w:fill="auto"/>
            <w:hideMark/>
          </w:tcPr>
          <w:p w14:paraId="754A4742"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B1.3</w:t>
            </w:r>
          </w:p>
        </w:tc>
        <w:tc>
          <w:tcPr>
            <w:tcW w:w="8370"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3D9CA597"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In the event of a person's death, the offeror's HIE services will take the following actions: </w:t>
            </w:r>
          </w:p>
        </w:tc>
        <w:tc>
          <w:tcPr>
            <w:tcW w:w="1522" w:type="dxa"/>
            <w:tcBorders>
              <w:top w:val="single" w:sz="6" w:space="0" w:color="auto"/>
              <w:left w:val="single" w:sz="6" w:space="0" w:color="auto"/>
              <w:bottom w:val="single" w:sz="6" w:space="0" w:color="auto"/>
              <w:right w:val="single" w:sz="6" w:space="0" w:color="auto"/>
            </w:tcBorders>
            <w:shd w:val="clear" w:color="auto" w:fill="auto"/>
            <w:hideMark/>
          </w:tcPr>
          <w:p w14:paraId="3D895A03"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761B2F2"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620E76F"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B1.3a</w:t>
            </w:r>
          </w:p>
        </w:tc>
        <w:tc>
          <w:tcPr>
            <w:tcW w:w="8370" w:type="dxa"/>
            <w:tcBorders>
              <w:top w:val="nil"/>
              <w:left w:val="single" w:sz="6" w:space="0" w:color="auto"/>
              <w:bottom w:val="single" w:sz="6" w:space="0" w:color="auto"/>
              <w:right w:val="single" w:sz="6" w:space="0" w:color="auto"/>
            </w:tcBorders>
            <w:shd w:val="clear" w:color="auto" w:fill="FFFFFF" w:themeFill="background1"/>
            <w:vAlign w:val="center"/>
            <w:hideMark/>
          </w:tcPr>
          <w:p w14:paraId="775B7639"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Alerts and Notifications services will no longer send messages about this person's healthcare to anyone (the deceased, caregivers, custodians, providers, etc.). </w:t>
            </w: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AD34DF0"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24FF1C3"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hideMark/>
          </w:tcPr>
          <w:p w14:paraId="2A1AE80D"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B1.3b</w:t>
            </w:r>
          </w:p>
        </w:tc>
        <w:tc>
          <w:tcPr>
            <w:tcW w:w="8370" w:type="dxa"/>
            <w:tcBorders>
              <w:top w:val="nil"/>
              <w:left w:val="single" w:sz="6" w:space="0" w:color="auto"/>
              <w:bottom w:val="single" w:sz="6" w:space="0" w:color="auto"/>
              <w:right w:val="single" w:sz="6" w:space="0" w:color="auto"/>
            </w:tcBorders>
            <w:shd w:val="clear" w:color="auto" w:fill="auto"/>
            <w:vAlign w:val="center"/>
            <w:hideMark/>
          </w:tcPr>
          <w:p w14:paraId="6544F10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If the</w:t>
            </w:r>
            <w:r>
              <w:rPr>
                <w:rFonts w:eastAsia="Calibri" w:cs="Calibri"/>
              </w:rPr>
              <w:t xml:space="preserve"> Vitals records system is capable of sharing information related to death notices and updates, then </w:t>
            </w:r>
            <w:r w:rsidRPr="006D3192">
              <w:rPr>
                <w:rFonts w:eastAsia="Calibri" w:cs="Calibri"/>
              </w:rPr>
              <w:t>HIE services will remove the deceased status from the person's record. </w:t>
            </w:r>
          </w:p>
        </w:tc>
        <w:tc>
          <w:tcPr>
            <w:tcW w:w="1522" w:type="dxa"/>
            <w:tcBorders>
              <w:top w:val="single" w:sz="6" w:space="0" w:color="auto"/>
              <w:left w:val="single" w:sz="6" w:space="0" w:color="auto"/>
              <w:bottom w:val="single" w:sz="6" w:space="0" w:color="auto"/>
              <w:right w:val="single" w:sz="6" w:space="0" w:color="auto"/>
            </w:tcBorders>
            <w:shd w:val="clear" w:color="auto" w:fill="auto"/>
            <w:hideMark/>
          </w:tcPr>
          <w:p w14:paraId="20E02749"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3AAB4119"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5FFAA24D"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B1.7</w:t>
            </w:r>
          </w:p>
        </w:tc>
        <w:tc>
          <w:tcPr>
            <w:tcW w:w="8370" w:type="dxa"/>
            <w:tcBorders>
              <w:top w:val="nil"/>
              <w:left w:val="single" w:sz="6" w:space="0" w:color="auto"/>
              <w:bottom w:val="single" w:sz="6" w:space="0" w:color="auto"/>
              <w:right w:val="single" w:sz="6" w:space="0" w:color="auto"/>
            </w:tcBorders>
            <w:shd w:val="clear" w:color="auto" w:fill="auto"/>
          </w:tcPr>
          <w:p w14:paraId="2D31435C" w14:textId="77777777" w:rsidR="00C7731D" w:rsidRPr="006D3192" w:rsidRDefault="00C7731D" w:rsidP="00E2734B">
            <w:pPr>
              <w:spacing w:before="60" w:after="60" w:line="276" w:lineRule="auto"/>
              <w:ind w:left="72" w:right="72"/>
              <w:textAlignment w:val="baseline"/>
              <w:rPr>
                <w:rFonts w:eastAsia="Calibri" w:cs="Calibri"/>
              </w:rPr>
            </w:pPr>
            <w:r w:rsidRPr="00AB3ECB">
              <w:rPr>
                <w:rFonts w:eastAsia="Calibri" w:cs="Calibri"/>
              </w:rPr>
              <w:t xml:space="preserve">In the event of receiving </w:t>
            </w:r>
            <w:r w:rsidRPr="00AB3ECB">
              <w:rPr>
                <w:rFonts w:eastAsia="Calibri" w:cs="Calibri"/>
                <w:color w:val="000000" w:themeColor="text1"/>
              </w:rPr>
              <w:t>ADT codes related to a person’s death</w:t>
            </w:r>
            <w:r w:rsidRPr="00AB3ECB">
              <w:rPr>
                <w:rFonts w:eastAsia="Calibri" w:cs="Calibri"/>
              </w:rPr>
              <w:t xml:space="preserve">, the offeror's </w:t>
            </w:r>
            <w:r w:rsidRPr="00AB3ECB">
              <w:rPr>
                <w:rFonts w:eastAsia="Calibri" w:cs="Calibri"/>
                <w:color w:val="000000" w:themeColor="text1"/>
              </w:rPr>
              <w:t>Alerts and Notifications services will notify the person's providers</w:t>
            </w:r>
            <w:r>
              <w:rPr>
                <w:rFonts w:eastAsia="Calibri" w:cs="Calibri"/>
                <w:color w:val="000000" w:themeColor="text1"/>
              </w:rPr>
              <w:t xml:space="preserve"> according to their enabled services</w:t>
            </w:r>
            <w:r w:rsidRPr="00AB3ECB">
              <w:rPr>
                <w:rFonts w:eastAsia="Calibri" w:cs="Calibri"/>
                <w:color w:val="000000" w:themeColor="text1"/>
              </w:rPr>
              <w:t>. These codes include</w:t>
            </w:r>
            <w:r>
              <w:rPr>
                <w:rFonts w:eastAsia="Calibri" w:cs="Calibri"/>
                <w:color w:val="000000" w:themeColor="text1"/>
              </w:rPr>
              <w:t>,</w:t>
            </w:r>
            <w:r w:rsidRPr="00AB3ECB">
              <w:rPr>
                <w:rFonts w:eastAsia="Calibri" w:cs="Calibri"/>
                <w:color w:val="000000" w:themeColor="text1"/>
              </w:rPr>
              <w:t xml:space="preserve"> but are not limited to</w:t>
            </w:r>
            <w:r>
              <w:rPr>
                <w:rFonts w:eastAsia="Calibri" w:cs="Calibri"/>
                <w:color w:val="000000" w:themeColor="text1"/>
              </w:rPr>
              <w:t>,</w:t>
            </w:r>
            <w:r w:rsidRPr="00AB3ECB">
              <w:rPr>
                <w:rFonts w:eastAsia="Calibri" w:cs="Calibri"/>
                <w:color w:val="000000" w:themeColor="text1"/>
              </w:rPr>
              <w:t xml:space="preserve"> the following:</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55F1DCAA" w14:textId="77777777" w:rsidR="00C7731D" w:rsidRDefault="00C7731D" w:rsidP="00E2734B">
            <w:pPr>
              <w:spacing w:before="60" w:after="60" w:line="276" w:lineRule="auto"/>
              <w:ind w:left="72"/>
              <w:textAlignment w:val="baseline"/>
              <w:rPr>
                <w:rFonts w:eastAsia="Times New Roman" w:cs="Calibri"/>
              </w:rPr>
            </w:pPr>
            <w:r w:rsidRPr="00AB3ECB">
              <w:rPr>
                <w:rFonts w:eastAsia="Calibri" w:cs="Calibri"/>
              </w:rPr>
              <w:t>□ Yes  □ No</w:t>
            </w:r>
          </w:p>
        </w:tc>
      </w:tr>
      <w:tr w:rsidR="00C7731D" w:rsidRPr="00DA2228" w14:paraId="08EA9CFE"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56ED1FAB"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B1.7</w:t>
            </w:r>
            <w:r w:rsidRPr="00AB3ECB">
              <w:rPr>
                <w:rFonts w:eastAsia="Calibri" w:cs="Calibri"/>
              </w:rPr>
              <w:t>a</w:t>
            </w:r>
          </w:p>
        </w:tc>
        <w:tc>
          <w:tcPr>
            <w:tcW w:w="8370" w:type="dxa"/>
            <w:tcBorders>
              <w:top w:val="nil"/>
              <w:left w:val="single" w:sz="6" w:space="0" w:color="auto"/>
              <w:bottom w:val="single" w:sz="6" w:space="0" w:color="auto"/>
              <w:right w:val="single" w:sz="6" w:space="0" w:color="auto"/>
            </w:tcBorders>
            <w:shd w:val="clear" w:color="auto" w:fill="auto"/>
          </w:tcPr>
          <w:p w14:paraId="61E4B6D0" w14:textId="77777777" w:rsidR="00C7731D" w:rsidRPr="006D3192" w:rsidRDefault="00C7731D" w:rsidP="00E2734B">
            <w:pPr>
              <w:spacing w:before="60" w:after="60" w:line="276" w:lineRule="auto"/>
              <w:ind w:left="72" w:right="72"/>
              <w:textAlignment w:val="baseline"/>
              <w:rPr>
                <w:rFonts w:eastAsia="Calibri" w:cs="Calibri"/>
              </w:rPr>
            </w:pPr>
            <w:r w:rsidRPr="00AB3ECB">
              <w:rPr>
                <w:rFonts w:eastAsia="Calibri" w:cs="Calibri"/>
                <w:color w:val="000000" w:themeColor="text1"/>
              </w:rPr>
              <w:t>1</w:t>
            </w:r>
            <w:r w:rsidRPr="00AB3ECB">
              <w:rPr>
                <w:rFonts w:ascii="Times New Roman" w:eastAsia="Times New Roman" w:hAnsi="Times New Roman"/>
                <w:color w:val="000000" w:themeColor="text1"/>
              </w:rPr>
              <w:t xml:space="preserve"> </w:t>
            </w:r>
            <w:r w:rsidRPr="00AB3ECB">
              <w:rPr>
                <w:rFonts w:eastAsia="Calibri" w:cs="Calibri"/>
                <w:color w:val="000000" w:themeColor="text1"/>
              </w:rPr>
              <w:t>Death Cause Code</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1E4645A5" w14:textId="77777777" w:rsidR="00C7731D" w:rsidRDefault="00C7731D" w:rsidP="00E2734B">
            <w:pPr>
              <w:spacing w:before="60" w:after="60" w:line="276" w:lineRule="auto"/>
              <w:ind w:left="72"/>
              <w:textAlignment w:val="baseline"/>
              <w:rPr>
                <w:rFonts w:eastAsia="Times New Roman" w:cs="Calibri"/>
              </w:rPr>
            </w:pPr>
            <w:r w:rsidRPr="00AB3ECB">
              <w:rPr>
                <w:rFonts w:eastAsia="Calibri" w:cs="Calibri"/>
              </w:rPr>
              <w:t>□ Yes  □ No</w:t>
            </w:r>
          </w:p>
        </w:tc>
      </w:tr>
      <w:tr w:rsidR="00C7731D" w:rsidRPr="00DA2228" w14:paraId="5BD9CF9A"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2B956BC8"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B1.7</w:t>
            </w:r>
            <w:r w:rsidRPr="00AB3ECB">
              <w:rPr>
                <w:rFonts w:eastAsia="Calibri" w:cs="Calibri"/>
              </w:rPr>
              <w:t>b</w:t>
            </w:r>
          </w:p>
        </w:tc>
        <w:tc>
          <w:tcPr>
            <w:tcW w:w="8370" w:type="dxa"/>
            <w:tcBorders>
              <w:top w:val="nil"/>
              <w:left w:val="single" w:sz="6" w:space="0" w:color="auto"/>
              <w:bottom w:val="single" w:sz="6" w:space="0" w:color="auto"/>
              <w:right w:val="single" w:sz="6" w:space="0" w:color="auto"/>
            </w:tcBorders>
            <w:shd w:val="clear" w:color="auto" w:fill="auto"/>
          </w:tcPr>
          <w:p w14:paraId="1E549147" w14:textId="77777777" w:rsidR="00C7731D" w:rsidRPr="006D3192" w:rsidRDefault="00C7731D" w:rsidP="00E2734B">
            <w:pPr>
              <w:spacing w:before="60" w:after="60" w:line="276" w:lineRule="auto"/>
              <w:ind w:left="72" w:right="72"/>
              <w:textAlignment w:val="baseline"/>
              <w:rPr>
                <w:rFonts w:eastAsia="Calibri" w:cs="Calibri"/>
              </w:rPr>
            </w:pPr>
            <w:r w:rsidRPr="00AB3ECB">
              <w:rPr>
                <w:rFonts w:eastAsia="Calibri" w:cs="Calibri"/>
                <w:color w:val="000000" w:themeColor="text1"/>
              </w:rPr>
              <w:t>2 Location</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2D561E6C" w14:textId="77777777" w:rsidR="00C7731D" w:rsidRDefault="00C7731D" w:rsidP="00E2734B">
            <w:pPr>
              <w:spacing w:before="60" w:after="60" w:line="276" w:lineRule="auto"/>
              <w:ind w:left="72"/>
              <w:textAlignment w:val="baseline"/>
              <w:rPr>
                <w:rFonts w:eastAsia="Times New Roman" w:cs="Calibri"/>
              </w:rPr>
            </w:pPr>
            <w:r w:rsidRPr="00AB3ECB">
              <w:rPr>
                <w:rFonts w:eastAsia="Calibri" w:cs="Calibri"/>
              </w:rPr>
              <w:t>□ Yes  □ No</w:t>
            </w:r>
          </w:p>
        </w:tc>
      </w:tr>
      <w:tr w:rsidR="00C7731D" w:rsidRPr="00DA2228" w14:paraId="206FCB3C"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4DFE33E4"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B1.7</w:t>
            </w:r>
            <w:r w:rsidRPr="00AB3ECB">
              <w:rPr>
                <w:rFonts w:eastAsia="Calibri" w:cs="Calibri"/>
              </w:rPr>
              <w:t>c</w:t>
            </w:r>
          </w:p>
        </w:tc>
        <w:tc>
          <w:tcPr>
            <w:tcW w:w="8370" w:type="dxa"/>
            <w:tcBorders>
              <w:top w:val="nil"/>
              <w:left w:val="single" w:sz="6" w:space="0" w:color="auto"/>
              <w:bottom w:val="single" w:sz="6" w:space="0" w:color="auto"/>
              <w:right w:val="single" w:sz="6" w:space="0" w:color="auto"/>
            </w:tcBorders>
            <w:shd w:val="clear" w:color="auto" w:fill="auto"/>
          </w:tcPr>
          <w:p w14:paraId="2C198FB7" w14:textId="77777777" w:rsidR="00C7731D" w:rsidRPr="006D3192" w:rsidRDefault="00C7731D" w:rsidP="00E2734B">
            <w:pPr>
              <w:spacing w:before="60" w:after="60" w:line="276" w:lineRule="auto"/>
              <w:ind w:left="72" w:right="72"/>
              <w:textAlignment w:val="baseline"/>
              <w:rPr>
                <w:rFonts w:eastAsia="Calibri" w:cs="Calibri"/>
              </w:rPr>
            </w:pPr>
            <w:r w:rsidRPr="00AB3ECB">
              <w:rPr>
                <w:rFonts w:eastAsia="Calibri" w:cs="Calibri"/>
                <w:color w:val="000000" w:themeColor="text1"/>
              </w:rPr>
              <w:t>3 Death certified indicator</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6BAB29CF" w14:textId="77777777" w:rsidR="00C7731D" w:rsidRDefault="00C7731D" w:rsidP="00E2734B">
            <w:pPr>
              <w:spacing w:before="60" w:after="60" w:line="276" w:lineRule="auto"/>
              <w:ind w:left="72"/>
              <w:textAlignment w:val="baseline"/>
              <w:rPr>
                <w:rFonts w:eastAsia="Times New Roman" w:cs="Calibri"/>
              </w:rPr>
            </w:pPr>
            <w:r w:rsidRPr="00AB3ECB">
              <w:rPr>
                <w:rFonts w:eastAsia="Calibri" w:cs="Calibri"/>
              </w:rPr>
              <w:t>□ Yes  □ No</w:t>
            </w:r>
          </w:p>
        </w:tc>
      </w:tr>
      <w:tr w:rsidR="00C7731D" w:rsidRPr="00DA2228" w14:paraId="0956343C"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7BD478F6"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B1.7</w:t>
            </w:r>
            <w:r w:rsidRPr="00AB3ECB">
              <w:rPr>
                <w:rFonts w:eastAsia="Calibri" w:cs="Calibri"/>
              </w:rPr>
              <w:t>d</w:t>
            </w:r>
          </w:p>
        </w:tc>
        <w:tc>
          <w:tcPr>
            <w:tcW w:w="8370" w:type="dxa"/>
            <w:tcBorders>
              <w:top w:val="nil"/>
              <w:left w:val="single" w:sz="6" w:space="0" w:color="auto"/>
              <w:bottom w:val="single" w:sz="6" w:space="0" w:color="auto"/>
              <w:right w:val="single" w:sz="6" w:space="0" w:color="auto"/>
            </w:tcBorders>
            <w:shd w:val="clear" w:color="auto" w:fill="auto"/>
          </w:tcPr>
          <w:p w14:paraId="2131701A" w14:textId="77777777" w:rsidR="00C7731D" w:rsidRPr="006D3192" w:rsidRDefault="00C7731D" w:rsidP="00E2734B">
            <w:pPr>
              <w:spacing w:before="60" w:after="60" w:line="276" w:lineRule="auto"/>
              <w:ind w:left="72" w:right="72"/>
              <w:textAlignment w:val="baseline"/>
              <w:rPr>
                <w:rFonts w:eastAsia="Calibri" w:cs="Calibri"/>
              </w:rPr>
            </w:pPr>
            <w:r w:rsidRPr="00AB3ECB">
              <w:rPr>
                <w:rFonts w:eastAsia="Calibri" w:cs="Calibri"/>
                <w:color w:val="000000" w:themeColor="text1"/>
              </w:rPr>
              <w:t>4 Death certificate signed date/time</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00A65D4E" w14:textId="77777777" w:rsidR="00C7731D" w:rsidRDefault="00C7731D" w:rsidP="00E2734B">
            <w:pPr>
              <w:spacing w:before="60" w:after="60" w:line="276" w:lineRule="auto"/>
              <w:ind w:left="72"/>
              <w:textAlignment w:val="baseline"/>
              <w:rPr>
                <w:rFonts w:eastAsia="Times New Roman" w:cs="Calibri"/>
              </w:rPr>
            </w:pPr>
            <w:r w:rsidRPr="00AB3ECB">
              <w:rPr>
                <w:rFonts w:eastAsia="Calibri" w:cs="Calibri"/>
              </w:rPr>
              <w:t>□ Yes  □ No</w:t>
            </w:r>
          </w:p>
        </w:tc>
      </w:tr>
      <w:tr w:rsidR="00C7731D" w:rsidRPr="00DA2228" w14:paraId="1D20EC7A"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4B1E8C6F"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B1.7</w:t>
            </w:r>
            <w:r w:rsidRPr="00AB3ECB">
              <w:rPr>
                <w:rFonts w:eastAsia="Calibri" w:cs="Calibri"/>
              </w:rPr>
              <w:t>e</w:t>
            </w:r>
          </w:p>
        </w:tc>
        <w:tc>
          <w:tcPr>
            <w:tcW w:w="8370" w:type="dxa"/>
            <w:tcBorders>
              <w:top w:val="nil"/>
              <w:left w:val="single" w:sz="6" w:space="0" w:color="auto"/>
              <w:bottom w:val="single" w:sz="6" w:space="0" w:color="auto"/>
              <w:right w:val="single" w:sz="6" w:space="0" w:color="auto"/>
            </w:tcBorders>
            <w:shd w:val="clear" w:color="auto" w:fill="auto"/>
          </w:tcPr>
          <w:p w14:paraId="6DFE4ADC" w14:textId="77777777" w:rsidR="00C7731D" w:rsidRPr="006D3192" w:rsidRDefault="00C7731D" w:rsidP="00E2734B">
            <w:pPr>
              <w:spacing w:before="60" w:after="60" w:line="276" w:lineRule="auto"/>
              <w:ind w:left="72" w:right="72"/>
              <w:textAlignment w:val="baseline"/>
              <w:rPr>
                <w:rFonts w:eastAsia="Calibri" w:cs="Calibri"/>
              </w:rPr>
            </w:pPr>
            <w:r w:rsidRPr="00AB3ECB">
              <w:rPr>
                <w:rFonts w:eastAsia="Calibri" w:cs="Calibri"/>
                <w:color w:val="000000" w:themeColor="text1"/>
              </w:rPr>
              <w:t>5 Certified by attending or on call doctor/coroner</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4F8ADBD9" w14:textId="77777777" w:rsidR="00C7731D" w:rsidRDefault="00C7731D" w:rsidP="00E2734B">
            <w:pPr>
              <w:spacing w:before="60" w:after="60" w:line="276" w:lineRule="auto"/>
              <w:ind w:left="72"/>
              <w:textAlignment w:val="baseline"/>
              <w:rPr>
                <w:rFonts w:eastAsia="Times New Roman" w:cs="Calibri"/>
              </w:rPr>
            </w:pPr>
            <w:r w:rsidRPr="00AB3ECB">
              <w:rPr>
                <w:rFonts w:eastAsia="Calibri" w:cs="Calibri"/>
              </w:rPr>
              <w:t>□ Yes  □ No</w:t>
            </w:r>
          </w:p>
        </w:tc>
      </w:tr>
      <w:tr w:rsidR="00C7731D" w:rsidRPr="00DA2228" w14:paraId="69491637"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131CB33A"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B</w:t>
            </w:r>
            <w:r w:rsidRPr="3F4B2219">
              <w:rPr>
                <w:rFonts w:eastAsia="Calibri" w:cs="Calibri"/>
              </w:rPr>
              <w:t>1.</w:t>
            </w:r>
            <w:r>
              <w:rPr>
                <w:rFonts w:eastAsia="Calibri" w:cs="Calibri"/>
              </w:rPr>
              <w:t>8</w:t>
            </w:r>
          </w:p>
        </w:tc>
        <w:tc>
          <w:tcPr>
            <w:tcW w:w="8370" w:type="dxa"/>
            <w:tcBorders>
              <w:top w:val="nil"/>
              <w:left w:val="single" w:sz="6" w:space="0" w:color="auto"/>
              <w:bottom w:val="single" w:sz="6" w:space="0" w:color="auto"/>
              <w:right w:val="single" w:sz="6" w:space="0" w:color="auto"/>
            </w:tcBorders>
            <w:shd w:val="clear" w:color="auto" w:fill="auto"/>
          </w:tcPr>
          <w:p w14:paraId="4F1486AB" w14:textId="77777777" w:rsidR="00C7731D" w:rsidRPr="006D3192" w:rsidRDefault="00C7731D" w:rsidP="00E2734B">
            <w:pPr>
              <w:spacing w:before="60" w:after="60" w:line="276" w:lineRule="auto"/>
              <w:ind w:left="72" w:right="72"/>
              <w:textAlignment w:val="baseline"/>
              <w:rPr>
                <w:rFonts w:eastAsia="Calibri" w:cs="Calibri"/>
              </w:rPr>
            </w:pPr>
            <w:r w:rsidRPr="3F4B2219">
              <w:rPr>
                <w:rFonts w:eastAsia="Calibri" w:cs="Calibri"/>
              </w:rPr>
              <w:t xml:space="preserve">The </w:t>
            </w:r>
            <w:r>
              <w:rPr>
                <w:rFonts w:eastAsia="Calibri" w:cs="Calibri"/>
              </w:rPr>
              <w:t>o</w:t>
            </w:r>
            <w:r w:rsidRPr="3F4B2219">
              <w:rPr>
                <w:rFonts w:eastAsia="Calibri" w:cs="Calibri"/>
              </w:rPr>
              <w:t xml:space="preserve">fferor's HIE services will support and enable participating providers’ review of a consenting patient's </w:t>
            </w:r>
            <w:r>
              <w:rPr>
                <w:rFonts w:eastAsia="Calibri" w:cs="Calibri"/>
              </w:rPr>
              <w:t xml:space="preserve">syndromic surveillance data. </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617F3CB7" w14:textId="77777777" w:rsidR="00C7731D" w:rsidRDefault="00C7731D" w:rsidP="00E2734B">
            <w:pPr>
              <w:spacing w:before="60" w:after="60" w:line="276" w:lineRule="auto"/>
              <w:ind w:left="72"/>
              <w:textAlignment w:val="baseline"/>
              <w:rPr>
                <w:rFonts w:eastAsia="Times New Roman" w:cs="Calibri"/>
              </w:rPr>
            </w:pPr>
            <w:r w:rsidRPr="3F4B2219">
              <w:rPr>
                <w:rFonts w:eastAsia="Calibri" w:cs="Calibri"/>
              </w:rPr>
              <w:t>□ Yes  □ No</w:t>
            </w:r>
          </w:p>
        </w:tc>
      </w:tr>
      <w:tr w:rsidR="00C7731D" w:rsidRPr="00DA2228" w14:paraId="774700D4"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33E61EBD"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B1.9</w:t>
            </w:r>
          </w:p>
        </w:tc>
        <w:tc>
          <w:tcPr>
            <w:tcW w:w="8370" w:type="dxa"/>
            <w:tcBorders>
              <w:top w:val="nil"/>
              <w:left w:val="single" w:sz="6" w:space="0" w:color="auto"/>
              <w:bottom w:val="single" w:sz="6" w:space="0" w:color="auto"/>
              <w:right w:val="single" w:sz="6" w:space="0" w:color="auto"/>
            </w:tcBorders>
            <w:shd w:val="clear" w:color="auto" w:fill="auto"/>
          </w:tcPr>
          <w:p w14:paraId="1E35FB93" w14:textId="77777777" w:rsidR="00C7731D" w:rsidRPr="006D3192" w:rsidRDefault="00C7731D" w:rsidP="00E2734B">
            <w:pPr>
              <w:spacing w:before="60" w:after="60" w:line="276" w:lineRule="auto"/>
              <w:ind w:left="72" w:right="72"/>
              <w:textAlignment w:val="baseline"/>
              <w:rPr>
                <w:rFonts w:eastAsia="Calibri" w:cs="Calibri"/>
              </w:rPr>
            </w:pPr>
            <w:r w:rsidRPr="00AB3ECB">
              <w:rPr>
                <w:rFonts w:eastAsia="Calibri" w:cs="Calibri"/>
              </w:rPr>
              <w:t xml:space="preserve">The offeror's HIE services will include a web page or other mechanism on which providers and participating organizations can upload current provider-patient </w:t>
            </w:r>
            <w:r>
              <w:rPr>
                <w:rFonts w:eastAsia="Calibri" w:cs="Calibri"/>
              </w:rPr>
              <w:t xml:space="preserve">attribution </w:t>
            </w:r>
            <w:r w:rsidRPr="00AB3ECB">
              <w:rPr>
                <w:rFonts w:eastAsia="Calibri" w:cs="Calibri"/>
              </w:rPr>
              <w:t>relationships in a standard format (</w:t>
            </w:r>
            <w:r>
              <w:rPr>
                <w:rFonts w:eastAsia="Calibri" w:cs="Calibri"/>
              </w:rPr>
              <w:t>comma-separated values [CSV]</w:t>
            </w:r>
            <w:r w:rsidRPr="00AB3ECB">
              <w:rPr>
                <w:rFonts w:eastAsia="Calibri" w:cs="Calibri"/>
              </w:rPr>
              <w:t>, pipe-delimited, etc.).</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1800F1C0" w14:textId="77777777" w:rsidR="00C7731D" w:rsidRDefault="00C7731D" w:rsidP="00E2734B">
            <w:pPr>
              <w:spacing w:before="60" w:after="60" w:line="276" w:lineRule="auto"/>
              <w:ind w:left="72"/>
              <w:textAlignment w:val="baseline"/>
              <w:rPr>
                <w:rFonts w:eastAsia="Times New Roman" w:cs="Calibri"/>
              </w:rPr>
            </w:pPr>
            <w:r w:rsidRPr="00AB3ECB">
              <w:rPr>
                <w:rFonts w:eastAsia="Calibri" w:cs="Calibri"/>
              </w:rPr>
              <w:t>□ Yes  □ No</w:t>
            </w:r>
          </w:p>
        </w:tc>
      </w:tr>
      <w:tr w:rsidR="00C7731D" w:rsidRPr="00DA2228" w14:paraId="2FA97A70"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79F7BA0D"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Alert and Notification</w:t>
            </w:r>
            <w:r>
              <w:rPr>
                <w:rFonts w:eastAsia="Times New Roman" w:cs="Calibri"/>
              </w:rPr>
              <w:t xml:space="preserve"> Services</w:t>
            </w:r>
          </w:p>
        </w:tc>
      </w:tr>
      <w:tr w:rsidR="00C7731D" w:rsidRPr="00DA2228" w14:paraId="6DABB7BA"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hideMark/>
          </w:tcPr>
          <w:p w14:paraId="13CADBF4"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B2.1</w:t>
            </w:r>
          </w:p>
        </w:tc>
        <w:tc>
          <w:tcPr>
            <w:tcW w:w="8370" w:type="dxa"/>
            <w:tcBorders>
              <w:top w:val="single" w:sz="6" w:space="0" w:color="auto"/>
              <w:left w:val="single" w:sz="6" w:space="0" w:color="auto"/>
              <w:bottom w:val="single" w:sz="6" w:space="0" w:color="auto"/>
              <w:right w:val="single" w:sz="6" w:space="0" w:color="auto"/>
            </w:tcBorders>
            <w:shd w:val="clear" w:color="auto" w:fill="auto"/>
            <w:hideMark/>
          </w:tcPr>
          <w:p w14:paraId="6864DB22"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Alert and Notification services will provide a page that displays all alerts and notifications associated with an individual user and the user's assigned roles. </w:t>
            </w:r>
          </w:p>
        </w:tc>
        <w:tc>
          <w:tcPr>
            <w:tcW w:w="1522" w:type="dxa"/>
            <w:tcBorders>
              <w:top w:val="single" w:sz="6" w:space="0" w:color="auto"/>
              <w:left w:val="single" w:sz="6" w:space="0" w:color="auto"/>
              <w:bottom w:val="single" w:sz="6" w:space="0" w:color="auto"/>
              <w:right w:val="single" w:sz="6" w:space="0" w:color="auto"/>
            </w:tcBorders>
            <w:shd w:val="clear" w:color="auto" w:fill="auto"/>
            <w:hideMark/>
          </w:tcPr>
          <w:p w14:paraId="003789B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48F0B8B"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hideMark/>
          </w:tcPr>
          <w:p w14:paraId="6FB450E2"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B2.2</w:t>
            </w:r>
          </w:p>
        </w:tc>
        <w:tc>
          <w:tcPr>
            <w:tcW w:w="8370" w:type="dxa"/>
            <w:tcBorders>
              <w:top w:val="nil"/>
              <w:left w:val="single" w:sz="6" w:space="0" w:color="auto"/>
              <w:bottom w:val="single" w:sz="6" w:space="0" w:color="auto"/>
              <w:right w:val="single" w:sz="6" w:space="0" w:color="auto"/>
            </w:tcBorders>
            <w:shd w:val="clear" w:color="auto" w:fill="auto"/>
            <w:hideMark/>
          </w:tcPr>
          <w:p w14:paraId="738FCF22"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Alert and Notification services will allow users to prioritize</w:t>
            </w:r>
            <w:r>
              <w:rPr>
                <w:rFonts w:eastAsia="Calibri" w:cs="Calibri"/>
              </w:rPr>
              <w:t xml:space="preserve"> and customize subscriptions to</w:t>
            </w:r>
            <w:r w:rsidRPr="006D3192">
              <w:rPr>
                <w:rFonts w:eastAsia="Calibri" w:cs="Calibri"/>
              </w:rPr>
              <w:t xml:space="preserve"> alerts and notifications. </w:t>
            </w:r>
          </w:p>
        </w:tc>
        <w:tc>
          <w:tcPr>
            <w:tcW w:w="1522" w:type="dxa"/>
            <w:tcBorders>
              <w:top w:val="single" w:sz="6" w:space="0" w:color="auto"/>
              <w:left w:val="single" w:sz="6" w:space="0" w:color="auto"/>
              <w:bottom w:val="single" w:sz="6" w:space="0" w:color="auto"/>
              <w:right w:val="single" w:sz="6" w:space="0" w:color="auto"/>
            </w:tcBorders>
            <w:shd w:val="clear" w:color="auto" w:fill="auto"/>
            <w:hideMark/>
          </w:tcPr>
          <w:p w14:paraId="6F0A2DE1"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EAEDEEA"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2EBAC89C" w14:textId="77777777" w:rsidR="00C7731D" w:rsidRPr="006D3192" w:rsidRDefault="00C7731D" w:rsidP="00E2734B">
            <w:pPr>
              <w:keepNext/>
              <w:spacing w:before="60" w:after="60" w:line="276" w:lineRule="auto"/>
              <w:ind w:left="72"/>
              <w:rPr>
                <w:rFonts w:eastAsia="Times New Roman" w:cs="Calibri"/>
              </w:rPr>
            </w:pPr>
            <w:r w:rsidRPr="00DA2228">
              <w:rPr>
                <w:rFonts w:eastAsia="Times New Roman" w:cs="Calibri"/>
              </w:rPr>
              <w:t>Direct Secure Messaging</w:t>
            </w:r>
          </w:p>
        </w:tc>
      </w:tr>
      <w:tr w:rsidR="00C7731D" w:rsidRPr="00DA2228" w14:paraId="55F58EEF"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hideMark/>
          </w:tcPr>
          <w:p w14:paraId="25AA9379"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B3.1</w:t>
            </w:r>
          </w:p>
        </w:tc>
        <w:tc>
          <w:tcPr>
            <w:tcW w:w="8370" w:type="dxa"/>
            <w:tcBorders>
              <w:top w:val="single" w:sz="6" w:space="0" w:color="auto"/>
              <w:left w:val="single" w:sz="6" w:space="0" w:color="auto"/>
              <w:bottom w:val="single" w:sz="6" w:space="0" w:color="auto"/>
              <w:right w:val="single" w:sz="6" w:space="0" w:color="auto"/>
            </w:tcBorders>
            <w:shd w:val="clear" w:color="auto" w:fill="auto"/>
            <w:hideMark/>
          </w:tcPr>
          <w:p w14:paraId="1BE841F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Direct Secure Messaging with the ability to send and manage both transactional and batch messages. </w:t>
            </w:r>
          </w:p>
        </w:tc>
        <w:tc>
          <w:tcPr>
            <w:tcW w:w="1522" w:type="dxa"/>
            <w:tcBorders>
              <w:top w:val="single" w:sz="6" w:space="0" w:color="auto"/>
              <w:left w:val="single" w:sz="6" w:space="0" w:color="auto"/>
              <w:bottom w:val="single" w:sz="6" w:space="0" w:color="auto"/>
              <w:right w:val="single" w:sz="6" w:space="0" w:color="auto"/>
            </w:tcBorders>
            <w:shd w:val="clear" w:color="auto" w:fill="auto"/>
            <w:hideMark/>
          </w:tcPr>
          <w:p w14:paraId="3837F66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445AA85"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hideMark/>
          </w:tcPr>
          <w:p w14:paraId="487950C6"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lastRenderedPageBreak/>
              <w:t>B3.2</w:t>
            </w:r>
          </w:p>
        </w:tc>
        <w:tc>
          <w:tcPr>
            <w:tcW w:w="8370" w:type="dxa"/>
            <w:tcBorders>
              <w:top w:val="nil"/>
              <w:left w:val="single" w:sz="6" w:space="0" w:color="auto"/>
              <w:bottom w:val="single" w:sz="6" w:space="0" w:color="auto"/>
              <w:right w:val="single" w:sz="6" w:space="0" w:color="auto"/>
            </w:tcBorders>
            <w:shd w:val="clear" w:color="auto" w:fill="auto"/>
            <w:hideMark/>
          </w:tcPr>
          <w:p w14:paraId="711C8F9F"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solution will process messages in the order and sequence that they were intended. </w:t>
            </w:r>
          </w:p>
        </w:tc>
        <w:tc>
          <w:tcPr>
            <w:tcW w:w="1522" w:type="dxa"/>
            <w:tcBorders>
              <w:top w:val="single" w:sz="6" w:space="0" w:color="auto"/>
              <w:left w:val="single" w:sz="6" w:space="0" w:color="auto"/>
              <w:bottom w:val="single" w:sz="6" w:space="0" w:color="auto"/>
              <w:right w:val="single" w:sz="6" w:space="0" w:color="auto"/>
            </w:tcBorders>
            <w:shd w:val="clear" w:color="auto" w:fill="auto"/>
            <w:hideMark/>
          </w:tcPr>
          <w:p w14:paraId="6FBEC2D7"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C8ABB24"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7FAB5FE4" w14:textId="77777777" w:rsidR="00C7731D" w:rsidRPr="006D3192" w:rsidRDefault="00C7731D" w:rsidP="00E2734B">
            <w:pPr>
              <w:spacing w:before="60" w:after="60" w:line="276" w:lineRule="auto"/>
              <w:ind w:left="72"/>
              <w:rPr>
                <w:rFonts w:eastAsia="Times New Roman" w:cs="Calibri"/>
              </w:rPr>
            </w:pPr>
            <w:r w:rsidRPr="00DA2228">
              <w:rPr>
                <w:rFonts w:eastAsia="Times New Roman" w:cs="Calibri"/>
              </w:rPr>
              <w:t>Provider Portal</w:t>
            </w:r>
          </w:p>
        </w:tc>
      </w:tr>
      <w:tr w:rsidR="00C7731D" w:rsidRPr="00DA2228" w14:paraId="0B63DF1A"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hideMark/>
          </w:tcPr>
          <w:p w14:paraId="213A4419"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B4.1</w:t>
            </w:r>
          </w:p>
        </w:tc>
        <w:tc>
          <w:tcPr>
            <w:tcW w:w="83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533BD6"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Provider Portal includes web-based access to eligibility information for those eligible providers yet unable to take advantage of</w:t>
            </w:r>
            <w:r>
              <w:rPr>
                <w:rFonts w:eastAsia="Calibri" w:cs="Calibri"/>
              </w:rPr>
              <w:t xml:space="preserve"> </w:t>
            </w:r>
            <w:r w:rsidRPr="006D3192">
              <w:rPr>
                <w:rFonts w:eastAsia="Calibri" w:cs="Calibri"/>
              </w:rPr>
              <w:t>enterprise</w:t>
            </w:r>
            <w:r>
              <w:rPr>
                <w:rFonts w:eastAsia="Calibri" w:cs="Calibri"/>
              </w:rPr>
              <w:t xml:space="preserve"> </w:t>
            </w:r>
            <w:r w:rsidRPr="006D3192">
              <w:rPr>
                <w:rFonts w:eastAsia="Calibri" w:cs="Calibri"/>
              </w:rPr>
              <w:t>data</w:t>
            </w:r>
            <w:r>
              <w:rPr>
                <w:rFonts w:eastAsia="Calibri" w:cs="Calibri"/>
              </w:rPr>
              <w:t xml:space="preserve"> </w:t>
            </w:r>
            <w:r w:rsidRPr="006D3192">
              <w:rPr>
                <w:rFonts w:eastAsia="Calibri" w:cs="Calibri"/>
              </w:rPr>
              <w:t>interface</w:t>
            </w:r>
            <w:r>
              <w:rPr>
                <w:rFonts w:eastAsia="Calibri" w:cs="Calibri"/>
              </w:rPr>
              <w:t xml:space="preserve"> </w:t>
            </w:r>
            <w:r w:rsidRPr="006D3192">
              <w:rPr>
                <w:rFonts w:eastAsia="Calibri" w:cs="Calibri"/>
              </w:rPr>
              <w:t>transactions</w:t>
            </w:r>
            <w:r>
              <w:rPr>
                <w:rFonts w:eastAsia="Calibri" w:cs="Calibri"/>
              </w:rPr>
              <w:t xml:space="preserve"> </w:t>
            </w:r>
            <w:r w:rsidRPr="006D3192">
              <w:rPr>
                <w:rFonts w:eastAsia="Calibri" w:cs="Calibri"/>
              </w:rPr>
              <w:t>with</w:t>
            </w:r>
            <w:r>
              <w:rPr>
                <w:rFonts w:eastAsia="Calibri" w:cs="Calibri"/>
              </w:rPr>
              <w:t xml:space="preserve"> </w:t>
            </w:r>
            <w:r w:rsidRPr="006D3192">
              <w:rPr>
                <w:rFonts w:eastAsia="Calibri" w:cs="Calibri"/>
              </w:rPr>
              <w:t>primary </w:t>
            </w:r>
            <w:r>
              <w:rPr>
                <w:rFonts w:eastAsia="Calibri" w:cs="Calibri"/>
              </w:rPr>
              <w:t xml:space="preserve">care </w:t>
            </w:r>
            <w:r w:rsidRPr="006D3192">
              <w:rPr>
                <w:rFonts w:eastAsia="Calibri" w:cs="Calibri"/>
              </w:rPr>
              <w:t xml:space="preserve">physician </w:t>
            </w:r>
            <w:r>
              <w:rPr>
                <w:rFonts w:eastAsia="Calibri" w:cs="Calibri"/>
              </w:rPr>
              <w:t xml:space="preserve">(PCP) </w:t>
            </w:r>
            <w:r w:rsidRPr="006D3192">
              <w:rPr>
                <w:rFonts w:eastAsia="Calibri" w:cs="Calibri"/>
              </w:rPr>
              <w:t>practices. </w:t>
            </w:r>
          </w:p>
        </w:tc>
        <w:tc>
          <w:tcPr>
            <w:tcW w:w="1522" w:type="dxa"/>
            <w:tcBorders>
              <w:top w:val="single" w:sz="6" w:space="0" w:color="auto"/>
              <w:left w:val="single" w:sz="6" w:space="0" w:color="auto"/>
              <w:bottom w:val="single" w:sz="6" w:space="0" w:color="auto"/>
              <w:right w:val="single" w:sz="6" w:space="0" w:color="auto"/>
            </w:tcBorders>
            <w:shd w:val="clear" w:color="auto" w:fill="auto"/>
            <w:hideMark/>
          </w:tcPr>
          <w:p w14:paraId="3B2B68E5"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5962839"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1172ADFB" w14:textId="77777777" w:rsidR="00C7731D" w:rsidRPr="00BD10D8" w:rsidRDefault="00C7731D" w:rsidP="00E2734B">
            <w:pPr>
              <w:spacing w:before="60" w:after="60" w:line="276" w:lineRule="auto"/>
              <w:ind w:left="72"/>
              <w:jc w:val="both"/>
              <w:textAlignment w:val="baseline"/>
              <w:rPr>
                <w:rFonts w:eastAsia="Times New Roman" w:cs="Calibri"/>
              </w:rPr>
            </w:pPr>
            <w:r w:rsidRPr="00E45635">
              <w:rPr>
                <w:rFonts w:eastAsia="Calibri" w:cs="Calibri"/>
              </w:rPr>
              <w:t>B4.</w:t>
            </w:r>
            <w:r>
              <w:rPr>
                <w:rFonts w:eastAsia="Calibri" w:cs="Calibri"/>
              </w:rPr>
              <w:t>2</w:t>
            </w:r>
          </w:p>
        </w:tc>
        <w:tc>
          <w:tcPr>
            <w:tcW w:w="8370" w:type="dxa"/>
            <w:tcBorders>
              <w:top w:val="nil"/>
              <w:left w:val="single" w:sz="6" w:space="0" w:color="auto"/>
              <w:bottom w:val="single" w:sz="6" w:space="0" w:color="auto"/>
              <w:right w:val="single" w:sz="6" w:space="0" w:color="auto"/>
            </w:tcBorders>
            <w:shd w:val="clear" w:color="auto" w:fill="auto"/>
          </w:tcPr>
          <w:p w14:paraId="77893F3C" w14:textId="77777777" w:rsidR="00C7731D" w:rsidRPr="00BD10D8" w:rsidRDefault="00C7731D" w:rsidP="00E2734B">
            <w:pPr>
              <w:spacing w:before="60" w:after="60" w:line="276" w:lineRule="auto"/>
              <w:ind w:left="72" w:right="72"/>
              <w:textAlignment w:val="baseline"/>
              <w:rPr>
                <w:rFonts w:eastAsia="Calibri" w:cs="Calibri"/>
              </w:rPr>
            </w:pPr>
            <w:r w:rsidRPr="00E45635">
              <w:rPr>
                <w:rFonts w:eastAsia="Calibri" w:cs="Calibri"/>
              </w:rPr>
              <w:t>The offeror's Provider Portal will enable providers to configure auto-generated prevention and wellness reminders for their patients, includ</w:t>
            </w:r>
            <w:r>
              <w:rPr>
                <w:rFonts w:eastAsia="Calibri" w:cs="Calibri"/>
              </w:rPr>
              <w:t>ing,</w:t>
            </w:r>
            <w:r w:rsidRPr="00E45635">
              <w:rPr>
                <w:rFonts w:eastAsia="Calibri" w:cs="Calibri"/>
              </w:rPr>
              <w:t xml:space="preserve"> but not limited to:</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674BE4D2" w14:textId="77777777" w:rsidR="00C7731D" w:rsidRPr="00BD10D8" w:rsidRDefault="00C7731D" w:rsidP="00E2734B">
            <w:pPr>
              <w:spacing w:before="60" w:after="60" w:line="276" w:lineRule="auto"/>
              <w:ind w:left="72"/>
              <w:textAlignment w:val="baseline"/>
              <w:rPr>
                <w:rFonts w:eastAsia="Times New Roman" w:cs="Calibri"/>
              </w:rPr>
            </w:pPr>
            <w:r w:rsidRPr="00E45635">
              <w:rPr>
                <w:rFonts w:eastAsia="Calibri" w:cs="Calibri"/>
              </w:rPr>
              <w:t>□ Yes  □ No</w:t>
            </w:r>
          </w:p>
        </w:tc>
      </w:tr>
      <w:tr w:rsidR="00C7731D" w:rsidRPr="00DA2228" w14:paraId="1F7844F9"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4C920E0A" w14:textId="77777777" w:rsidR="00C7731D" w:rsidRPr="00BD10D8" w:rsidRDefault="00C7731D" w:rsidP="00E2734B">
            <w:pPr>
              <w:spacing w:before="60" w:after="60" w:line="276" w:lineRule="auto"/>
              <w:ind w:left="72"/>
              <w:jc w:val="both"/>
              <w:textAlignment w:val="baseline"/>
              <w:rPr>
                <w:rFonts w:eastAsia="Times New Roman" w:cs="Calibri"/>
              </w:rPr>
            </w:pPr>
            <w:r w:rsidRPr="00E45635">
              <w:rPr>
                <w:rFonts w:eastAsia="Calibri" w:cs="Calibri"/>
              </w:rPr>
              <w:t>B4.</w:t>
            </w:r>
            <w:r>
              <w:rPr>
                <w:rFonts w:eastAsia="Calibri" w:cs="Calibri"/>
              </w:rPr>
              <w:t>2</w:t>
            </w:r>
            <w:r w:rsidRPr="00E45635">
              <w:rPr>
                <w:rFonts w:eastAsia="Calibri" w:cs="Calibri"/>
              </w:rPr>
              <w:t>a</w:t>
            </w:r>
          </w:p>
        </w:tc>
        <w:tc>
          <w:tcPr>
            <w:tcW w:w="8370" w:type="dxa"/>
            <w:tcBorders>
              <w:top w:val="nil"/>
              <w:left w:val="single" w:sz="6" w:space="0" w:color="auto"/>
              <w:bottom w:val="single" w:sz="6" w:space="0" w:color="auto"/>
              <w:right w:val="single" w:sz="6" w:space="0" w:color="auto"/>
            </w:tcBorders>
            <w:shd w:val="clear" w:color="auto" w:fill="auto"/>
          </w:tcPr>
          <w:p w14:paraId="1A316EBA" w14:textId="77777777" w:rsidR="00C7731D" w:rsidRPr="00BD10D8" w:rsidRDefault="00C7731D" w:rsidP="00E2734B">
            <w:pPr>
              <w:spacing w:before="60" w:after="60" w:line="276" w:lineRule="auto"/>
              <w:ind w:left="72" w:right="72"/>
              <w:textAlignment w:val="baseline"/>
              <w:rPr>
                <w:rFonts w:eastAsia="Calibri" w:cs="Calibri"/>
              </w:rPr>
            </w:pPr>
            <w:r>
              <w:rPr>
                <w:rFonts w:eastAsia="Calibri" w:cs="Calibri"/>
              </w:rPr>
              <w:t>W</w:t>
            </w:r>
            <w:r w:rsidRPr="00E45635">
              <w:rPr>
                <w:rFonts w:eastAsia="Calibri" w:cs="Calibri"/>
              </w:rPr>
              <w:t>ellness visit</w:t>
            </w:r>
            <w:r>
              <w:rPr>
                <w:rFonts w:eastAsia="Calibri" w:cs="Calibri"/>
              </w:rPr>
              <w:t xml:space="preserve"> gaps</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757187EB" w14:textId="77777777" w:rsidR="00C7731D" w:rsidRPr="00BD10D8" w:rsidRDefault="00C7731D" w:rsidP="00E2734B">
            <w:pPr>
              <w:spacing w:before="60" w:after="60" w:line="276" w:lineRule="auto"/>
              <w:ind w:left="72"/>
              <w:textAlignment w:val="baseline"/>
              <w:rPr>
                <w:rFonts w:eastAsia="Times New Roman" w:cs="Calibri"/>
              </w:rPr>
            </w:pPr>
            <w:r w:rsidRPr="00E45635">
              <w:rPr>
                <w:rFonts w:eastAsia="Calibri" w:cs="Calibri"/>
              </w:rPr>
              <w:t>□ Yes  □ No</w:t>
            </w:r>
          </w:p>
        </w:tc>
      </w:tr>
      <w:tr w:rsidR="00C7731D" w:rsidRPr="00DA2228" w14:paraId="6F9309B8" w14:textId="77777777" w:rsidTr="00E2734B">
        <w:tc>
          <w:tcPr>
            <w:tcW w:w="892" w:type="dxa"/>
            <w:tcBorders>
              <w:top w:val="single" w:sz="6" w:space="0" w:color="auto"/>
              <w:left w:val="single" w:sz="6" w:space="0" w:color="auto"/>
              <w:bottom w:val="single" w:sz="6" w:space="0" w:color="auto"/>
              <w:right w:val="single" w:sz="6" w:space="0" w:color="auto"/>
            </w:tcBorders>
            <w:shd w:val="clear" w:color="auto" w:fill="auto"/>
          </w:tcPr>
          <w:p w14:paraId="63FACF02" w14:textId="77777777" w:rsidR="00C7731D" w:rsidRPr="00BD10D8" w:rsidRDefault="00C7731D" w:rsidP="00E2734B">
            <w:pPr>
              <w:spacing w:before="60" w:after="60" w:line="276" w:lineRule="auto"/>
              <w:ind w:left="72"/>
              <w:jc w:val="both"/>
              <w:textAlignment w:val="baseline"/>
              <w:rPr>
                <w:rFonts w:eastAsia="Times New Roman" w:cs="Calibri"/>
              </w:rPr>
            </w:pPr>
            <w:r w:rsidRPr="00E45635">
              <w:rPr>
                <w:rFonts w:eastAsia="Calibri" w:cs="Calibri"/>
              </w:rPr>
              <w:t>B4.</w:t>
            </w:r>
            <w:r>
              <w:rPr>
                <w:rFonts w:eastAsia="Calibri" w:cs="Calibri"/>
              </w:rPr>
              <w:t>2</w:t>
            </w:r>
            <w:r w:rsidRPr="00E45635">
              <w:rPr>
                <w:rFonts w:eastAsia="Calibri" w:cs="Calibri"/>
              </w:rPr>
              <w:t>c</w:t>
            </w:r>
          </w:p>
        </w:tc>
        <w:tc>
          <w:tcPr>
            <w:tcW w:w="8370" w:type="dxa"/>
            <w:tcBorders>
              <w:top w:val="nil"/>
              <w:left w:val="single" w:sz="6" w:space="0" w:color="auto"/>
              <w:bottom w:val="single" w:sz="6" w:space="0" w:color="auto"/>
              <w:right w:val="single" w:sz="6" w:space="0" w:color="auto"/>
            </w:tcBorders>
            <w:shd w:val="clear" w:color="auto" w:fill="auto"/>
          </w:tcPr>
          <w:p w14:paraId="27E475AA" w14:textId="77777777" w:rsidR="00C7731D" w:rsidRPr="00BD10D8" w:rsidRDefault="00C7731D" w:rsidP="00E2734B">
            <w:pPr>
              <w:spacing w:before="60" w:after="60" w:line="276" w:lineRule="auto"/>
              <w:ind w:left="72" w:right="72"/>
              <w:textAlignment w:val="baseline"/>
              <w:rPr>
                <w:rFonts w:eastAsia="Calibri" w:cs="Calibri"/>
              </w:rPr>
            </w:pPr>
            <w:r>
              <w:rPr>
                <w:rFonts w:eastAsia="Calibri" w:cs="Calibri"/>
              </w:rPr>
              <w:t>M</w:t>
            </w:r>
            <w:r w:rsidRPr="00E45635">
              <w:rPr>
                <w:rFonts w:eastAsia="Calibri" w:cs="Calibri"/>
              </w:rPr>
              <w:t xml:space="preserve">edication </w:t>
            </w:r>
            <w:r>
              <w:rPr>
                <w:rFonts w:eastAsia="Calibri" w:cs="Calibri"/>
              </w:rPr>
              <w:t>gaps</w:t>
            </w:r>
          </w:p>
        </w:tc>
        <w:tc>
          <w:tcPr>
            <w:tcW w:w="1522" w:type="dxa"/>
            <w:tcBorders>
              <w:top w:val="single" w:sz="6" w:space="0" w:color="auto"/>
              <w:left w:val="single" w:sz="6" w:space="0" w:color="auto"/>
              <w:bottom w:val="single" w:sz="6" w:space="0" w:color="auto"/>
              <w:right w:val="single" w:sz="6" w:space="0" w:color="auto"/>
            </w:tcBorders>
            <w:shd w:val="clear" w:color="auto" w:fill="auto"/>
          </w:tcPr>
          <w:p w14:paraId="0282D0DB" w14:textId="77777777" w:rsidR="00C7731D" w:rsidRPr="00BD10D8" w:rsidRDefault="00C7731D" w:rsidP="00E2734B">
            <w:pPr>
              <w:spacing w:before="60" w:after="60" w:line="276" w:lineRule="auto"/>
              <w:ind w:left="72"/>
              <w:textAlignment w:val="baseline"/>
              <w:rPr>
                <w:rFonts w:eastAsia="Times New Roman" w:cs="Calibri"/>
              </w:rPr>
            </w:pPr>
            <w:r w:rsidRPr="00E45635">
              <w:rPr>
                <w:rFonts w:eastAsia="Calibri" w:cs="Calibri"/>
              </w:rPr>
              <w:t>□ Yes  □ No</w:t>
            </w:r>
          </w:p>
        </w:tc>
      </w:tr>
      <w:tr w:rsidR="00C7731D" w:rsidRPr="00DA2228" w14:paraId="3813EDA2" w14:textId="77777777" w:rsidTr="00E2734B">
        <w:tc>
          <w:tcPr>
            <w:tcW w:w="892" w:type="dxa"/>
            <w:tcBorders>
              <w:top w:val="single" w:sz="6" w:space="0" w:color="auto"/>
              <w:left w:val="single" w:sz="6" w:space="0" w:color="auto"/>
              <w:bottom w:val="single" w:sz="4" w:space="0" w:color="auto"/>
              <w:right w:val="single" w:sz="6" w:space="0" w:color="auto"/>
            </w:tcBorders>
            <w:shd w:val="clear" w:color="auto" w:fill="auto"/>
          </w:tcPr>
          <w:p w14:paraId="76E8BF78" w14:textId="77777777" w:rsidR="00C7731D" w:rsidRPr="00BD10D8" w:rsidRDefault="00C7731D" w:rsidP="00E2734B">
            <w:pPr>
              <w:spacing w:before="60" w:after="60" w:line="276" w:lineRule="auto"/>
              <w:ind w:left="72"/>
              <w:jc w:val="both"/>
              <w:textAlignment w:val="baseline"/>
              <w:rPr>
                <w:rFonts w:eastAsia="Times New Roman" w:cs="Calibri"/>
              </w:rPr>
            </w:pPr>
            <w:r w:rsidRPr="00E45635">
              <w:rPr>
                <w:rFonts w:eastAsia="Calibri" w:cs="Calibri"/>
              </w:rPr>
              <w:t>B4.</w:t>
            </w:r>
            <w:r>
              <w:rPr>
                <w:rFonts w:eastAsia="Calibri" w:cs="Calibri"/>
              </w:rPr>
              <w:t>2</w:t>
            </w:r>
            <w:r w:rsidRPr="00E45635">
              <w:rPr>
                <w:rFonts w:eastAsia="Calibri" w:cs="Calibri"/>
              </w:rPr>
              <w:t>d</w:t>
            </w:r>
          </w:p>
        </w:tc>
        <w:tc>
          <w:tcPr>
            <w:tcW w:w="8370" w:type="dxa"/>
            <w:tcBorders>
              <w:top w:val="nil"/>
              <w:left w:val="single" w:sz="6" w:space="0" w:color="auto"/>
              <w:bottom w:val="single" w:sz="4" w:space="0" w:color="auto"/>
              <w:right w:val="single" w:sz="6" w:space="0" w:color="auto"/>
            </w:tcBorders>
            <w:shd w:val="clear" w:color="auto" w:fill="auto"/>
          </w:tcPr>
          <w:p w14:paraId="5A065774" w14:textId="77777777" w:rsidR="00C7731D" w:rsidRPr="00BD10D8" w:rsidRDefault="00C7731D" w:rsidP="00E2734B">
            <w:pPr>
              <w:spacing w:before="60" w:after="60" w:line="276" w:lineRule="auto"/>
              <w:ind w:left="72" w:right="72"/>
              <w:textAlignment w:val="baseline"/>
              <w:rPr>
                <w:rFonts w:eastAsia="Calibri" w:cs="Calibri"/>
              </w:rPr>
            </w:pPr>
            <w:r>
              <w:rPr>
                <w:rFonts w:eastAsia="Calibri" w:cs="Calibri"/>
              </w:rPr>
              <w:t>V</w:t>
            </w:r>
            <w:r w:rsidRPr="00E45635">
              <w:rPr>
                <w:rFonts w:eastAsia="Calibri" w:cs="Calibri"/>
              </w:rPr>
              <w:t xml:space="preserve">accinations </w:t>
            </w:r>
            <w:r>
              <w:rPr>
                <w:rFonts w:eastAsia="Calibri" w:cs="Calibri"/>
              </w:rPr>
              <w:t>gaps</w:t>
            </w:r>
          </w:p>
        </w:tc>
        <w:tc>
          <w:tcPr>
            <w:tcW w:w="1522" w:type="dxa"/>
            <w:tcBorders>
              <w:top w:val="single" w:sz="6" w:space="0" w:color="auto"/>
              <w:left w:val="single" w:sz="6" w:space="0" w:color="auto"/>
              <w:bottom w:val="single" w:sz="4" w:space="0" w:color="auto"/>
              <w:right w:val="single" w:sz="6" w:space="0" w:color="auto"/>
            </w:tcBorders>
            <w:shd w:val="clear" w:color="auto" w:fill="auto"/>
          </w:tcPr>
          <w:p w14:paraId="4055D688" w14:textId="77777777" w:rsidR="00C7731D" w:rsidRPr="00BD10D8" w:rsidRDefault="00C7731D" w:rsidP="00E2734B">
            <w:pPr>
              <w:spacing w:before="60" w:after="60" w:line="276" w:lineRule="auto"/>
              <w:ind w:left="72"/>
              <w:textAlignment w:val="baseline"/>
              <w:rPr>
                <w:rFonts w:eastAsia="Times New Roman" w:cs="Calibri"/>
              </w:rPr>
            </w:pPr>
            <w:r w:rsidRPr="00E45635">
              <w:rPr>
                <w:rFonts w:eastAsia="Calibri" w:cs="Calibri"/>
              </w:rPr>
              <w:t>□ Yes  □ No</w:t>
            </w:r>
          </w:p>
        </w:tc>
      </w:tr>
      <w:tr w:rsidR="00C7731D" w:rsidRPr="00D17D98" w14:paraId="1DEE7DAE" w14:textId="77777777" w:rsidTr="00E2734B">
        <w:tc>
          <w:tcPr>
            <w:tcW w:w="892" w:type="dxa"/>
            <w:tcBorders>
              <w:top w:val="single" w:sz="4" w:space="0" w:color="auto"/>
              <w:left w:val="single" w:sz="4" w:space="0" w:color="auto"/>
              <w:bottom w:val="single" w:sz="4" w:space="0" w:color="auto"/>
              <w:right w:val="single" w:sz="4" w:space="0" w:color="auto"/>
            </w:tcBorders>
            <w:shd w:val="clear" w:color="auto" w:fill="auto"/>
          </w:tcPr>
          <w:p w14:paraId="6F902B9A" w14:textId="77777777" w:rsidR="00C7731D" w:rsidRPr="00D17D98" w:rsidRDefault="00C7731D" w:rsidP="00E2734B">
            <w:pPr>
              <w:spacing w:before="60" w:after="60" w:line="276" w:lineRule="auto"/>
              <w:ind w:left="72"/>
              <w:jc w:val="both"/>
              <w:textAlignment w:val="baseline"/>
              <w:rPr>
                <w:rFonts w:eastAsia="Calibri" w:cs="Calibri"/>
              </w:rPr>
            </w:pPr>
            <w:r w:rsidRPr="00E45635">
              <w:rPr>
                <w:rFonts w:eastAsia="Calibri" w:cs="Calibri"/>
              </w:rPr>
              <w:t>B4.</w:t>
            </w:r>
            <w:r>
              <w:rPr>
                <w:rFonts w:eastAsia="Calibri" w:cs="Calibri"/>
              </w:rPr>
              <w:t>2</w:t>
            </w:r>
            <w:r w:rsidRPr="00E45635">
              <w:rPr>
                <w:rFonts w:eastAsia="Calibri" w:cs="Calibri"/>
              </w:rPr>
              <w:t>e</w:t>
            </w:r>
          </w:p>
        </w:tc>
        <w:tc>
          <w:tcPr>
            <w:tcW w:w="8370" w:type="dxa"/>
            <w:tcBorders>
              <w:top w:val="single" w:sz="4" w:space="0" w:color="auto"/>
              <w:left w:val="single" w:sz="4" w:space="0" w:color="auto"/>
              <w:bottom w:val="single" w:sz="4" w:space="0" w:color="auto"/>
              <w:right w:val="single" w:sz="4" w:space="0" w:color="auto"/>
            </w:tcBorders>
            <w:shd w:val="clear" w:color="auto" w:fill="auto"/>
          </w:tcPr>
          <w:p w14:paraId="08E5A54A" w14:textId="77777777" w:rsidR="00C7731D" w:rsidRPr="00BD10D8" w:rsidRDefault="00C7731D" w:rsidP="00E2734B">
            <w:pPr>
              <w:spacing w:before="60" w:after="60" w:line="276" w:lineRule="auto"/>
              <w:ind w:left="72"/>
              <w:jc w:val="both"/>
              <w:textAlignment w:val="baseline"/>
              <w:rPr>
                <w:rFonts w:eastAsia="Calibri" w:cs="Calibri"/>
              </w:rPr>
            </w:pPr>
            <w:r>
              <w:rPr>
                <w:rFonts w:eastAsia="Calibri" w:cs="Calibri"/>
              </w:rPr>
              <w:t>R</w:t>
            </w:r>
            <w:r w:rsidRPr="00E45635">
              <w:rPr>
                <w:rFonts w:eastAsia="Calibri" w:cs="Calibri"/>
              </w:rPr>
              <w:t>ecommended screenings</w:t>
            </w:r>
          </w:p>
        </w:tc>
        <w:tc>
          <w:tcPr>
            <w:tcW w:w="1522" w:type="dxa"/>
            <w:tcBorders>
              <w:top w:val="single" w:sz="4" w:space="0" w:color="auto"/>
              <w:left w:val="single" w:sz="4" w:space="0" w:color="auto"/>
              <w:bottom w:val="single" w:sz="4" w:space="0" w:color="auto"/>
              <w:right w:val="single" w:sz="4" w:space="0" w:color="auto"/>
            </w:tcBorders>
            <w:shd w:val="clear" w:color="auto" w:fill="auto"/>
          </w:tcPr>
          <w:p w14:paraId="6D02C28D" w14:textId="77777777" w:rsidR="00C7731D" w:rsidRPr="00D17D98" w:rsidRDefault="00C7731D" w:rsidP="00E2734B">
            <w:pPr>
              <w:spacing w:before="60" w:after="60" w:line="276" w:lineRule="auto"/>
              <w:ind w:left="72"/>
              <w:jc w:val="both"/>
              <w:textAlignment w:val="baseline"/>
              <w:rPr>
                <w:rFonts w:eastAsia="Calibri" w:cs="Calibri"/>
              </w:rPr>
            </w:pPr>
            <w:r w:rsidRPr="00E45635">
              <w:rPr>
                <w:rFonts w:eastAsia="Calibri" w:cs="Calibri"/>
              </w:rPr>
              <w:t>□ Yes  □ No</w:t>
            </w:r>
          </w:p>
        </w:tc>
      </w:tr>
      <w:tr w:rsidR="00C7731D" w:rsidRPr="00D17D98" w14:paraId="2BF4B09A" w14:textId="77777777" w:rsidTr="00E2734B">
        <w:tc>
          <w:tcPr>
            <w:tcW w:w="892" w:type="dxa"/>
            <w:tcBorders>
              <w:top w:val="single" w:sz="4" w:space="0" w:color="auto"/>
              <w:left w:val="single" w:sz="4" w:space="0" w:color="auto"/>
              <w:bottom w:val="single" w:sz="4" w:space="0" w:color="auto"/>
              <w:right w:val="single" w:sz="4" w:space="0" w:color="auto"/>
            </w:tcBorders>
            <w:shd w:val="clear" w:color="auto" w:fill="auto"/>
          </w:tcPr>
          <w:p w14:paraId="615849C3" w14:textId="77777777" w:rsidR="00C7731D" w:rsidRPr="00D17D98" w:rsidRDefault="00C7731D" w:rsidP="00E2734B">
            <w:pPr>
              <w:spacing w:before="60" w:after="60" w:line="276" w:lineRule="auto"/>
              <w:ind w:left="72"/>
              <w:jc w:val="both"/>
              <w:textAlignment w:val="baseline"/>
              <w:rPr>
                <w:rFonts w:eastAsia="Calibri" w:cs="Calibri"/>
              </w:rPr>
            </w:pPr>
            <w:r w:rsidRPr="00E45635">
              <w:rPr>
                <w:rFonts w:eastAsia="Calibri" w:cs="Calibri"/>
              </w:rPr>
              <w:t>B4.</w:t>
            </w:r>
            <w:r>
              <w:rPr>
                <w:rFonts w:eastAsia="Calibri" w:cs="Calibri"/>
              </w:rPr>
              <w:t>2</w:t>
            </w:r>
            <w:r w:rsidRPr="00E45635">
              <w:rPr>
                <w:rFonts w:eastAsia="Calibri" w:cs="Calibri"/>
              </w:rPr>
              <w:t>f</w:t>
            </w:r>
          </w:p>
        </w:tc>
        <w:tc>
          <w:tcPr>
            <w:tcW w:w="8370" w:type="dxa"/>
            <w:tcBorders>
              <w:top w:val="single" w:sz="4" w:space="0" w:color="auto"/>
              <w:left w:val="single" w:sz="4" w:space="0" w:color="auto"/>
              <w:bottom w:val="single" w:sz="4" w:space="0" w:color="auto"/>
              <w:right w:val="single" w:sz="4" w:space="0" w:color="auto"/>
            </w:tcBorders>
            <w:shd w:val="clear" w:color="auto" w:fill="auto"/>
          </w:tcPr>
          <w:p w14:paraId="1312979B" w14:textId="77777777" w:rsidR="00C7731D" w:rsidRPr="00BD10D8" w:rsidRDefault="00C7731D" w:rsidP="00E2734B">
            <w:pPr>
              <w:spacing w:before="60" w:after="60" w:line="276" w:lineRule="auto"/>
              <w:ind w:left="72"/>
              <w:jc w:val="both"/>
              <w:textAlignment w:val="baseline"/>
              <w:rPr>
                <w:rFonts w:eastAsia="Calibri" w:cs="Calibri"/>
              </w:rPr>
            </w:pPr>
            <w:r>
              <w:rPr>
                <w:rFonts w:eastAsia="Calibri" w:cs="Calibri"/>
              </w:rPr>
              <w:t>L</w:t>
            </w:r>
            <w:r w:rsidRPr="00E45635">
              <w:rPr>
                <w:rFonts w:eastAsia="Calibri" w:cs="Calibri"/>
              </w:rPr>
              <w:t xml:space="preserve">ab work </w:t>
            </w:r>
            <w:r>
              <w:rPr>
                <w:rFonts w:eastAsia="Calibri" w:cs="Calibri"/>
              </w:rPr>
              <w:t>gaps</w:t>
            </w:r>
          </w:p>
        </w:tc>
        <w:tc>
          <w:tcPr>
            <w:tcW w:w="1522" w:type="dxa"/>
            <w:tcBorders>
              <w:top w:val="single" w:sz="4" w:space="0" w:color="auto"/>
              <w:left w:val="single" w:sz="4" w:space="0" w:color="auto"/>
              <w:bottom w:val="single" w:sz="4" w:space="0" w:color="auto"/>
              <w:right w:val="single" w:sz="4" w:space="0" w:color="auto"/>
            </w:tcBorders>
            <w:shd w:val="clear" w:color="auto" w:fill="auto"/>
          </w:tcPr>
          <w:p w14:paraId="4B4EE003" w14:textId="77777777" w:rsidR="00C7731D" w:rsidRPr="00D17D98" w:rsidRDefault="00C7731D" w:rsidP="00E2734B">
            <w:pPr>
              <w:spacing w:before="60" w:after="60" w:line="276" w:lineRule="auto"/>
              <w:ind w:left="72"/>
              <w:jc w:val="both"/>
              <w:textAlignment w:val="baseline"/>
              <w:rPr>
                <w:rFonts w:eastAsia="Calibri" w:cs="Calibri"/>
              </w:rPr>
            </w:pPr>
            <w:r w:rsidRPr="00E45635">
              <w:rPr>
                <w:rFonts w:eastAsia="Calibri" w:cs="Calibri"/>
              </w:rPr>
              <w:t>□ Yes  □ No</w:t>
            </w:r>
          </w:p>
        </w:tc>
      </w:tr>
      <w:tr w:rsidR="00C7731D" w:rsidRPr="00C57B90" w14:paraId="1E327816"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6527D1CB" w14:textId="77777777" w:rsidR="00C7731D" w:rsidRPr="00E45635" w:rsidRDefault="00C7731D" w:rsidP="00E2734B">
            <w:pPr>
              <w:spacing w:before="60" w:after="60" w:line="276" w:lineRule="auto"/>
              <w:ind w:left="72"/>
              <w:jc w:val="both"/>
              <w:textAlignment w:val="baseline"/>
              <w:rPr>
                <w:rFonts w:eastAsia="Calibri" w:cs="Calibri"/>
              </w:rPr>
            </w:pPr>
            <w:r>
              <w:rPr>
                <w:rFonts w:eastAsia="Calibri" w:cs="Calibri"/>
              </w:rPr>
              <w:t>B4.3</w:t>
            </w:r>
          </w:p>
        </w:tc>
        <w:tc>
          <w:tcPr>
            <w:tcW w:w="8370" w:type="dxa"/>
            <w:shd w:val="clear" w:color="auto" w:fill="auto"/>
          </w:tcPr>
          <w:p w14:paraId="43A84E62" w14:textId="77777777" w:rsidR="00C7731D" w:rsidRDefault="00C7731D" w:rsidP="00E2734B">
            <w:pPr>
              <w:spacing w:before="60" w:after="60" w:line="276" w:lineRule="auto"/>
              <w:ind w:left="72"/>
              <w:jc w:val="both"/>
              <w:textAlignment w:val="baseline"/>
              <w:rPr>
                <w:rFonts w:eastAsia="Calibri" w:cs="Calibri"/>
              </w:rPr>
            </w:pPr>
            <w:r w:rsidRPr="00D17D98">
              <w:rPr>
                <w:rFonts w:eastAsia="Calibri" w:cs="Calibri"/>
              </w:rPr>
              <w:t>The sharing of Digital Imaging and Communications in Medicine (DICOM®) radiology results.</w:t>
            </w:r>
          </w:p>
        </w:tc>
        <w:tc>
          <w:tcPr>
            <w:tcW w:w="1522" w:type="dxa"/>
            <w:shd w:val="clear" w:color="auto" w:fill="auto"/>
          </w:tcPr>
          <w:p w14:paraId="2AD3E630" w14:textId="77777777" w:rsidR="00C7731D" w:rsidRPr="00E45635" w:rsidRDefault="00C7731D" w:rsidP="00E2734B">
            <w:pPr>
              <w:spacing w:before="60" w:after="60" w:line="276" w:lineRule="auto"/>
              <w:ind w:left="72"/>
              <w:jc w:val="both"/>
              <w:textAlignment w:val="baseline"/>
              <w:rPr>
                <w:rFonts w:eastAsia="Calibri" w:cs="Calibri"/>
              </w:rPr>
            </w:pPr>
            <w:r w:rsidRPr="3F4B2219">
              <w:rPr>
                <w:rFonts w:eastAsia="Calibri" w:cs="Calibri"/>
              </w:rPr>
              <w:t>□ Yes  □ No</w:t>
            </w:r>
          </w:p>
        </w:tc>
      </w:tr>
      <w:tr w:rsidR="00C7731D" w:rsidRPr="00D17D98" w14:paraId="1F5A5233"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1135A3C2" w14:textId="77777777" w:rsidR="00C7731D" w:rsidRPr="00D17D98" w:rsidRDefault="00C7731D" w:rsidP="00E2734B">
            <w:pPr>
              <w:spacing w:before="60" w:after="60" w:line="276" w:lineRule="auto"/>
              <w:ind w:left="72"/>
              <w:jc w:val="both"/>
              <w:textAlignment w:val="baseline"/>
              <w:rPr>
                <w:rFonts w:eastAsia="Calibri" w:cs="Calibri"/>
              </w:rPr>
            </w:pPr>
            <w:r>
              <w:rPr>
                <w:rFonts w:eastAsia="Calibri" w:cs="Calibri"/>
              </w:rPr>
              <w:t>B4.4</w:t>
            </w:r>
          </w:p>
        </w:tc>
        <w:tc>
          <w:tcPr>
            <w:tcW w:w="8370" w:type="dxa"/>
            <w:shd w:val="clear" w:color="auto" w:fill="auto"/>
          </w:tcPr>
          <w:p w14:paraId="51D8130E" w14:textId="77777777" w:rsidR="00C7731D" w:rsidRPr="00BD10D8" w:rsidRDefault="00C7731D" w:rsidP="00E2734B">
            <w:pPr>
              <w:spacing w:before="60" w:after="60" w:line="276" w:lineRule="auto"/>
              <w:ind w:left="72"/>
              <w:jc w:val="both"/>
              <w:textAlignment w:val="baseline"/>
              <w:rPr>
                <w:rFonts w:eastAsia="Calibri" w:cs="Calibri"/>
              </w:rPr>
            </w:pPr>
            <w:r w:rsidRPr="00080217">
              <w:rPr>
                <w:rFonts w:eastAsia="Calibri" w:cs="Calibri"/>
              </w:rPr>
              <w:t xml:space="preserve">The sharing of Digital Imaging and Communications in Medicine (DICOM®) radiology images. </w:t>
            </w:r>
          </w:p>
        </w:tc>
        <w:tc>
          <w:tcPr>
            <w:tcW w:w="1522" w:type="dxa"/>
            <w:shd w:val="clear" w:color="auto" w:fill="auto"/>
          </w:tcPr>
          <w:p w14:paraId="695FE829" w14:textId="77777777" w:rsidR="00C7731D" w:rsidRPr="00D17D98" w:rsidRDefault="00C7731D" w:rsidP="00E2734B">
            <w:pPr>
              <w:spacing w:before="60" w:after="60" w:line="276" w:lineRule="auto"/>
              <w:ind w:left="72"/>
              <w:jc w:val="both"/>
              <w:textAlignment w:val="baseline"/>
              <w:rPr>
                <w:rFonts w:eastAsia="Calibri" w:cs="Calibri"/>
              </w:rPr>
            </w:pPr>
            <w:r w:rsidRPr="3F4B2219">
              <w:rPr>
                <w:rFonts w:eastAsia="Calibri" w:cs="Calibri"/>
              </w:rPr>
              <w:t>□ Yes  □ No</w:t>
            </w:r>
            <w:r w:rsidRPr="00E45635" w:rsidDel="002E1AE6">
              <w:rPr>
                <w:rFonts w:eastAsia="Calibri" w:cs="Calibri"/>
              </w:rPr>
              <w:t xml:space="preserve"> </w:t>
            </w:r>
          </w:p>
        </w:tc>
      </w:tr>
      <w:tr w:rsidR="00C7731D" w:rsidRPr="00DA2228" w14:paraId="571E69B6"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6710382E" w14:textId="77777777" w:rsidR="00C7731D" w:rsidRPr="000D5FF6" w:rsidRDefault="00C7731D" w:rsidP="00E2734B">
            <w:pPr>
              <w:spacing w:before="60" w:after="60" w:line="276" w:lineRule="auto"/>
              <w:ind w:left="72"/>
              <w:jc w:val="both"/>
              <w:textAlignment w:val="baseline"/>
              <w:rPr>
                <w:rFonts w:eastAsia="Times New Roman" w:cs="Calibri"/>
              </w:rPr>
            </w:pPr>
            <w:r w:rsidRPr="00E45635">
              <w:rPr>
                <w:rFonts w:eastAsia="Calibri" w:cs="Calibri"/>
              </w:rPr>
              <w:t>B</w:t>
            </w:r>
            <w:r>
              <w:rPr>
                <w:rFonts w:eastAsia="Calibri" w:cs="Calibri"/>
              </w:rPr>
              <w:t>4.5</w:t>
            </w:r>
          </w:p>
        </w:tc>
        <w:tc>
          <w:tcPr>
            <w:tcW w:w="8370" w:type="dxa"/>
            <w:shd w:val="clear" w:color="auto" w:fill="auto"/>
            <w:vAlign w:val="bottom"/>
          </w:tcPr>
          <w:p w14:paraId="74482BC0" w14:textId="77777777" w:rsidR="00C7731D" w:rsidRPr="000D5FF6" w:rsidRDefault="00C7731D" w:rsidP="00E2734B">
            <w:pPr>
              <w:spacing w:before="60" w:after="60" w:line="276" w:lineRule="auto"/>
              <w:ind w:left="72" w:right="72"/>
              <w:textAlignment w:val="baseline"/>
              <w:rPr>
                <w:rFonts w:eastAsia="Calibri" w:cs="Calibri"/>
              </w:rPr>
            </w:pPr>
            <w:r w:rsidRPr="00E45635">
              <w:rPr>
                <w:rFonts w:eastAsia="Calibri" w:cs="Calibri"/>
                <w:color w:val="000000" w:themeColor="text1"/>
              </w:rPr>
              <w:t xml:space="preserve">The offeror will allow providers to </w:t>
            </w:r>
            <w:r>
              <w:rPr>
                <w:rFonts w:eastAsia="Calibri" w:cs="Calibri"/>
                <w:color w:val="000000" w:themeColor="text1"/>
              </w:rPr>
              <w:t>share and access</w:t>
            </w:r>
            <w:r w:rsidRPr="00E45635">
              <w:rPr>
                <w:rFonts w:eastAsia="Calibri" w:cs="Calibri"/>
                <w:color w:val="000000" w:themeColor="text1"/>
              </w:rPr>
              <w:t xml:space="preserve"> results from an assessment tool, such as Protocol for Responding to and Assessing Patients’ Assets, Risks, and Experiences (PRAPARE)</w:t>
            </w:r>
            <w:r w:rsidRPr="00E45635">
              <w:rPr>
                <w:rFonts w:ascii="Times New Roman" w:eastAsia="Times New Roman" w:hAnsi="Times New Roman"/>
                <w:color w:val="000000" w:themeColor="text1"/>
              </w:rPr>
              <w:t xml:space="preserve">. </w:t>
            </w:r>
          </w:p>
        </w:tc>
        <w:tc>
          <w:tcPr>
            <w:tcW w:w="1522" w:type="dxa"/>
            <w:shd w:val="clear" w:color="auto" w:fill="auto"/>
          </w:tcPr>
          <w:p w14:paraId="0FC36C4C" w14:textId="77777777" w:rsidR="00C7731D" w:rsidRPr="000D5FF6" w:rsidRDefault="00C7731D" w:rsidP="00E2734B">
            <w:pPr>
              <w:spacing w:before="60" w:after="60" w:line="276" w:lineRule="auto"/>
              <w:ind w:left="72"/>
              <w:textAlignment w:val="baseline"/>
              <w:rPr>
                <w:rFonts w:eastAsia="Times New Roman" w:cs="Calibri"/>
              </w:rPr>
            </w:pPr>
            <w:r w:rsidRPr="00E45635">
              <w:rPr>
                <w:rFonts w:eastAsia="Calibri" w:cs="Calibri"/>
              </w:rPr>
              <w:t>□ Yes  □ No</w:t>
            </w:r>
          </w:p>
        </w:tc>
      </w:tr>
      <w:tr w:rsidR="00C7731D" w:rsidRPr="00DA2228" w14:paraId="2275F221"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84" w:type="dxa"/>
            <w:gridSpan w:val="3"/>
            <w:shd w:val="clear" w:color="auto" w:fill="68A2B9"/>
            <w:hideMark/>
          </w:tcPr>
          <w:p w14:paraId="44CA5D9C"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2526AB36">
              <w:rPr>
                <w:rFonts w:eastAsia="Times New Roman" w:cs="Calibri"/>
              </w:rPr>
              <w:t>Reporting Services</w:t>
            </w:r>
          </w:p>
        </w:tc>
      </w:tr>
      <w:tr w:rsidR="00C7731D" w:rsidRPr="00DA2228" w14:paraId="3633B40A"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hideMark/>
          </w:tcPr>
          <w:p w14:paraId="21D6A844"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w:t>
            </w:r>
            <w:r>
              <w:rPr>
                <w:rFonts w:eastAsia="Times New Roman" w:cs="Calibri"/>
              </w:rPr>
              <w:t>8</w:t>
            </w:r>
            <w:r w:rsidRPr="00DA2228">
              <w:rPr>
                <w:rFonts w:eastAsia="Times New Roman" w:cs="Calibri"/>
              </w:rPr>
              <w:t>.1</w:t>
            </w:r>
          </w:p>
        </w:tc>
        <w:tc>
          <w:tcPr>
            <w:tcW w:w="8370" w:type="dxa"/>
            <w:shd w:val="clear" w:color="auto" w:fill="auto"/>
            <w:hideMark/>
          </w:tcPr>
          <w:p w14:paraId="43020F18"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Reporting services will allow for reporting against all data fields. </w:t>
            </w:r>
          </w:p>
        </w:tc>
        <w:tc>
          <w:tcPr>
            <w:tcW w:w="1522" w:type="dxa"/>
            <w:shd w:val="clear" w:color="auto" w:fill="auto"/>
            <w:hideMark/>
          </w:tcPr>
          <w:p w14:paraId="4109F61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2E972096"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hideMark/>
          </w:tcPr>
          <w:p w14:paraId="788EC6FC"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w:t>
            </w:r>
            <w:r>
              <w:rPr>
                <w:rFonts w:eastAsia="Times New Roman" w:cs="Calibri"/>
              </w:rPr>
              <w:t>8</w:t>
            </w:r>
            <w:r w:rsidRPr="00DA2228">
              <w:rPr>
                <w:rFonts w:eastAsia="Times New Roman" w:cs="Calibri"/>
              </w:rPr>
              <w:t>.3</w:t>
            </w:r>
          </w:p>
        </w:tc>
        <w:tc>
          <w:tcPr>
            <w:tcW w:w="8370" w:type="dxa"/>
            <w:shd w:val="clear" w:color="auto" w:fill="auto"/>
            <w:hideMark/>
          </w:tcPr>
          <w:p w14:paraId="1874AC35"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Reporting services will allow reports to be transformed and saved in multiple industry standard formats, including: </w:t>
            </w:r>
          </w:p>
        </w:tc>
        <w:tc>
          <w:tcPr>
            <w:tcW w:w="1522" w:type="dxa"/>
            <w:shd w:val="clear" w:color="auto" w:fill="auto"/>
            <w:hideMark/>
          </w:tcPr>
          <w:p w14:paraId="4EFF2E11"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CD0DB36"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hideMark/>
          </w:tcPr>
          <w:p w14:paraId="76C9EF3C"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w:t>
            </w:r>
            <w:r>
              <w:rPr>
                <w:rFonts w:eastAsia="Times New Roman" w:cs="Calibri"/>
              </w:rPr>
              <w:t>8</w:t>
            </w:r>
            <w:r w:rsidRPr="00DA2228">
              <w:rPr>
                <w:rFonts w:eastAsia="Times New Roman" w:cs="Calibri"/>
              </w:rPr>
              <w:t>.3b</w:t>
            </w:r>
          </w:p>
        </w:tc>
        <w:tc>
          <w:tcPr>
            <w:tcW w:w="8370" w:type="dxa"/>
            <w:shd w:val="clear" w:color="auto" w:fill="auto"/>
            <w:hideMark/>
          </w:tcPr>
          <w:p w14:paraId="3BEBBB58"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Microsoft Excel </w:t>
            </w:r>
          </w:p>
        </w:tc>
        <w:tc>
          <w:tcPr>
            <w:tcW w:w="1522" w:type="dxa"/>
            <w:shd w:val="clear" w:color="auto" w:fill="auto"/>
            <w:hideMark/>
          </w:tcPr>
          <w:p w14:paraId="5D7F0432"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1507450"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hideMark/>
          </w:tcPr>
          <w:p w14:paraId="237699C9"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w:t>
            </w:r>
            <w:r>
              <w:rPr>
                <w:rFonts w:eastAsia="Times New Roman" w:cs="Calibri"/>
              </w:rPr>
              <w:t>8</w:t>
            </w:r>
            <w:r w:rsidRPr="00DA2228">
              <w:rPr>
                <w:rFonts w:eastAsia="Times New Roman" w:cs="Calibri"/>
              </w:rPr>
              <w:t>.3c</w:t>
            </w:r>
          </w:p>
        </w:tc>
        <w:tc>
          <w:tcPr>
            <w:tcW w:w="8370" w:type="dxa"/>
            <w:shd w:val="clear" w:color="auto" w:fill="auto"/>
            <w:hideMark/>
          </w:tcPr>
          <w:p w14:paraId="17F66E8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CSV </w:t>
            </w:r>
          </w:p>
        </w:tc>
        <w:tc>
          <w:tcPr>
            <w:tcW w:w="1522" w:type="dxa"/>
            <w:shd w:val="clear" w:color="auto" w:fill="auto"/>
            <w:hideMark/>
          </w:tcPr>
          <w:p w14:paraId="63FB78A6"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193E22A"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hideMark/>
          </w:tcPr>
          <w:p w14:paraId="468AEC24"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w:t>
            </w:r>
            <w:r>
              <w:rPr>
                <w:rFonts w:eastAsia="Times New Roman" w:cs="Calibri"/>
              </w:rPr>
              <w:t>8</w:t>
            </w:r>
            <w:r w:rsidRPr="00DA2228">
              <w:rPr>
                <w:rFonts w:eastAsia="Times New Roman" w:cs="Calibri"/>
              </w:rPr>
              <w:t>.4</w:t>
            </w:r>
          </w:p>
        </w:tc>
        <w:tc>
          <w:tcPr>
            <w:tcW w:w="8370" w:type="dxa"/>
            <w:shd w:val="clear" w:color="auto" w:fill="auto"/>
            <w:hideMark/>
          </w:tcPr>
          <w:p w14:paraId="5A91FB11"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Reporting services will allow users to customize heat maps, including: </w:t>
            </w:r>
          </w:p>
        </w:tc>
        <w:tc>
          <w:tcPr>
            <w:tcW w:w="1522" w:type="dxa"/>
            <w:shd w:val="clear" w:color="auto" w:fill="auto"/>
            <w:hideMark/>
          </w:tcPr>
          <w:p w14:paraId="2D599AC9"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w:t>
            </w:r>
          </w:p>
        </w:tc>
      </w:tr>
      <w:tr w:rsidR="00C7731D" w:rsidRPr="00DA2228" w14:paraId="363404F8"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hideMark/>
          </w:tcPr>
          <w:p w14:paraId="01585A9A"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w:t>
            </w:r>
            <w:r>
              <w:rPr>
                <w:rFonts w:eastAsia="Times New Roman" w:cs="Calibri"/>
              </w:rPr>
              <w:t>8</w:t>
            </w:r>
            <w:r w:rsidRPr="00DA2228">
              <w:rPr>
                <w:rFonts w:eastAsia="Times New Roman" w:cs="Calibri"/>
              </w:rPr>
              <w:t>.4a</w:t>
            </w:r>
          </w:p>
        </w:tc>
        <w:tc>
          <w:tcPr>
            <w:tcW w:w="8370" w:type="dxa"/>
            <w:shd w:val="clear" w:color="auto" w:fill="auto"/>
            <w:hideMark/>
          </w:tcPr>
          <w:p w14:paraId="3598644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Graded color scale from high to low or low to high </w:t>
            </w:r>
          </w:p>
        </w:tc>
        <w:tc>
          <w:tcPr>
            <w:tcW w:w="1522" w:type="dxa"/>
            <w:shd w:val="clear" w:color="auto" w:fill="auto"/>
            <w:hideMark/>
          </w:tcPr>
          <w:p w14:paraId="324C5A61"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0BFAFB1"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hideMark/>
          </w:tcPr>
          <w:p w14:paraId="04AF6DBF"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w:t>
            </w:r>
            <w:r>
              <w:rPr>
                <w:rFonts w:eastAsia="Times New Roman" w:cs="Calibri"/>
              </w:rPr>
              <w:t>8</w:t>
            </w:r>
            <w:r w:rsidRPr="00DA2228">
              <w:rPr>
                <w:rFonts w:eastAsia="Times New Roman" w:cs="Calibri"/>
              </w:rPr>
              <w:t>.4b</w:t>
            </w:r>
          </w:p>
        </w:tc>
        <w:tc>
          <w:tcPr>
            <w:tcW w:w="8370" w:type="dxa"/>
            <w:shd w:val="clear" w:color="auto" w:fill="auto"/>
            <w:hideMark/>
          </w:tcPr>
          <w:p w14:paraId="5911EF15"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Saturation or color per density </w:t>
            </w:r>
          </w:p>
        </w:tc>
        <w:tc>
          <w:tcPr>
            <w:tcW w:w="1522" w:type="dxa"/>
            <w:shd w:val="clear" w:color="auto" w:fill="auto"/>
            <w:hideMark/>
          </w:tcPr>
          <w:p w14:paraId="200DE966"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083E778"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hideMark/>
          </w:tcPr>
          <w:p w14:paraId="64C3F7A2"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B</w:t>
            </w:r>
            <w:r>
              <w:rPr>
                <w:rFonts w:eastAsia="Times New Roman" w:cs="Calibri"/>
              </w:rPr>
              <w:t>8</w:t>
            </w:r>
            <w:r w:rsidRPr="00DA2228">
              <w:rPr>
                <w:rFonts w:eastAsia="Times New Roman" w:cs="Calibri"/>
              </w:rPr>
              <w:t>.4c</w:t>
            </w:r>
          </w:p>
        </w:tc>
        <w:tc>
          <w:tcPr>
            <w:tcW w:w="8370" w:type="dxa"/>
            <w:shd w:val="clear" w:color="auto" w:fill="auto"/>
            <w:hideMark/>
          </w:tcPr>
          <w:p w14:paraId="4CFFF5FD"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Whether the heat map is a geographic area map (state map, county map, etc.), a table matrix or other type of shape </w:t>
            </w:r>
          </w:p>
        </w:tc>
        <w:tc>
          <w:tcPr>
            <w:tcW w:w="1522" w:type="dxa"/>
            <w:shd w:val="clear" w:color="auto" w:fill="auto"/>
            <w:hideMark/>
          </w:tcPr>
          <w:p w14:paraId="128CD995"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3B7C2D3"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1F53C53B" w14:textId="77777777" w:rsidR="00C7731D" w:rsidRPr="00E45635" w:rsidRDefault="00C7731D" w:rsidP="00E2734B">
            <w:pPr>
              <w:spacing w:before="60" w:after="60" w:line="276" w:lineRule="auto"/>
              <w:ind w:left="72"/>
              <w:jc w:val="both"/>
              <w:textAlignment w:val="baseline"/>
              <w:rPr>
                <w:rFonts w:eastAsia="Calibri" w:cs="Calibri"/>
              </w:rPr>
            </w:pPr>
            <w:r w:rsidRPr="00E45635">
              <w:rPr>
                <w:rFonts w:eastAsia="Calibri" w:cs="Calibri"/>
              </w:rPr>
              <w:t>B8.6</w:t>
            </w:r>
          </w:p>
        </w:tc>
        <w:tc>
          <w:tcPr>
            <w:tcW w:w="8370" w:type="dxa"/>
            <w:shd w:val="clear" w:color="auto" w:fill="auto"/>
          </w:tcPr>
          <w:p w14:paraId="6BC22BB8" w14:textId="77777777" w:rsidR="00C7731D" w:rsidRPr="00E45635" w:rsidRDefault="00C7731D" w:rsidP="00E2734B">
            <w:pPr>
              <w:spacing w:before="60" w:after="60" w:line="276" w:lineRule="auto"/>
              <w:ind w:left="72" w:right="72"/>
              <w:textAlignment w:val="baseline"/>
              <w:rPr>
                <w:rFonts w:eastAsia="Calibri" w:cs="Calibri"/>
              </w:rPr>
            </w:pPr>
            <w:r w:rsidRPr="00E45635">
              <w:rPr>
                <w:rFonts w:eastAsia="Calibri" w:cs="Calibri"/>
              </w:rPr>
              <w:t>The offeror's Reporting services will allow users to save report filter configurations for reuse.</w:t>
            </w:r>
          </w:p>
        </w:tc>
        <w:tc>
          <w:tcPr>
            <w:tcW w:w="1522" w:type="dxa"/>
            <w:shd w:val="clear" w:color="auto" w:fill="auto"/>
          </w:tcPr>
          <w:p w14:paraId="13141008" w14:textId="77777777" w:rsidR="00C7731D" w:rsidRPr="00E45635" w:rsidRDefault="00C7731D" w:rsidP="00E2734B">
            <w:pPr>
              <w:spacing w:before="60" w:after="60" w:line="276" w:lineRule="auto"/>
              <w:ind w:left="72"/>
              <w:textAlignment w:val="baseline"/>
              <w:rPr>
                <w:rFonts w:eastAsia="Calibri" w:cs="Calibri"/>
              </w:rPr>
            </w:pPr>
            <w:r w:rsidRPr="00E45635">
              <w:rPr>
                <w:rFonts w:eastAsia="Calibri" w:cs="Calibri"/>
              </w:rPr>
              <w:t>□ Yes  □ No</w:t>
            </w:r>
          </w:p>
        </w:tc>
      </w:tr>
      <w:tr w:rsidR="00C7731D" w:rsidRPr="00DA2228" w14:paraId="0D3D49F6"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3BB9C9CE" w14:textId="77777777" w:rsidR="00C7731D" w:rsidRPr="00E45635" w:rsidRDefault="00C7731D" w:rsidP="00E2734B">
            <w:pPr>
              <w:spacing w:before="60" w:after="60" w:line="276" w:lineRule="auto"/>
              <w:ind w:left="72"/>
              <w:jc w:val="both"/>
              <w:textAlignment w:val="baseline"/>
              <w:rPr>
                <w:rFonts w:eastAsia="Calibri" w:cs="Calibri"/>
              </w:rPr>
            </w:pPr>
            <w:r w:rsidRPr="00E45635">
              <w:rPr>
                <w:rFonts w:eastAsia="Calibri" w:cs="Calibri"/>
              </w:rPr>
              <w:t>B8.7</w:t>
            </w:r>
          </w:p>
        </w:tc>
        <w:tc>
          <w:tcPr>
            <w:tcW w:w="8370" w:type="dxa"/>
            <w:shd w:val="clear" w:color="auto" w:fill="auto"/>
          </w:tcPr>
          <w:p w14:paraId="617FC3AB" w14:textId="77777777" w:rsidR="00C7731D" w:rsidRPr="00E45635" w:rsidRDefault="00C7731D" w:rsidP="00E2734B">
            <w:pPr>
              <w:spacing w:before="60" w:after="60" w:line="276" w:lineRule="auto"/>
              <w:ind w:left="72" w:right="72"/>
              <w:textAlignment w:val="baseline"/>
              <w:rPr>
                <w:rFonts w:eastAsia="Calibri" w:cs="Calibri"/>
              </w:rPr>
            </w:pPr>
            <w:r w:rsidRPr="00E45635">
              <w:rPr>
                <w:rFonts w:eastAsia="Calibri" w:cs="Calibri"/>
              </w:rPr>
              <w:t>The offeror's Reporting services will include pre-configured reports, with predetermined filters (e.g., Client ZIP code, Client Diagnosis, etc.) that can be manipulated by end users.</w:t>
            </w:r>
          </w:p>
        </w:tc>
        <w:tc>
          <w:tcPr>
            <w:tcW w:w="1522" w:type="dxa"/>
            <w:shd w:val="clear" w:color="auto" w:fill="auto"/>
          </w:tcPr>
          <w:p w14:paraId="7D825D2C" w14:textId="77777777" w:rsidR="00C7731D" w:rsidRPr="00E45635" w:rsidRDefault="00C7731D" w:rsidP="00E2734B">
            <w:pPr>
              <w:spacing w:before="60" w:after="60" w:line="276" w:lineRule="auto"/>
              <w:ind w:left="72"/>
              <w:textAlignment w:val="baseline"/>
              <w:rPr>
                <w:rFonts w:eastAsia="Calibri" w:cs="Calibri"/>
              </w:rPr>
            </w:pPr>
            <w:r w:rsidRPr="00E45635">
              <w:rPr>
                <w:rFonts w:eastAsia="Calibri" w:cs="Calibri"/>
              </w:rPr>
              <w:t>□ Yes  □ No</w:t>
            </w:r>
          </w:p>
        </w:tc>
      </w:tr>
      <w:tr w:rsidR="00C7731D" w:rsidRPr="00DA2228" w14:paraId="5C1291B3"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034B2848" w14:textId="77777777" w:rsidR="00C7731D" w:rsidRPr="00E45635" w:rsidRDefault="00C7731D" w:rsidP="00E2734B">
            <w:pPr>
              <w:spacing w:before="60" w:after="60" w:line="276" w:lineRule="auto"/>
              <w:ind w:left="72"/>
              <w:jc w:val="both"/>
              <w:textAlignment w:val="baseline"/>
              <w:rPr>
                <w:rFonts w:eastAsia="Calibri" w:cs="Calibri"/>
              </w:rPr>
            </w:pPr>
            <w:r w:rsidRPr="00E45635">
              <w:rPr>
                <w:rFonts w:eastAsia="Calibri" w:cs="Calibri"/>
              </w:rPr>
              <w:lastRenderedPageBreak/>
              <w:t>B8.9</w:t>
            </w:r>
          </w:p>
        </w:tc>
        <w:tc>
          <w:tcPr>
            <w:tcW w:w="8370" w:type="dxa"/>
            <w:shd w:val="clear" w:color="auto" w:fill="auto"/>
          </w:tcPr>
          <w:p w14:paraId="7554F153" w14:textId="77777777" w:rsidR="00C7731D" w:rsidRPr="00E45635" w:rsidRDefault="00C7731D" w:rsidP="00E2734B">
            <w:pPr>
              <w:spacing w:before="60" w:after="60" w:line="276" w:lineRule="auto"/>
              <w:ind w:left="72" w:right="72"/>
              <w:textAlignment w:val="baseline"/>
              <w:rPr>
                <w:rFonts w:eastAsia="Calibri" w:cs="Calibri"/>
              </w:rPr>
            </w:pPr>
            <w:r w:rsidRPr="00E45635">
              <w:rPr>
                <w:rFonts w:eastAsia="Calibri" w:cs="Calibri"/>
              </w:rPr>
              <w:t>The offeror's Reporting services will support the creation of reports, including the following output:</w:t>
            </w:r>
          </w:p>
        </w:tc>
        <w:tc>
          <w:tcPr>
            <w:tcW w:w="1522" w:type="dxa"/>
            <w:shd w:val="clear" w:color="auto" w:fill="auto"/>
          </w:tcPr>
          <w:p w14:paraId="56BAEC92" w14:textId="77777777" w:rsidR="00C7731D" w:rsidRPr="00E45635" w:rsidRDefault="00C7731D" w:rsidP="00E2734B">
            <w:pPr>
              <w:spacing w:before="60" w:after="60" w:line="276" w:lineRule="auto"/>
              <w:ind w:left="72"/>
              <w:textAlignment w:val="baseline"/>
              <w:rPr>
                <w:rFonts w:eastAsia="Calibri" w:cs="Calibri"/>
              </w:rPr>
            </w:pPr>
            <w:r w:rsidRPr="00E45635">
              <w:rPr>
                <w:rFonts w:eastAsia="Calibri" w:cs="Calibri"/>
              </w:rPr>
              <w:t>□ Yes  □ No</w:t>
            </w:r>
          </w:p>
        </w:tc>
      </w:tr>
      <w:tr w:rsidR="00C7731D" w:rsidRPr="00DA2228" w14:paraId="62C9117D"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4F6C791C" w14:textId="77777777" w:rsidR="00C7731D" w:rsidRPr="00E45635" w:rsidRDefault="00C7731D" w:rsidP="00E2734B">
            <w:pPr>
              <w:spacing w:before="60" w:after="60" w:line="276" w:lineRule="auto"/>
              <w:ind w:left="72"/>
              <w:jc w:val="both"/>
              <w:textAlignment w:val="baseline"/>
              <w:rPr>
                <w:rFonts w:eastAsia="Calibri" w:cs="Calibri"/>
              </w:rPr>
            </w:pPr>
            <w:r w:rsidRPr="00E45635">
              <w:rPr>
                <w:rFonts w:eastAsia="Calibri" w:cs="Calibri"/>
              </w:rPr>
              <w:t>B8.9a</w:t>
            </w:r>
          </w:p>
        </w:tc>
        <w:tc>
          <w:tcPr>
            <w:tcW w:w="8370" w:type="dxa"/>
            <w:shd w:val="clear" w:color="auto" w:fill="auto"/>
          </w:tcPr>
          <w:p w14:paraId="0F6F1565" w14:textId="77777777" w:rsidR="00C7731D" w:rsidRPr="00E45635" w:rsidRDefault="00C7731D" w:rsidP="00E2734B">
            <w:pPr>
              <w:spacing w:before="60" w:after="60" w:line="276" w:lineRule="auto"/>
              <w:ind w:left="72" w:right="72"/>
              <w:textAlignment w:val="baseline"/>
              <w:rPr>
                <w:rFonts w:eastAsia="Calibri" w:cs="Calibri"/>
              </w:rPr>
            </w:pPr>
            <w:r>
              <w:rPr>
                <w:rFonts w:eastAsia="Calibri" w:cs="Calibri"/>
              </w:rPr>
              <w:t>Discrete data</w:t>
            </w:r>
          </w:p>
        </w:tc>
        <w:tc>
          <w:tcPr>
            <w:tcW w:w="1522" w:type="dxa"/>
            <w:shd w:val="clear" w:color="auto" w:fill="auto"/>
          </w:tcPr>
          <w:p w14:paraId="33947E96" w14:textId="77777777" w:rsidR="00C7731D" w:rsidRPr="00E45635" w:rsidRDefault="00C7731D" w:rsidP="00E2734B">
            <w:pPr>
              <w:spacing w:before="60" w:after="60" w:line="276" w:lineRule="auto"/>
              <w:ind w:left="72"/>
              <w:textAlignment w:val="baseline"/>
              <w:rPr>
                <w:rFonts w:eastAsia="Calibri" w:cs="Calibri"/>
              </w:rPr>
            </w:pPr>
            <w:r w:rsidRPr="00E45635">
              <w:rPr>
                <w:rFonts w:eastAsia="Calibri" w:cs="Calibri"/>
              </w:rPr>
              <w:t>□ Yes  □ No</w:t>
            </w:r>
          </w:p>
        </w:tc>
      </w:tr>
      <w:tr w:rsidR="00C7731D" w:rsidRPr="00DA2228" w14:paraId="0F17BB8E"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56B0CFCF" w14:textId="77777777" w:rsidR="00C7731D" w:rsidRPr="00E45635" w:rsidRDefault="00C7731D" w:rsidP="00E2734B">
            <w:pPr>
              <w:spacing w:before="60" w:after="60" w:line="276" w:lineRule="auto"/>
              <w:ind w:left="72"/>
              <w:jc w:val="both"/>
              <w:textAlignment w:val="baseline"/>
              <w:rPr>
                <w:rFonts w:eastAsia="Calibri" w:cs="Calibri"/>
              </w:rPr>
            </w:pPr>
            <w:r w:rsidRPr="00E45635">
              <w:rPr>
                <w:rFonts w:eastAsia="Calibri" w:cs="Calibri"/>
              </w:rPr>
              <w:t>B8.9b</w:t>
            </w:r>
          </w:p>
        </w:tc>
        <w:tc>
          <w:tcPr>
            <w:tcW w:w="8370" w:type="dxa"/>
            <w:shd w:val="clear" w:color="auto" w:fill="auto"/>
          </w:tcPr>
          <w:p w14:paraId="58212B83" w14:textId="77777777" w:rsidR="00C7731D" w:rsidRPr="00E45635" w:rsidRDefault="00C7731D" w:rsidP="00E2734B">
            <w:pPr>
              <w:spacing w:before="60" w:after="60" w:line="276" w:lineRule="auto"/>
              <w:ind w:left="72" w:right="72"/>
              <w:textAlignment w:val="baseline"/>
              <w:rPr>
                <w:rFonts w:eastAsia="Calibri" w:cs="Calibri"/>
              </w:rPr>
            </w:pPr>
            <w:r w:rsidRPr="00E45635">
              <w:rPr>
                <w:rFonts w:eastAsia="Calibri" w:cs="Calibri"/>
              </w:rPr>
              <w:t>Tables</w:t>
            </w:r>
          </w:p>
        </w:tc>
        <w:tc>
          <w:tcPr>
            <w:tcW w:w="1522" w:type="dxa"/>
            <w:shd w:val="clear" w:color="auto" w:fill="auto"/>
          </w:tcPr>
          <w:p w14:paraId="0B8F2F56" w14:textId="77777777" w:rsidR="00C7731D" w:rsidRPr="00E45635" w:rsidRDefault="00C7731D" w:rsidP="00E2734B">
            <w:pPr>
              <w:spacing w:before="60" w:after="60" w:line="276" w:lineRule="auto"/>
              <w:ind w:left="72"/>
              <w:textAlignment w:val="baseline"/>
              <w:rPr>
                <w:rFonts w:eastAsia="Calibri" w:cs="Calibri"/>
              </w:rPr>
            </w:pPr>
            <w:r w:rsidRPr="00E45635">
              <w:rPr>
                <w:rFonts w:eastAsia="Calibri" w:cs="Calibri"/>
              </w:rPr>
              <w:t>□ Yes  □ No</w:t>
            </w:r>
          </w:p>
        </w:tc>
      </w:tr>
      <w:tr w:rsidR="00C7731D" w:rsidRPr="00DA2228" w14:paraId="74771FBC"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1C82EABD" w14:textId="77777777" w:rsidR="00C7731D" w:rsidRPr="00E45635" w:rsidRDefault="00C7731D" w:rsidP="00E2734B">
            <w:pPr>
              <w:spacing w:before="60" w:after="60" w:line="276" w:lineRule="auto"/>
              <w:ind w:left="72"/>
              <w:jc w:val="both"/>
              <w:textAlignment w:val="baseline"/>
              <w:rPr>
                <w:rFonts w:eastAsia="Calibri" w:cs="Calibri"/>
              </w:rPr>
            </w:pPr>
            <w:r w:rsidRPr="00E45635">
              <w:rPr>
                <w:rFonts w:eastAsia="Calibri" w:cs="Calibri"/>
              </w:rPr>
              <w:t>B8.9c</w:t>
            </w:r>
          </w:p>
        </w:tc>
        <w:tc>
          <w:tcPr>
            <w:tcW w:w="8370" w:type="dxa"/>
            <w:shd w:val="clear" w:color="auto" w:fill="auto"/>
          </w:tcPr>
          <w:p w14:paraId="65741852" w14:textId="77777777" w:rsidR="00C7731D" w:rsidRPr="00E45635" w:rsidRDefault="00C7731D" w:rsidP="00E2734B">
            <w:pPr>
              <w:spacing w:before="60" w:after="60" w:line="276" w:lineRule="auto"/>
              <w:ind w:left="72" w:right="72"/>
              <w:textAlignment w:val="baseline"/>
              <w:rPr>
                <w:rFonts w:eastAsia="Calibri" w:cs="Calibri"/>
              </w:rPr>
            </w:pPr>
            <w:r>
              <w:rPr>
                <w:rFonts w:eastAsia="Calibri" w:cs="Calibri"/>
              </w:rPr>
              <w:t>Charts</w:t>
            </w:r>
          </w:p>
        </w:tc>
        <w:tc>
          <w:tcPr>
            <w:tcW w:w="1522" w:type="dxa"/>
            <w:shd w:val="clear" w:color="auto" w:fill="auto"/>
          </w:tcPr>
          <w:p w14:paraId="31D5DC74" w14:textId="77777777" w:rsidR="00C7731D" w:rsidRPr="00E45635" w:rsidRDefault="00C7731D" w:rsidP="00E2734B">
            <w:pPr>
              <w:spacing w:before="60" w:after="60" w:line="276" w:lineRule="auto"/>
              <w:ind w:left="72"/>
              <w:textAlignment w:val="baseline"/>
              <w:rPr>
                <w:rFonts w:eastAsia="Calibri" w:cs="Calibri"/>
              </w:rPr>
            </w:pPr>
            <w:r w:rsidRPr="00E45635">
              <w:rPr>
                <w:rFonts w:eastAsia="Calibri" w:cs="Calibri"/>
              </w:rPr>
              <w:t>□ Yes  □ No</w:t>
            </w:r>
          </w:p>
        </w:tc>
      </w:tr>
      <w:tr w:rsidR="00C7731D" w:rsidRPr="00DA2228" w14:paraId="52756507" w14:textId="77777777" w:rsidTr="00E27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2" w:type="dxa"/>
            <w:shd w:val="clear" w:color="auto" w:fill="auto"/>
          </w:tcPr>
          <w:p w14:paraId="19096815" w14:textId="77777777" w:rsidR="00C7731D" w:rsidRPr="00E45635" w:rsidRDefault="00C7731D" w:rsidP="00E2734B">
            <w:pPr>
              <w:spacing w:before="60" w:after="60" w:line="276" w:lineRule="auto"/>
              <w:ind w:left="72"/>
              <w:jc w:val="both"/>
              <w:textAlignment w:val="baseline"/>
              <w:rPr>
                <w:rFonts w:eastAsia="Calibri" w:cs="Calibri"/>
              </w:rPr>
            </w:pPr>
            <w:r w:rsidRPr="00E45635">
              <w:rPr>
                <w:rFonts w:eastAsia="Calibri" w:cs="Calibri"/>
              </w:rPr>
              <w:t>B8.9f</w:t>
            </w:r>
          </w:p>
        </w:tc>
        <w:tc>
          <w:tcPr>
            <w:tcW w:w="8370" w:type="dxa"/>
            <w:shd w:val="clear" w:color="auto" w:fill="auto"/>
          </w:tcPr>
          <w:p w14:paraId="18EABFFA" w14:textId="77777777" w:rsidR="00C7731D" w:rsidRPr="00E45635" w:rsidRDefault="00C7731D" w:rsidP="00E2734B">
            <w:pPr>
              <w:spacing w:before="60" w:after="60" w:line="276" w:lineRule="auto"/>
              <w:ind w:left="72" w:right="72"/>
              <w:textAlignment w:val="baseline"/>
              <w:rPr>
                <w:rFonts w:eastAsia="Calibri" w:cs="Calibri"/>
              </w:rPr>
            </w:pPr>
            <w:r w:rsidRPr="00E45635">
              <w:rPr>
                <w:rFonts w:eastAsia="Calibri" w:cs="Calibri"/>
              </w:rPr>
              <w:t>Heat maps</w:t>
            </w:r>
          </w:p>
        </w:tc>
        <w:tc>
          <w:tcPr>
            <w:tcW w:w="1522" w:type="dxa"/>
            <w:shd w:val="clear" w:color="auto" w:fill="auto"/>
          </w:tcPr>
          <w:p w14:paraId="00D3A534" w14:textId="77777777" w:rsidR="00C7731D" w:rsidRPr="00E45635" w:rsidRDefault="00C7731D" w:rsidP="00E2734B">
            <w:pPr>
              <w:spacing w:before="60" w:after="60" w:line="276" w:lineRule="auto"/>
              <w:ind w:left="72"/>
              <w:textAlignment w:val="baseline"/>
              <w:rPr>
                <w:rFonts w:eastAsia="Calibri" w:cs="Calibri"/>
              </w:rPr>
            </w:pPr>
            <w:r w:rsidRPr="00E45635">
              <w:rPr>
                <w:rFonts w:eastAsia="Calibri" w:cs="Calibri"/>
              </w:rPr>
              <w:t>□ Yes  □ No</w:t>
            </w:r>
          </w:p>
        </w:tc>
      </w:tr>
    </w:tbl>
    <w:p w14:paraId="7CB18CAA" w14:textId="77777777" w:rsidR="00C7731D" w:rsidRPr="00DA2228" w:rsidRDefault="00C7731D" w:rsidP="00C7731D">
      <w:pPr>
        <w:textAlignment w:val="baseline"/>
        <w:rPr>
          <w:rFonts w:ascii="Segoe UI" w:eastAsia="Times New Roman" w:hAnsi="Segoe UI" w:cs="Segoe UI"/>
          <w:sz w:val="18"/>
          <w:szCs w:val="18"/>
        </w:rPr>
      </w:pPr>
      <w:r w:rsidRPr="00DA2228">
        <w:rPr>
          <w:rFonts w:ascii="Times New Roman" w:eastAsia="Times New Roman" w:hAnsi="Times New Roman"/>
          <w:color w:val="000000"/>
        </w:rPr>
        <w:t> </w:t>
      </w:r>
    </w:p>
    <w:p w14:paraId="426E5A3B" w14:textId="77777777" w:rsidR="00C7731D" w:rsidRPr="00DA2228" w:rsidRDefault="00C7731D" w:rsidP="00C7731D">
      <w:pPr>
        <w:textAlignment w:val="baseline"/>
        <w:rPr>
          <w:rFonts w:ascii="Segoe UI" w:eastAsia="Times New Roman" w:hAnsi="Segoe UI" w:cs="Segoe UI"/>
          <w:sz w:val="18"/>
          <w:szCs w:val="18"/>
        </w:rPr>
      </w:pPr>
      <w:r w:rsidRPr="00DA2228">
        <w:rPr>
          <w:rFonts w:eastAsia="Times New Roman" w:cs="Calibri"/>
          <w:b/>
          <w:bCs/>
          <w:color w:val="000000"/>
        </w:rPr>
        <w:t>Section</w:t>
      </w:r>
      <w:r w:rsidRPr="00DA2228">
        <w:rPr>
          <w:rFonts w:ascii="Times New Roman" w:eastAsia="Times New Roman" w:hAnsi="Times New Roman"/>
          <w:b/>
          <w:bCs/>
          <w:color w:val="000000"/>
        </w:rPr>
        <w:t> </w:t>
      </w:r>
      <w:r w:rsidRPr="00DA2228">
        <w:rPr>
          <w:rFonts w:eastAsia="Times New Roman" w:cs="Calibri"/>
          <w:b/>
          <w:bCs/>
          <w:color w:val="000000"/>
        </w:rPr>
        <w:t>C</w:t>
      </w:r>
      <w:r w:rsidRPr="00DA2228">
        <w:rPr>
          <w:rFonts w:ascii="Times New Roman" w:eastAsia="Times New Roman" w:hAnsi="Times New Roman"/>
          <w:b/>
          <w:bCs/>
          <w:color w:val="000000"/>
        </w:rPr>
        <w:t> </w:t>
      </w:r>
      <w:r w:rsidRPr="00DA2228">
        <w:rPr>
          <w:rFonts w:eastAsia="Times New Roman" w:cs="Calibri"/>
          <w:b/>
          <w:bCs/>
        </w:rPr>
        <w:t>–Operations Management</w:t>
      </w:r>
      <w:r w:rsidRPr="00DA2228">
        <w:rPr>
          <w:rFonts w:eastAsia="Times New Roman" w:cs="Calibri"/>
        </w:rPr>
        <w:t> </w:t>
      </w:r>
    </w:p>
    <w:tbl>
      <w:tblPr>
        <w:tblW w:w="107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
        <w:gridCol w:w="8377"/>
        <w:gridCol w:w="1506"/>
      </w:tblGrid>
      <w:tr w:rsidR="00C7731D" w:rsidRPr="00DA2228" w14:paraId="048E6AA5" w14:textId="77777777" w:rsidTr="00E2734B">
        <w:trPr>
          <w:tblHeader/>
        </w:trPr>
        <w:tc>
          <w:tcPr>
            <w:tcW w:w="901" w:type="dxa"/>
            <w:tcBorders>
              <w:top w:val="single" w:sz="6" w:space="0" w:color="auto"/>
              <w:left w:val="single" w:sz="6" w:space="0" w:color="auto"/>
              <w:bottom w:val="single" w:sz="6" w:space="0" w:color="auto"/>
              <w:right w:val="single" w:sz="6" w:space="0" w:color="auto"/>
            </w:tcBorders>
            <w:shd w:val="clear" w:color="auto" w:fill="003A5D"/>
            <w:hideMark/>
          </w:tcPr>
          <w:p w14:paraId="1E8868AB"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NO</w:t>
            </w:r>
            <w:r>
              <w:rPr>
                <w:rFonts w:eastAsia="Times New Roman" w:cs="Calibri"/>
                <w:b/>
              </w:rPr>
              <w:t>.</w:t>
            </w:r>
          </w:p>
        </w:tc>
        <w:tc>
          <w:tcPr>
            <w:tcW w:w="8377" w:type="dxa"/>
            <w:tcBorders>
              <w:top w:val="single" w:sz="6" w:space="0" w:color="auto"/>
              <w:left w:val="single" w:sz="6" w:space="0" w:color="auto"/>
              <w:bottom w:val="single" w:sz="6" w:space="0" w:color="auto"/>
              <w:right w:val="single" w:sz="6" w:space="0" w:color="auto"/>
            </w:tcBorders>
            <w:shd w:val="clear" w:color="auto" w:fill="003A5D"/>
            <w:hideMark/>
          </w:tcPr>
          <w:p w14:paraId="72243CCA"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CRITERIA </w:t>
            </w:r>
          </w:p>
        </w:tc>
        <w:tc>
          <w:tcPr>
            <w:tcW w:w="1506" w:type="dxa"/>
            <w:tcBorders>
              <w:top w:val="single" w:sz="6" w:space="0" w:color="auto"/>
              <w:left w:val="single" w:sz="6" w:space="0" w:color="auto"/>
              <w:bottom w:val="single" w:sz="6" w:space="0" w:color="auto"/>
              <w:right w:val="single" w:sz="6" w:space="0" w:color="auto"/>
            </w:tcBorders>
            <w:shd w:val="clear" w:color="auto" w:fill="003A5D"/>
            <w:hideMark/>
          </w:tcPr>
          <w:p w14:paraId="733CF4F6"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RESPONSE </w:t>
            </w:r>
          </w:p>
        </w:tc>
      </w:tr>
      <w:tr w:rsidR="00C7731D" w:rsidRPr="00DA2228" w14:paraId="55275FD5"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669DF75C"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User Management</w:t>
            </w:r>
          </w:p>
        </w:tc>
      </w:tr>
      <w:tr w:rsidR="00C7731D" w:rsidRPr="00DA2228" w14:paraId="3976E339"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62945F4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C1.1</w:t>
            </w:r>
          </w:p>
        </w:tc>
        <w:tc>
          <w:tcPr>
            <w:tcW w:w="8377" w:type="dxa"/>
            <w:tcBorders>
              <w:top w:val="nil"/>
              <w:left w:val="single" w:sz="6" w:space="0" w:color="auto"/>
              <w:bottom w:val="single" w:sz="6" w:space="0" w:color="auto"/>
              <w:right w:val="single" w:sz="6" w:space="0" w:color="auto"/>
            </w:tcBorders>
            <w:shd w:val="clear" w:color="auto" w:fill="auto"/>
            <w:vAlign w:val="center"/>
            <w:hideMark/>
          </w:tcPr>
          <w:p w14:paraId="7118B62E"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 xml:space="preserve">The offeror's Identity and Access Management services will allow system administrators to, at a minimum, complete the following: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5C11FF2A"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BE045B0"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20F7C9F1"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C1.1a</w:t>
            </w:r>
          </w:p>
        </w:tc>
        <w:tc>
          <w:tcPr>
            <w:tcW w:w="8377" w:type="dxa"/>
            <w:tcBorders>
              <w:top w:val="nil"/>
              <w:left w:val="single" w:sz="6" w:space="0" w:color="auto"/>
              <w:bottom w:val="single" w:sz="6" w:space="0" w:color="auto"/>
              <w:right w:val="single" w:sz="6" w:space="0" w:color="auto"/>
            </w:tcBorders>
            <w:shd w:val="clear" w:color="auto" w:fill="auto"/>
            <w:vAlign w:val="center"/>
            <w:hideMark/>
          </w:tcPr>
          <w:p w14:paraId="5D0AD9EC"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Edit user attributes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0457157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5A1A6F6"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05DE2C49"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C1.1b</w:t>
            </w:r>
          </w:p>
        </w:tc>
        <w:tc>
          <w:tcPr>
            <w:tcW w:w="8377" w:type="dxa"/>
            <w:tcBorders>
              <w:top w:val="nil"/>
              <w:left w:val="single" w:sz="6" w:space="0" w:color="auto"/>
              <w:bottom w:val="single" w:sz="6" w:space="0" w:color="auto"/>
              <w:right w:val="single" w:sz="6" w:space="0" w:color="auto"/>
            </w:tcBorders>
            <w:shd w:val="clear" w:color="auto" w:fill="auto"/>
            <w:vAlign w:val="center"/>
            <w:hideMark/>
          </w:tcPr>
          <w:p w14:paraId="37559A9A"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Add or remove roles from individual users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6A18D49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AD3CD07"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FFFFFF"/>
            <w:hideMark/>
          </w:tcPr>
          <w:p w14:paraId="358F04F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C1.2</w:t>
            </w:r>
          </w:p>
        </w:tc>
        <w:tc>
          <w:tcPr>
            <w:tcW w:w="8377" w:type="dxa"/>
            <w:tcBorders>
              <w:top w:val="nil"/>
              <w:left w:val="single" w:sz="6" w:space="0" w:color="auto"/>
              <w:bottom w:val="single" w:sz="6" w:space="0" w:color="auto"/>
              <w:right w:val="single" w:sz="6" w:space="0" w:color="auto"/>
            </w:tcBorders>
            <w:shd w:val="clear" w:color="auto" w:fill="FFFFFF"/>
            <w:vAlign w:val="center"/>
            <w:hideMark/>
          </w:tcPr>
          <w:p w14:paraId="4ABEF450"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offeror's Identity and Access Management services will allow system administrators (and portal administrators) to view all users with a variety of filters, including</w:t>
            </w:r>
            <w:r>
              <w:rPr>
                <w:rFonts w:eastAsia="Calibri" w:cs="Calibri"/>
              </w:rPr>
              <w:t>,</w:t>
            </w:r>
            <w:r w:rsidRPr="006D3192">
              <w:rPr>
                <w:rFonts w:eastAsia="Calibri" w:cs="Calibri"/>
              </w:rPr>
              <w:t xml:space="preserve"> but not limited to: </w:t>
            </w:r>
          </w:p>
        </w:tc>
        <w:tc>
          <w:tcPr>
            <w:tcW w:w="1506" w:type="dxa"/>
            <w:tcBorders>
              <w:top w:val="single" w:sz="6" w:space="0" w:color="auto"/>
              <w:left w:val="single" w:sz="6" w:space="0" w:color="auto"/>
              <w:bottom w:val="single" w:sz="6" w:space="0" w:color="auto"/>
              <w:right w:val="single" w:sz="6" w:space="0" w:color="auto"/>
            </w:tcBorders>
            <w:shd w:val="clear" w:color="auto" w:fill="FFFFFF"/>
            <w:hideMark/>
          </w:tcPr>
          <w:p w14:paraId="1AAF86D1"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797EEFD"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0A6D5BDD"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C1.2a</w:t>
            </w:r>
          </w:p>
        </w:tc>
        <w:tc>
          <w:tcPr>
            <w:tcW w:w="8377" w:type="dxa"/>
            <w:tcBorders>
              <w:top w:val="nil"/>
              <w:left w:val="single" w:sz="6" w:space="0" w:color="auto"/>
              <w:bottom w:val="single" w:sz="6" w:space="0" w:color="auto"/>
              <w:right w:val="single" w:sz="6" w:space="0" w:color="auto"/>
            </w:tcBorders>
            <w:shd w:val="clear" w:color="auto" w:fill="auto"/>
            <w:vAlign w:val="center"/>
            <w:hideMark/>
          </w:tcPr>
          <w:p w14:paraId="2069EA5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County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1A5059F6"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0777F10"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3AB8115D"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C1.2b</w:t>
            </w:r>
          </w:p>
        </w:tc>
        <w:tc>
          <w:tcPr>
            <w:tcW w:w="8377" w:type="dxa"/>
            <w:tcBorders>
              <w:top w:val="nil"/>
              <w:left w:val="single" w:sz="6" w:space="0" w:color="auto"/>
              <w:bottom w:val="single" w:sz="6" w:space="0" w:color="auto"/>
              <w:right w:val="single" w:sz="6" w:space="0" w:color="auto"/>
            </w:tcBorders>
            <w:shd w:val="clear" w:color="auto" w:fill="auto"/>
            <w:vAlign w:val="center"/>
            <w:hideMark/>
          </w:tcPr>
          <w:p w14:paraId="427EF221"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ZIP code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1B1BB18F"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ADE149B"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FFFFFF"/>
            <w:hideMark/>
          </w:tcPr>
          <w:p w14:paraId="5352408F"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3</w:t>
            </w:r>
          </w:p>
        </w:tc>
        <w:tc>
          <w:tcPr>
            <w:tcW w:w="8377" w:type="dxa"/>
            <w:tcBorders>
              <w:top w:val="nil"/>
              <w:left w:val="single" w:sz="6" w:space="0" w:color="auto"/>
              <w:bottom w:val="single" w:sz="6" w:space="0" w:color="auto"/>
              <w:right w:val="single" w:sz="6" w:space="0" w:color="auto"/>
            </w:tcBorders>
            <w:shd w:val="clear" w:color="auto" w:fill="FFFFFF"/>
            <w:vAlign w:val="bottom"/>
            <w:hideMark/>
          </w:tcPr>
          <w:p w14:paraId="15838D30"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Identity and Access Management services that will notify users when a software update of any kind (release, custom enhancement, maintenance) has been made. Notifications should include: </w:t>
            </w:r>
          </w:p>
        </w:tc>
        <w:tc>
          <w:tcPr>
            <w:tcW w:w="1506" w:type="dxa"/>
            <w:tcBorders>
              <w:top w:val="single" w:sz="6" w:space="0" w:color="auto"/>
              <w:left w:val="single" w:sz="6" w:space="0" w:color="auto"/>
              <w:bottom w:val="single" w:sz="6" w:space="0" w:color="auto"/>
              <w:right w:val="single" w:sz="6" w:space="0" w:color="auto"/>
            </w:tcBorders>
            <w:shd w:val="clear" w:color="auto" w:fill="FFFFFF"/>
            <w:hideMark/>
          </w:tcPr>
          <w:p w14:paraId="72CC18B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913C64C"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54C94138"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3</w:t>
            </w:r>
            <w:r w:rsidRPr="00DA2228">
              <w:rPr>
                <w:rFonts w:eastAsia="Times New Roman" w:cs="Calibri"/>
              </w:rPr>
              <w:t>a</w:t>
            </w:r>
          </w:p>
        </w:tc>
        <w:tc>
          <w:tcPr>
            <w:tcW w:w="8377" w:type="dxa"/>
            <w:tcBorders>
              <w:top w:val="nil"/>
              <w:left w:val="single" w:sz="6" w:space="0" w:color="auto"/>
              <w:bottom w:val="single" w:sz="6" w:space="0" w:color="auto"/>
              <w:right w:val="single" w:sz="6" w:space="0" w:color="auto"/>
            </w:tcBorders>
            <w:shd w:val="clear" w:color="auto" w:fill="auto"/>
            <w:vAlign w:val="bottom"/>
            <w:hideMark/>
          </w:tcPr>
          <w:p w14:paraId="47D7E30D"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 description of user impacts in clear, non-technical language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402E3E2B"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0EB700D"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16AB20D0"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3</w:t>
            </w:r>
            <w:r w:rsidRPr="00DA2228">
              <w:rPr>
                <w:rFonts w:eastAsia="Times New Roman" w:cs="Calibri"/>
              </w:rPr>
              <w:t>b</w:t>
            </w:r>
          </w:p>
        </w:tc>
        <w:tc>
          <w:tcPr>
            <w:tcW w:w="8377" w:type="dxa"/>
            <w:tcBorders>
              <w:top w:val="nil"/>
              <w:left w:val="single" w:sz="6" w:space="0" w:color="auto"/>
              <w:bottom w:val="single" w:sz="6" w:space="0" w:color="auto"/>
              <w:right w:val="single" w:sz="6" w:space="0" w:color="auto"/>
            </w:tcBorders>
            <w:shd w:val="clear" w:color="auto" w:fill="auto"/>
            <w:vAlign w:val="bottom"/>
            <w:hideMark/>
          </w:tcPr>
          <w:p w14:paraId="3E167ED0"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 link to release notes that provide additional information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000BD4B2"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04097DB"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FFFFFF"/>
            <w:hideMark/>
          </w:tcPr>
          <w:p w14:paraId="43369630"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4</w:t>
            </w:r>
          </w:p>
        </w:tc>
        <w:tc>
          <w:tcPr>
            <w:tcW w:w="8377" w:type="dxa"/>
            <w:tcBorders>
              <w:top w:val="nil"/>
              <w:left w:val="single" w:sz="6" w:space="0" w:color="auto"/>
              <w:bottom w:val="single" w:sz="6" w:space="0" w:color="auto"/>
              <w:right w:val="single" w:sz="6" w:space="0" w:color="auto"/>
            </w:tcBorders>
            <w:shd w:val="clear" w:color="auto" w:fill="FFFFFF"/>
            <w:vAlign w:val="bottom"/>
            <w:hideMark/>
          </w:tcPr>
          <w:p w14:paraId="202C9365"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Identity and Access Management services that will prompt users to review and update their information every three months (or at next login after three months have elapsed). User information includes: </w:t>
            </w:r>
          </w:p>
        </w:tc>
        <w:tc>
          <w:tcPr>
            <w:tcW w:w="1506" w:type="dxa"/>
            <w:tcBorders>
              <w:top w:val="single" w:sz="6" w:space="0" w:color="auto"/>
              <w:left w:val="single" w:sz="6" w:space="0" w:color="auto"/>
              <w:bottom w:val="single" w:sz="6" w:space="0" w:color="auto"/>
              <w:right w:val="single" w:sz="6" w:space="0" w:color="auto"/>
            </w:tcBorders>
            <w:shd w:val="clear" w:color="auto" w:fill="FFFFFF"/>
            <w:hideMark/>
          </w:tcPr>
          <w:p w14:paraId="691F4901"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3BD3BECB"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790EAD5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4</w:t>
            </w:r>
            <w:r w:rsidRPr="00DA2228">
              <w:rPr>
                <w:rFonts w:eastAsia="Times New Roman" w:cs="Calibri"/>
              </w:rPr>
              <w:t>a</w:t>
            </w:r>
          </w:p>
        </w:tc>
        <w:tc>
          <w:tcPr>
            <w:tcW w:w="8377" w:type="dxa"/>
            <w:tcBorders>
              <w:top w:val="nil"/>
              <w:left w:val="single" w:sz="6" w:space="0" w:color="auto"/>
              <w:bottom w:val="single" w:sz="6" w:space="0" w:color="auto"/>
              <w:right w:val="single" w:sz="6" w:space="0" w:color="auto"/>
            </w:tcBorders>
            <w:shd w:val="clear" w:color="auto" w:fill="auto"/>
            <w:vAlign w:val="bottom"/>
            <w:hideMark/>
          </w:tcPr>
          <w:p w14:paraId="431D858D"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Username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5E99580C"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7ECF0ED"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454B43F1"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4</w:t>
            </w:r>
            <w:r w:rsidRPr="00DA2228">
              <w:rPr>
                <w:rFonts w:eastAsia="Times New Roman" w:cs="Calibri"/>
              </w:rPr>
              <w:t>b</w:t>
            </w:r>
          </w:p>
        </w:tc>
        <w:tc>
          <w:tcPr>
            <w:tcW w:w="8377" w:type="dxa"/>
            <w:tcBorders>
              <w:top w:val="nil"/>
              <w:left w:val="single" w:sz="6" w:space="0" w:color="auto"/>
              <w:bottom w:val="single" w:sz="6" w:space="0" w:color="auto"/>
              <w:right w:val="single" w:sz="6" w:space="0" w:color="auto"/>
            </w:tcBorders>
            <w:shd w:val="clear" w:color="auto" w:fill="auto"/>
            <w:vAlign w:val="bottom"/>
            <w:hideMark/>
          </w:tcPr>
          <w:p w14:paraId="737A585A"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User organization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379C72C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34D29BED"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27E36E65"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4</w:t>
            </w:r>
            <w:r w:rsidRPr="00DA2228">
              <w:rPr>
                <w:rFonts w:eastAsia="Times New Roman" w:cs="Calibri"/>
              </w:rPr>
              <w:t>c</w:t>
            </w:r>
          </w:p>
        </w:tc>
        <w:tc>
          <w:tcPr>
            <w:tcW w:w="8377" w:type="dxa"/>
            <w:tcBorders>
              <w:top w:val="nil"/>
              <w:left w:val="single" w:sz="6" w:space="0" w:color="auto"/>
              <w:bottom w:val="single" w:sz="6" w:space="0" w:color="auto"/>
              <w:right w:val="single" w:sz="6" w:space="0" w:color="auto"/>
            </w:tcBorders>
            <w:shd w:val="clear" w:color="auto" w:fill="auto"/>
            <w:vAlign w:val="bottom"/>
            <w:hideMark/>
          </w:tcPr>
          <w:p w14:paraId="5B0ED84E"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User title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638D0A57"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FA08177"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0EB4914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4</w:t>
            </w:r>
            <w:r w:rsidRPr="00DA2228">
              <w:rPr>
                <w:rFonts w:eastAsia="Times New Roman" w:cs="Calibri"/>
              </w:rPr>
              <w:t>d</w:t>
            </w:r>
          </w:p>
        </w:tc>
        <w:tc>
          <w:tcPr>
            <w:tcW w:w="8377" w:type="dxa"/>
            <w:tcBorders>
              <w:top w:val="nil"/>
              <w:left w:val="single" w:sz="6" w:space="0" w:color="auto"/>
              <w:bottom w:val="single" w:sz="6" w:space="0" w:color="auto"/>
              <w:right w:val="single" w:sz="6" w:space="0" w:color="auto"/>
            </w:tcBorders>
            <w:shd w:val="clear" w:color="auto" w:fill="auto"/>
            <w:vAlign w:val="bottom"/>
            <w:hideMark/>
          </w:tcPr>
          <w:p w14:paraId="40369495"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User work or professional email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08EEE3A9"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6882C79"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tcPr>
          <w:p w14:paraId="5B939F79" w14:textId="77777777" w:rsidR="00C7731D" w:rsidRDefault="00C7731D" w:rsidP="00E2734B">
            <w:pPr>
              <w:spacing w:before="60" w:after="60" w:line="276" w:lineRule="auto"/>
              <w:ind w:left="72"/>
              <w:jc w:val="both"/>
              <w:textAlignment w:val="baseline"/>
              <w:rPr>
                <w:rFonts w:eastAsia="Times New Roman" w:cs="Calibri"/>
              </w:rPr>
            </w:pPr>
            <w:r>
              <w:rPr>
                <w:rFonts w:eastAsia="Times New Roman" w:cs="Calibri"/>
              </w:rPr>
              <w:t>C1.4e</w:t>
            </w:r>
          </w:p>
        </w:tc>
        <w:tc>
          <w:tcPr>
            <w:tcW w:w="8377" w:type="dxa"/>
            <w:tcBorders>
              <w:top w:val="nil"/>
              <w:left w:val="single" w:sz="6" w:space="0" w:color="auto"/>
              <w:bottom w:val="single" w:sz="6" w:space="0" w:color="auto"/>
              <w:right w:val="single" w:sz="6" w:space="0" w:color="auto"/>
            </w:tcBorders>
            <w:shd w:val="clear" w:color="auto" w:fill="auto"/>
          </w:tcPr>
          <w:p w14:paraId="4959DEB7" w14:textId="77777777" w:rsidR="00C7731D" w:rsidRPr="006D3192" w:rsidRDefault="00C7731D" w:rsidP="00E2734B">
            <w:pPr>
              <w:spacing w:before="60" w:after="60" w:line="276" w:lineRule="auto"/>
              <w:ind w:left="72" w:right="72"/>
              <w:textAlignment w:val="baseline"/>
              <w:rPr>
                <w:rFonts w:eastAsia="Calibri" w:cs="Calibri"/>
              </w:rPr>
            </w:pPr>
            <w:r w:rsidRPr="00F54D68">
              <w:rPr>
                <w:rFonts w:eastAsia="Calibri" w:cs="Calibri"/>
              </w:rPr>
              <w:t>User preferred contact phone number</w:t>
            </w:r>
          </w:p>
        </w:tc>
        <w:tc>
          <w:tcPr>
            <w:tcW w:w="1506" w:type="dxa"/>
            <w:tcBorders>
              <w:top w:val="single" w:sz="6" w:space="0" w:color="auto"/>
              <w:left w:val="single" w:sz="6" w:space="0" w:color="auto"/>
              <w:bottom w:val="single" w:sz="6" w:space="0" w:color="auto"/>
              <w:right w:val="single" w:sz="6" w:space="0" w:color="auto"/>
            </w:tcBorders>
            <w:shd w:val="clear" w:color="auto" w:fill="auto"/>
          </w:tcPr>
          <w:p w14:paraId="17C1F2B1" w14:textId="77777777" w:rsidR="00C7731D" w:rsidRPr="00DA2228"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1202BF7"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311ECBF7"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5</w:t>
            </w:r>
          </w:p>
        </w:tc>
        <w:tc>
          <w:tcPr>
            <w:tcW w:w="8377" w:type="dxa"/>
            <w:tcBorders>
              <w:top w:val="nil"/>
              <w:left w:val="single" w:sz="6" w:space="0" w:color="auto"/>
              <w:bottom w:val="single" w:sz="6" w:space="0" w:color="auto"/>
              <w:right w:val="single" w:sz="6" w:space="0" w:color="auto"/>
            </w:tcBorders>
            <w:shd w:val="clear" w:color="auto" w:fill="auto"/>
            <w:vAlign w:val="bottom"/>
            <w:hideMark/>
          </w:tcPr>
          <w:p w14:paraId="05838A71"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Identity and Access Management services that will allow authorized users to search user records by an alias.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2262BE03"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B204D1F"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0A438963"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lastRenderedPageBreak/>
              <w:t>C1.</w:t>
            </w:r>
            <w:r>
              <w:rPr>
                <w:rFonts w:eastAsia="Times New Roman" w:cs="Calibri"/>
              </w:rPr>
              <w:t>6</w:t>
            </w:r>
          </w:p>
        </w:tc>
        <w:tc>
          <w:tcPr>
            <w:tcW w:w="8377" w:type="dxa"/>
            <w:tcBorders>
              <w:top w:val="nil"/>
              <w:left w:val="single" w:sz="6" w:space="0" w:color="auto"/>
              <w:bottom w:val="single" w:sz="6" w:space="0" w:color="auto"/>
              <w:right w:val="single" w:sz="6" w:space="0" w:color="auto"/>
            </w:tcBorders>
            <w:shd w:val="clear" w:color="auto" w:fill="auto"/>
            <w:vAlign w:val="center"/>
            <w:hideMark/>
          </w:tcPr>
          <w:p w14:paraId="5BFA4898"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Identity and Access Management services that will allow users with the ability to set at least two security questions to automatically reset lost or unknown passwords or usernames.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2BBFE0D0"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2FEFC904"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213B9BFE"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7</w:t>
            </w:r>
          </w:p>
        </w:tc>
        <w:tc>
          <w:tcPr>
            <w:tcW w:w="8377" w:type="dxa"/>
            <w:tcBorders>
              <w:top w:val="nil"/>
              <w:left w:val="single" w:sz="6" w:space="0" w:color="auto"/>
              <w:bottom w:val="single" w:sz="6" w:space="0" w:color="auto"/>
              <w:right w:val="single" w:sz="6" w:space="0" w:color="auto"/>
            </w:tcBorders>
            <w:shd w:val="clear" w:color="auto" w:fill="auto"/>
            <w:vAlign w:val="center"/>
            <w:hideMark/>
          </w:tcPr>
          <w:p w14:paraId="06DC3153"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 xml:space="preserve">The offeror's Identity and Access Management services will allow administrators to reset passwords on behalf of </w:t>
            </w:r>
            <w:r>
              <w:rPr>
                <w:rFonts w:eastAsia="Calibri" w:cs="Calibri"/>
              </w:rPr>
              <w:t>authorized users</w:t>
            </w:r>
            <w:r w:rsidRPr="006D3192">
              <w:rPr>
                <w:rFonts w:eastAsia="Calibri" w:cs="Calibri"/>
              </w:rPr>
              <w:t>.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485CECA8"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D5F1C04" w14:textId="77777777" w:rsidTr="00E2734B">
        <w:tc>
          <w:tcPr>
            <w:tcW w:w="901" w:type="dxa"/>
            <w:tcBorders>
              <w:top w:val="single" w:sz="6" w:space="0" w:color="auto"/>
              <w:left w:val="single" w:sz="6" w:space="0" w:color="auto"/>
              <w:bottom w:val="single" w:sz="6" w:space="0" w:color="auto"/>
              <w:right w:val="single" w:sz="6" w:space="0" w:color="auto"/>
            </w:tcBorders>
            <w:shd w:val="clear" w:color="auto" w:fill="auto"/>
            <w:hideMark/>
          </w:tcPr>
          <w:p w14:paraId="1CFF6C15"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w:t>
            </w:r>
            <w:r>
              <w:rPr>
                <w:rFonts w:eastAsia="Times New Roman" w:cs="Calibri"/>
              </w:rPr>
              <w:t>8</w:t>
            </w:r>
          </w:p>
        </w:tc>
        <w:tc>
          <w:tcPr>
            <w:tcW w:w="8377" w:type="dxa"/>
            <w:tcBorders>
              <w:top w:val="nil"/>
              <w:left w:val="single" w:sz="6" w:space="0" w:color="auto"/>
              <w:bottom w:val="single" w:sz="6" w:space="0" w:color="auto"/>
              <w:right w:val="single" w:sz="6" w:space="0" w:color="auto"/>
            </w:tcBorders>
            <w:shd w:val="clear" w:color="auto" w:fill="auto"/>
            <w:vAlign w:val="center"/>
            <w:hideMark/>
          </w:tcPr>
          <w:p w14:paraId="0DE21C00"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Identity and Access Management services that will warn an active user after a detected period of inactivity (e.g., 20 minutes) and then automatically log user out after further inactivity. </w:t>
            </w:r>
          </w:p>
        </w:tc>
        <w:tc>
          <w:tcPr>
            <w:tcW w:w="1506" w:type="dxa"/>
            <w:tcBorders>
              <w:top w:val="single" w:sz="6" w:space="0" w:color="auto"/>
              <w:left w:val="single" w:sz="6" w:space="0" w:color="auto"/>
              <w:bottom w:val="single" w:sz="6" w:space="0" w:color="auto"/>
              <w:right w:val="single" w:sz="6" w:space="0" w:color="auto"/>
            </w:tcBorders>
            <w:shd w:val="clear" w:color="auto" w:fill="auto"/>
            <w:hideMark/>
          </w:tcPr>
          <w:p w14:paraId="3658F295"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C2162A0"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hideMark/>
          </w:tcPr>
          <w:p w14:paraId="14C28FC9"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C1.1</w:t>
            </w:r>
            <w:r>
              <w:rPr>
                <w:rFonts w:eastAsia="Times New Roman" w:cs="Calibri"/>
              </w:rPr>
              <w:t>2</w:t>
            </w:r>
          </w:p>
        </w:tc>
        <w:tc>
          <w:tcPr>
            <w:tcW w:w="8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2CCB1"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 xml:space="preserve">The offeror will provide Identity and Access Management services that will require users to log in with strong passwords and eliminate reusing recent passwords. </w:t>
            </w:r>
          </w:p>
        </w:tc>
        <w:tc>
          <w:tcPr>
            <w:tcW w:w="1506" w:type="dxa"/>
            <w:tcBorders>
              <w:top w:val="single" w:sz="4" w:space="0" w:color="auto"/>
              <w:left w:val="single" w:sz="4" w:space="0" w:color="auto"/>
              <w:bottom w:val="single" w:sz="4" w:space="0" w:color="auto"/>
              <w:right w:val="single" w:sz="4" w:space="0" w:color="auto"/>
            </w:tcBorders>
            <w:shd w:val="clear" w:color="auto" w:fill="auto"/>
            <w:hideMark/>
          </w:tcPr>
          <w:p w14:paraId="77435E64"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p w14:paraId="6E891617"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w:t>
            </w:r>
          </w:p>
        </w:tc>
      </w:tr>
      <w:tr w:rsidR="00C7731D" w:rsidRPr="00DA2228" w14:paraId="7FBA9203"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47D147C0"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C1.1</w:t>
            </w:r>
            <w:r>
              <w:rPr>
                <w:rFonts w:eastAsia="Calibri" w:cs="Calibri"/>
              </w:rPr>
              <w:t>4</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42BA705C"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The offeror will provide Identity and Access Management services that will allow users to recover their username using automated password recovery functionality.</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05754A93" w14:textId="77777777" w:rsidR="00C7731D" w:rsidRPr="005E1DA4" w:rsidRDefault="00C7731D" w:rsidP="00E2734B">
            <w:pPr>
              <w:spacing w:before="60" w:after="60" w:line="276" w:lineRule="auto"/>
              <w:ind w:left="72"/>
              <w:textAlignment w:val="baseline"/>
              <w:rPr>
                <w:rFonts w:eastAsia="Times New Roman" w:cs="Calibri"/>
              </w:rPr>
            </w:pPr>
            <w:r w:rsidRPr="00EB444A">
              <w:rPr>
                <w:rFonts w:eastAsia="Calibri" w:cs="Calibri"/>
              </w:rPr>
              <w:t>□ Yes  □ No</w:t>
            </w:r>
          </w:p>
        </w:tc>
      </w:tr>
      <w:tr w:rsidR="00C7731D" w:rsidRPr="00DA2228" w14:paraId="4E9956C6"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3380682A"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C1.1</w:t>
            </w:r>
            <w:r>
              <w:rPr>
                <w:rFonts w:eastAsia="Calibri" w:cs="Calibri"/>
              </w:rPr>
              <w:t>5</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6028DC76"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The offeror will provide Identity and Access Management services that will allow users with the ability to reset their own password using automated password reset functionality.</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1A9E8678" w14:textId="77777777" w:rsidR="00C7731D" w:rsidRPr="005E1DA4" w:rsidRDefault="00C7731D" w:rsidP="00E2734B">
            <w:pPr>
              <w:spacing w:before="60" w:after="60" w:line="276" w:lineRule="auto"/>
              <w:ind w:left="72"/>
              <w:textAlignment w:val="baseline"/>
              <w:rPr>
                <w:rFonts w:eastAsia="Times New Roman" w:cs="Calibri"/>
              </w:rPr>
            </w:pPr>
            <w:r w:rsidRPr="00EB444A">
              <w:rPr>
                <w:rFonts w:eastAsia="Calibri" w:cs="Calibri"/>
              </w:rPr>
              <w:t>□ Yes  □ No</w:t>
            </w:r>
          </w:p>
        </w:tc>
      </w:tr>
      <w:tr w:rsidR="00C7731D" w:rsidRPr="00DA2228" w14:paraId="2E77BD45"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6BA2D812"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C1.1</w:t>
            </w:r>
            <w:r>
              <w:rPr>
                <w:rFonts w:eastAsia="Calibri" w:cs="Calibri"/>
              </w:rPr>
              <w:t>6</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61482B30"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The offeror's Identity and Access Management services will allow administrators to define password and account lockout policies.</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28ADCBFF" w14:textId="77777777" w:rsidR="00C7731D" w:rsidRPr="005E1DA4" w:rsidRDefault="00C7731D" w:rsidP="00E2734B">
            <w:pPr>
              <w:spacing w:before="60" w:after="60" w:line="276" w:lineRule="auto"/>
              <w:ind w:left="72"/>
              <w:textAlignment w:val="baseline"/>
              <w:rPr>
                <w:rFonts w:eastAsia="Times New Roman" w:cs="Calibri"/>
              </w:rPr>
            </w:pPr>
            <w:r w:rsidRPr="00EB444A">
              <w:rPr>
                <w:rFonts w:eastAsia="Calibri" w:cs="Calibri"/>
              </w:rPr>
              <w:t>□ Yes  □ No</w:t>
            </w:r>
          </w:p>
        </w:tc>
      </w:tr>
      <w:tr w:rsidR="00C7731D" w:rsidRPr="00DA2228" w14:paraId="163258A3"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42A4CC6B"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C1.1</w:t>
            </w:r>
            <w:r>
              <w:rPr>
                <w:rFonts w:eastAsia="Calibri" w:cs="Calibri"/>
              </w:rPr>
              <w:t>7</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4743023B"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The offeror will provide Identity and Access Management services that will automatically assign a randomized, strong password for newly created users, with the user having the ability to change their password upon initial login.</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70B977B5" w14:textId="77777777" w:rsidR="00C7731D" w:rsidRPr="005E1DA4" w:rsidRDefault="00C7731D" w:rsidP="00E2734B">
            <w:pPr>
              <w:spacing w:before="60" w:after="60" w:line="276" w:lineRule="auto"/>
              <w:ind w:left="72"/>
              <w:textAlignment w:val="baseline"/>
              <w:rPr>
                <w:rFonts w:eastAsia="Times New Roman" w:cs="Calibri"/>
              </w:rPr>
            </w:pPr>
            <w:r w:rsidRPr="005E1DA4">
              <w:rPr>
                <w:rFonts w:eastAsia="Calibri" w:cs="Calibri"/>
              </w:rPr>
              <w:t>□ Yes  □ No</w:t>
            </w:r>
          </w:p>
        </w:tc>
      </w:tr>
      <w:tr w:rsidR="00C7731D" w:rsidRPr="00DA2228" w14:paraId="05AF0F48"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247F1EB0"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w:t>
            </w:r>
            <w:r>
              <w:rPr>
                <w:rFonts w:eastAsia="Calibri" w:cs="Calibri"/>
              </w:rPr>
              <w:t>1.18</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3BC905A1"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The offeror will provide Identity and Access Management services that will automatically log out when user closes the browser window and will prevent the restarting of a session from the browser history or cache.</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29E9B41A" w14:textId="77777777" w:rsidR="00C7731D" w:rsidRPr="005E1DA4" w:rsidRDefault="00C7731D" w:rsidP="00E2734B">
            <w:pPr>
              <w:spacing w:before="60" w:after="60" w:line="276" w:lineRule="auto"/>
              <w:ind w:left="72"/>
              <w:textAlignment w:val="baseline"/>
              <w:rPr>
                <w:rFonts w:eastAsia="Times New Roman" w:cs="Calibri"/>
              </w:rPr>
            </w:pPr>
            <w:r w:rsidRPr="005E1DA4">
              <w:rPr>
                <w:rFonts w:eastAsia="Calibri" w:cs="Calibri"/>
              </w:rPr>
              <w:t>□ Yes  □ No</w:t>
            </w:r>
          </w:p>
        </w:tc>
      </w:tr>
      <w:tr w:rsidR="00C7731D" w:rsidRPr="00DA2228" w14:paraId="3761DCC6"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27E9FBB9"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w:t>
            </w:r>
            <w:r>
              <w:rPr>
                <w:rFonts w:eastAsia="Calibri" w:cs="Calibri"/>
              </w:rPr>
              <w:t>1.19</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566AB562"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The offeror will provide users with the ability to cancel the inactivity warning and to remain logged into the system.</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56BD4DE3" w14:textId="77777777" w:rsidR="00C7731D" w:rsidRPr="005E1DA4" w:rsidRDefault="00C7731D" w:rsidP="00E2734B">
            <w:pPr>
              <w:spacing w:before="60" w:after="60" w:line="276" w:lineRule="auto"/>
              <w:ind w:left="72"/>
              <w:textAlignment w:val="baseline"/>
              <w:rPr>
                <w:rFonts w:eastAsia="Times New Roman" w:cs="Calibri"/>
              </w:rPr>
            </w:pPr>
            <w:r w:rsidRPr="00EB444A">
              <w:rPr>
                <w:rFonts w:eastAsia="Calibri" w:cs="Calibri"/>
              </w:rPr>
              <w:t>□ Yes  □ No</w:t>
            </w:r>
          </w:p>
        </w:tc>
      </w:tr>
      <w:tr w:rsidR="00C7731D" w:rsidRPr="00DA2228" w14:paraId="7972E150"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405F7391"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w:t>
            </w:r>
            <w:r>
              <w:rPr>
                <w:rFonts w:eastAsia="Calibri" w:cs="Calibri"/>
              </w:rPr>
              <w:t>1.22</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28E16123"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 xml:space="preserve">The offeror's Identity and Access Management services will automatically </w:t>
            </w:r>
            <w:r>
              <w:rPr>
                <w:rFonts w:eastAsia="Calibri" w:cs="Calibri"/>
              </w:rPr>
              <w:t>de</w:t>
            </w:r>
            <w:r w:rsidRPr="00EB444A">
              <w:rPr>
                <w:rFonts w:eastAsia="Calibri" w:cs="Calibri"/>
              </w:rPr>
              <w:t>activate dormant accounts after a customizable period of inactivity (e.g., 30 days for temporary or emergency accounts, 90 days for standard accounts).</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69583EEC" w14:textId="77777777" w:rsidR="00C7731D" w:rsidRPr="005E1DA4" w:rsidRDefault="00C7731D" w:rsidP="00E2734B">
            <w:pPr>
              <w:spacing w:before="60" w:after="60" w:line="276" w:lineRule="auto"/>
              <w:ind w:left="72"/>
              <w:textAlignment w:val="baseline"/>
              <w:rPr>
                <w:rFonts w:eastAsia="Times New Roman" w:cs="Calibri"/>
              </w:rPr>
            </w:pPr>
            <w:r w:rsidRPr="00EB444A">
              <w:rPr>
                <w:rFonts w:eastAsia="Calibri" w:cs="Calibri"/>
              </w:rPr>
              <w:t>□ Yes  □ No</w:t>
            </w:r>
          </w:p>
        </w:tc>
      </w:tr>
      <w:tr w:rsidR="00C7731D" w:rsidRPr="00DA2228" w14:paraId="7D1EED9C"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473AA463"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w:t>
            </w:r>
            <w:r>
              <w:rPr>
                <w:rFonts w:eastAsia="Calibri" w:cs="Calibri"/>
              </w:rPr>
              <w:t>1.23</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2FC13A37"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The offeror's Identity and Access Management services will allow administrators to disable user accounts but retain user records for historical</w:t>
            </w:r>
            <w:r>
              <w:rPr>
                <w:rFonts w:eastAsia="Calibri" w:cs="Calibri"/>
              </w:rPr>
              <w:t xml:space="preserve"> and audit</w:t>
            </w:r>
            <w:r w:rsidRPr="00EB444A">
              <w:rPr>
                <w:rFonts w:eastAsia="Calibri" w:cs="Calibri"/>
              </w:rPr>
              <w:t xml:space="preserve"> purposes.</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22E31810" w14:textId="77777777" w:rsidR="00C7731D" w:rsidRPr="005E1DA4" w:rsidRDefault="00C7731D" w:rsidP="00E2734B">
            <w:pPr>
              <w:spacing w:before="60" w:after="60" w:line="276" w:lineRule="auto"/>
              <w:ind w:left="72"/>
              <w:textAlignment w:val="baseline"/>
              <w:rPr>
                <w:rFonts w:eastAsia="Times New Roman" w:cs="Calibri"/>
              </w:rPr>
            </w:pPr>
            <w:r w:rsidRPr="00EB444A">
              <w:rPr>
                <w:rFonts w:eastAsia="Calibri" w:cs="Calibri"/>
              </w:rPr>
              <w:t>□ Yes  □ No</w:t>
            </w:r>
          </w:p>
        </w:tc>
      </w:tr>
      <w:tr w:rsidR="00C7731D" w:rsidRPr="00DA2228" w14:paraId="346FF398"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268E64AC"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w:t>
            </w:r>
            <w:r>
              <w:rPr>
                <w:rFonts w:eastAsia="Calibri" w:cs="Calibri"/>
              </w:rPr>
              <w:t>1.24</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3FB8DCA5" w14:textId="77777777" w:rsidR="00C7731D" w:rsidRPr="005E1DA4" w:rsidRDefault="00C7731D" w:rsidP="00E2734B">
            <w:pPr>
              <w:spacing w:before="60" w:after="60" w:line="276" w:lineRule="auto"/>
              <w:ind w:left="72" w:right="72"/>
              <w:textAlignment w:val="baseline"/>
              <w:rPr>
                <w:rFonts w:eastAsia="Calibri" w:cs="Calibri"/>
              </w:rPr>
            </w:pPr>
            <w:r w:rsidRPr="00EB444A">
              <w:rPr>
                <w:rFonts w:eastAsia="Calibri" w:cs="Calibri"/>
              </w:rPr>
              <w:t>The offeror's Identity and Access Management services will provide single sign-on (SSO) capabilities that work with other services to maintain patient context as part of the user interface workflow between the HIE and other end</w:t>
            </w:r>
            <w:r>
              <w:rPr>
                <w:rFonts w:eastAsia="Calibri" w:cs="Calibri"/>
              </w:rPr>
              <w:t>-</w:t>
            </w:r>
            <w:r w:rsidRPr="00EB444A">
              <w:rPr>
                <w:rFonts w:eastAsia="Calibri" w:cs="Calibri"/>
              </w:rPr>
              <w:t>user solutions.</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31F58EB1" w14:textId="77777777" w:rsidR="00C7731D" w:rsidRPr="005E1DA4" w:rsidRDefault="00C7731D" w:rsidP="00E2734B">
            <w:pPr>
              <w:spacing w:before="60" w:after="60" w:line="276" w:lineRule="auto"/>
              <w:ind w:left="72"/>
              <w:textAlignment w:val="baseline"/>
              <w:rPr>
                <w:rFonts w:eastAsia="Times New Roman" w:cs="Calibri"/>
              </w:rPr>
            </w:pPr>
            <w:r w:rsidRPr="00EB444A">
              <w:rPr>
                <w:rFonts w:eastAsia="Calibri" w:cs="Calibri"/>
              </w:rPr>
              <w:t>□ Yes  □ No</w:t>
            </w:r>
          </w:p>
        </w:tc>
      </w:tr>
      <w:tr w:rsidR="00C7731D" w:rsidRPr="00DA2228" w14:paraId="50E8238B"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45E0D926" w14:textId="77777777" w:rsidR="00C7731D" w:rsidRPr="005E1DA4" w:rsidRDefault="00C7731D" w:rsidP="00E2734B">
            <w:pPr>
              <w:spacing w:before="60" w:after="60" w:line="276" w:lineRule="auto"/>
              <w:ind w:left="72"/>
              <w:jc w:val="both"/>
              <w:textAlignment w:val="baseline"/>
              <w:rPr>
                <w:rFonts w:eastAsia="Times New Roman" w:cs="Calibri"/>
              </w:rPr>
            </w:pPr>
            <w:r w:rsidRPr="004E4BDB">
              <w:rPr>
                <w:rFonts w:eastAsia="Calibri" w:cs="Calibri"/>
              </w:rPr>
              <w:t>C</w:t>
            </w:r>
            <w:r>
              <w:rPr>
                <w:rFonts w:eastAsia="Calibri" w:cs="Calibri"/>
              </w:rPr>
              <w:t>1.25</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5DF752DB" w14:textId="77777777" w:rsidR="00C7731D" w:rsidRPr="005E1DA4" w:rsidRDefault="00C7731D" w:rsidP="00E2734B">
            <w:pPr>
              <w:spacing w:before="60" w:after="60" w:line="276" w:lineRule="auto"/>
              <w:ind w:left="72" w:right="72"/>
              <w:textAlignment w:val="baseline"/>
              <w:rPr>
                <w:rFonts w:eastAsia="Calibri" w:cs="Calibri"/>
              </w:rPr>
            </w:pPr>
            <w:r w:rsidRPr="00D25D05">
              <w:rPr>
                <w:rFonts w:eastAsia="Calibri" w:cs="Calibri"/>
              </w:rPr>
              <w:t>The offeror will provide Identity and Access Management services that will require users to log in with strong passwords, and with password requirements that include:</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74328368" w14:textId="77777777" w:rsidR="00C7731D" w:rsidRPr="005E1DA4"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159CBC38"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74A86196" w14:textId="77777777" w:rsidR="00C7731D" w:rsidRPr="005E1DA4" w:rsidRDefault="00C7731D" w:rsidP="00E2734B">
            <w:pPr>
              <w:spacing w:before="60" w:after="60" w:line="276" w:lineRule="auto"/>
              <w:ind w:left="72"/>
              <w:jc w:val="both"/>
              <w:textAlignment w:val="baseline"/>
              <w:rPr>
                <w:rFonts w:eastAsia="Times New Roman" w:cs="Calibri"/>
              </w:rPr>
            </w:pPr>
            <w:r>
              <w:rPr>
                <w:rFonts w:eastAsia="Calibri" w:cs="Calibri"/>
              </w:rPr>
              <w:t>C1</w:t>
            </w:r>
            <w:r w:rsidRPr="00D25D05">
              <w:rPr>
                <w:rFonts w:eastAsia="Calibri" w:cs="Calibri"/>
              </w:rPr>
              <w:t>.2</w:t>
            </w:r>
            <w:r>
              <w:rPr>
                <w:rFonts w:eastAsia="Calibri" w:cs="Calibri"/>
              </w:rPr>
              <w:t>5</w:t>
            </w:r>
            <w:r w:rsidRPr="00D25D05">
              <w:rPr>
                <w:rFonts w:eastAsia="Calibri" w:cs="Calibri"/>
              </w:rPr>
              <w:t>a</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7AB4AC61" w14:textId="77777777" w:rsidR="00C7731D" w:rsidRPr="005E1DA4" w:rsidRDefault="00C7731D" w:rsidP="00E2734B">
            <w:pPr>
              <w:spacing w:before="60" w:after="60" w:line="276" w:lineRule="auto"/>
              <w:ind w:left="72" w:right="72"/>
              <w:textAlignment w:val="baseline"/>
              <w:rPr>
                <w:rFonts w:eastAsia="Calibri" w:cs="Calibri"/>
              </w:rPr>
            </w:pPr>
            <w:r w:rsidRPr="00D25D05">
              <w:rPr>
                <w:rFonts w:eastAsia="Calibri" w:cs="Calibri"/>
              </w:rPr>
              <w:t>Minimum Length</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0045ECDE" w14:textId="77777777" w:rsidR="00C7731D" w:rsidRPr="005E1DA4"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4AD5A12D" w14:textId="77777777" w:rsidTr="00E2734B">
        <w:tc>
          <w:tcPr>
            <w:tcW w:w="901" w:type="dxa"/>
            <w:tcBorders>
              <w:top w:val="single" w:sz="4" w:space="0" w:color="auto"/>
              <w:left w:val="single" w:sz="4" w:space="0" w:color="auto"/>
              <w:bottom w:val="single" w:sz="4" w:space="0" w:color="auto"/>
              <w:right w:val="single" w:sz="4" w:space="0" w:color="auto"/>
            </w:tcBorders>
            <w:shd w:val="clear" w:color="auto" w:fill="auto"/>
          </w:tcPr>
          <w:p w14:paraId="38ED7355" w14:textId="77777777" w:rsidR="00C7731D" w:rsidRPr="005E1DA4" w:rsidRDefault="00C7731D" w:rsidP="00E2734B">
            <w:pPr>
              <w:spacing w:before="60" w:after="60" w:line="276" w:lineRule="auto"/>
              <w:ind w:left="72"/>
              <w:jc w:val="both"/>
              <w:textAlignment w:val="baseline"/>
              <w:rPr>
                <w:rFonts w:eastAsia="Times New Roman" w:cs="Calibri"/>
              </w:rPr>
            </w:pPr>
            <w:r>
              <w:rPr>
                <w:rFonts w:eastAsia="Calibri" w:cs="Calibri"/>
              </w:rPr>
              <w:t>C1</w:t>
            </w:r>
            <w:r w:rsidRPr="004E4BDB">
              <w:rPr>
                <w:rFonts w:eastAsia="Calibri" w:cs="Calibri"/>
              </w:rPr>
              <w:t>.2</w:t>
            </w:r>
            <w:r>
              <w:rPr>
                <w:rFonts w:eastAsia="Calibri" w:cs="Calibri"/>
              </w:rPr>
              <w:t>5</w:t>
            </w:r>
            <w:r w:rsidRPr="00D25D05">
              <w:rPr>
                <w:rFonts w:eastAsia="Calibri" w:cs="Calibri"/>
              </w:rPr>
              <w:t>b</w:t>
            </w:r>
          </w:p>
        </w:tc>
        <w:tc>
          <w:tcPr>
            <w:tcW w:w="8377" w:type="dxa"/>
            <w:tcBorders>
              <w:top w:val="single" w:sz="4" w:space="0" w:color="auto"/>
              <w:left w:val="single" w:sz="4" w:space="0" w:color="auto"/>
              <w:bottom w:val="single" w:sz="4" w:space="0" w:color="auto"/>
              <w:right w:val="single" w:sz="4" w:space="0" w:color="auto"/>
            </w:tcBorders>
            <w:shd w:val="clear" w:color="auto" w:fill="auto"/>
          </w:tcPr>
          <w:p w14:paraId="086E5490" w14:textId="77777777" w:rsidR="00C7731D" w:rsidRPr="005E1DA4" w:rsidRDefault="00C7731D" w:rsidP="00E2734B">
            <w:pPr>
              <w:spacing w:before="60" w:after="60" w:line="276" w:lineRule="auto"/>
              <w:ind w:left="72" w:right="72"/>
              <w:textAlignment w:val="baseline"/>
              <w:rPr>
                <w:rFonts w:eastAsia="Calibri" w:cs="Calibri"/>
              </w:rPr>
            </w:pPr>
            <w:r w:rsidRPr="00D25D05">
              <w:rPr>
                <w:rFonts w:eastAsia="Calibri" w:cs="Calibri"/>
              </w:rPr>
              <w:t>Combination of letters (upper and lowercase), numbers and special characters</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0BAEC559" w14:textId="77777777" w:rsidR="00C7731D" w:rsidRPr="005E1DA4"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bl>
    <w:p w14:paraId="00951DE2" w14:textId="77777777" w:rsidR="00C7731D" w:rsidRPr="00DA2228" w:rsidRDefault="00C7731D" w:rsidP="00C7731D">
      <w:pPr>
        <w:textAlignment w:val="baseline"/>
        <w:rPr>
          <w:rFonts w:ascii="Segoe UI" w:eastAsia="Times New Roman" w:hAnsi="Segoe UI" w:cs="Segoe UI"/>
          <w:sz w:val="18"/>
          <w:szCs w:val="18"/>
        </w:rPr>
      </w:pPr>
      <w:r w:rsidRPr="00DA2228">
        <w:rPr>
          <w:rFonts w:eastAsia="Times New Roman" w:cs="Calibri"/>
        </w:rPr>
        <w:t> </w:t>
      </w:r>
    </w:p>
    <w:p w14:paraId="73A8151B" w14:textId="77777777" w:rsidR="00C7731D" w:rsidRPr="00DA2228" w:rsidRDefault="00C7731D" w:rsidP="00C7731D">
      <w:pPr>
        <w:textAlignment w:val="baseline"/>
        <w:rPr>
          <w:rFonts w:ascii="Segoe UI" w:eastAsia="Times New Roman" w:hAnsi="Segoe UI" w:cs="Segoe UI"/>
          <w:sz w:val="18"/>
          <w:szCs w:val="18"/>
        </w:rPr>
      </w:pPr>
      <w:r w:rsidRPr="00DA2228">
        <w:rPr>
          <w:rFonts w:ascii="Times New Roman" w:eastAsia="Times New Roman" w:hAnsi="Times New Roman"/>
          <w:color w:val="000000"/>
        </w:rPr>
        <w:t> </w:t>
      </w:r>
    </w:p>
    <w:p w14:paraId="123E9AE2" w14:textId="77777777" w:rsidR="00C7731D" w:rsidRPr="00DA2228" w:rsidRDefault="00C7731D" w:rsidP="00C7731D">
      <w:pPr>
        <w:textAlignment w:val="baseline"/>
        <w:rPr>
          <w:rFonts w:ascii="Segoe UI" w:eastAsia="Times New Roman" w:hAnsi="Segoe UI" w:cs="Segoe UI"/>
          <w:sz w:val="18"/>
          <w:szCs w:val="18"/>
        </w:rPr>
      </w:pPr>
      <w:r w:rsidRPr="00DA2228">
        <w:rPr>
          <w:rFonts w:eastAsia="Times New Roman" w:cs="Calibri"/>
          <w:b/>
          <w:bCs/>
          <w:color w:val="000000"/>
        </w:rPr>
        <w:lastRenderedPageBreak/>
        <w:t>Section D</w:t>
      </w:r>
      <w:r w:rsidRPr="00DA2228">
        <w:rPr>
          <w:rFonts w:ascii="Times New Roman" w:eastAsia="Times New Roman" w:hAnsi="Times New Roman"/>
          <w:b/>
          <w:bCs/>
          <w:color w:val="000000"/>
        </w:rPr>
        <w:t> </w:t>
      </w:r>
      <w:r w:rsidRPr="00DA2228">
        <w:rPr>
          <w:rFonts w:eastAsia="Times New Roman" w:cs="Calibri"/>
          <w:b/>
          <w:bCs/>
        </w:rPr>
        <w:t>– Non-Functional/Technical Requirements</w:t>
      </w:r>
      <w:r w:rsidRPr="00DA2228">
        <w:rPr>
          <w:rFonts w:eastAsia="Times New Roman" w:cs="Calibri"/>
        </w:rPr>
        <w:t> </w:t>
      </w:r>
    </w:p>
    <w:tbl>
      <w:tblPr>
        <w:tblW w:w="107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5"/>
        <w:gridCol w:w="8134"/>
        <w:gridCol w:w="1475"/>
      </w:tblGrid>
      <w:tr w:rsidR="00C7731D" w:rsidRPr="00DA2228" w14:paraId="6224BB47" w14:textId="77777777" w:rsidTr="00E2734B">
        <w:trPr>
          <w:tblHeader/>
        </w:trPr>
        <w:tc>
          <w:tcPr>
            <w:tcW w:w="1175" w:type="dxa"/>
            <w:tcBorders>
              <w:top w:val="single" w:sz="6" w:space="0" w:color="auto"/>
              <w:left w:val="single" w:sz="6" w:space="0" w:color="auto"/>
              <w:bottom w:val="single" w:sz="6" w:space="0" w:color="auto"/>
              <w:right w:val="single" w:sz="6" w:space="0" w:color="auto"/>
            </w:tcBorders>
            <w:shd w:val="clear" w:color="auto" w:fill="003A5D"/>
            <w:hideMark/>
          </w:tcPr>
          <w:p w14:paraId="06C888AD"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NO</w:t>
            </w:r>
            <w:r>
              <w:rPr>
                <w:rFonts w:eastAsia="Times New Roman" w:cs="Calibri"/>
                <w:b/>
              </w:rPr>
              <w:t>.</w:t>
            </w:r>
          </w:p>
        </w:tc>
        <w:tc>
          <w:tcPr>
            <w:tcW w:w="8134" w:type="dxa"/>
            <w:tcBorders>
              <w:top w:val="single" w:sz="6" w:space="0" w:color="auto"/>
              <w:left w:val="single" w:sz="6" w:space="0" w:color="auto"/>
              <w:bottom w:val="single" w:sz="6" w:space="0" w:color="auto"/>
              <w:right w:val="single" w:sz="6" w:space="0" w:color="auto"/>
            </w:tcBorders>
            <w:shd w:val="clear" w:color="auto" w:fill="003A5D"/>
            <w:hideMark/>
          </w:tcPr>
          <w:p w14:paraId="56300DA4"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CRITERIA </w:t>
            </w:r>
          </w:p>
        </w:tc>
        <w:tc>
          <w:tcPr>
            <w:tcW w:w="1475" w:type="dxa"/>
            <w:tcBorders>
              <w:top w:val="single" w:sz="6" w:space="0" w:color="auto"/>
              <w:left w:val="single" w:sz="6" w:space="0" w:color="auto"/>
              <w:bottom w:val="single" w:sz="6" w:space="0" w:color="auto"/>
              <w:right w:val="single" w:sz="6" w:space="0" w:color="auto"/>
            </w:tcBorders>
            <w:shd w:val="clear" w:color="auto" w:fill="003A5D"/>
            <w:hideMark/>
          </w:tcPr>
          <w:p w14:paraId="0C8840A5" w14:textId="77777777" w:rsidR="00C7731D" w:rsidRPr="006D3192" w:rsidRDefault="00C7731D" w:rsidP="00E2734B">
            <w:pPr>
              <w:jc w:val="center"/>
              <w:textAlignment w:val="baseline"/>
              <w:rPr>
                <w:rFonts w:ascii="Times New Roman" w:eastAsia="Times New Roman" w:hAnsi="Times New Roman"/>
                <w:b/>
                <w:sz w:val="24"/>
                <w:szCs w:val="24"/>
              </w:rPr>
            </w:pPr>
            <w:r w:rsidRPr="006D3192">
              <w:rPr>
                <w:rFonts w:eastAsia="Times New Roman" w:cs="Calibri"/>
                <w:b/>
              </w:rPr>
              <w:t>RESPONSE </w:t>
            </w:r>
          </w:p>
        </w:tc>
      </w:tr>
      <w:tr w:rsidR="00C7731D" w:rsidRPr="00DA2228" w14:paraId="23603AA9"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36317B9E"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Security</w:t>
            </w:r>
          </w:p>
        </w:tc>
      </w:tr>
      <w:tr w:rsidR="00C7731D" w:rsidRPr="00DA2228" w14:paraId="5CE4C445"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3DB72C34"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D1.1</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37279351"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support emerging web</w:t>
            </w:r>
            <w:r>
              <w:rPr>
                <w:rFonts w:eastAsia="Calibri" w:cs="Calibri"/>
              </w:rPr>
              <w:t>-</w:t>
            </w:r>
            <w:r w:rsidRPr="006D3192">
              <w:rPr>
                <w:rFonts w:eastAsia="Calibri" w:cs="Calibri"/>
              </w:rPr>
              <w:t>service security standards.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044B6EC2"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36EE4EEF"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4F4A62F5"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D1.2</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73C32D50"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verify and register third-party identity requests (may be part of federated identity, e.g.,</w:t>
            </w:r>
            <w:r>
              <w:rPr>
                <w:rFonts w:eastAsia="Calibri" w:cs="Calibri"/>
              </w:rPr>
              <w:t xml:space="preserve"> a</w:t>
            </w:r>
            <w:r w:rsidRPr="006D3192">
              <w:rPr>
                <w:rFonts w:eastAsia="Calibri" w:cs="Calibri"/>
              </w:rPr>
              <w:t xml:space="preserve"> participating organization that already performs identity management and authentication).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21AE4DE0"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AE03040"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6F570861"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D1.3</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78E95E1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servers and devices used to host HIE services that have currently supported and hardened operating systems. </w:t>
            </w:r>
          </w:p>
        </w:tc>
        <w:tc>
          <w:tcPr>
            <w:tcW w:w="1475" w:type="dxa"/>
            <w:tcBorders>
              <w:top w:val="single" w:sz="6" w:space="0" w:color="auto"/>
              <w:left w:val="single" w:sz="6" w:space="0" w:color="auto"/>
              <w:bottom w:val="single" w:sz="6" w:space="0" w:color="auto"/>
              <w:right w:val="single" w:sz="6" w:space="0" w:color="auto"/>
            </w:tcBorders>
            <w:shd w:val="clear" w:color="auto" w:fill="FFFFFF"/>
            <w:hideMark/>
          </w:tcPr>
          <w:p w14:paraId="2BCC2F2A"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p w14:paraId="533A33C0"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w:t>
            </w:r>
          </w:p>
        </w:tc>
      </w:tr>
      <w:tr w:rsidR="00C7731D" w:rsidRPr="00DA2228" w14:paraId="1B74B068"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05A80FD9"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Audit and Compliance</w:t>
            </w:r>
          </w:p>
        </w:tc>
      </w:tr>
      <w:tr w:rsidR="00C7731D" w:rsidRPr="00DA2228" w14:paraId="300856C8"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FFFFFF"/>
            <w:hideMark/>
          </w:tcPr>
          <w:p w14:paraId="66A03E93"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w:t>
            </w:r>
          </w:p>
        </w:tc>
        <w:tc>
          <w:tcPr>
            <w:tcW w:w="813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8D8178"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a log of all events and actions completed by the user, including: </w:t>
            </w:r>
          </w:p>
        </w:tc>
        <w:tc>
          <w:tcPr>
            <w:tcW w:w="1475" w:type="dxa"/>
            <w:tcBorders>
              <w:top w:val="single" w:sz="6" w:space="0" w:color="auto"/>
              <w:left w:val="single" w:sz="6" w:space="0" w:color="auto"/>
              <w:bottom w:val="single" w:sz="6" w:space="0" w:color="auto"/>
              <w:right w:val="single" w:sz="6" w:space="0" w:color="auto"/>
            </w:tcBorders>
            <w:shd w:val="clear" w:color="auto" w:fill="FFFFFF"/>
            <w:hideMark/>
          </w:tcPr>
          <w:p w14:paraId="4BAC99E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p w14:paraId="379A2849"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w:t>
            </w:r>
          </w:p>
        </w:tc>
      </w:tr>
      <w:tr w:rsidR="00C7731D" w:rsidRPr="00DA2228" w14:paraId="50D43294"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4AF5FD77"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D2.1a</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5A098AA8"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Record viewing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3B19335C"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C29265C"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77A52FA7"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D2.1b</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17221C59"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Record creation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12A62D6B"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25B4841F"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21B14BA6"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D2.1c</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29AFE9EF"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Record editing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5CAE4C5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B350D82"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193D682A"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D2.1d</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63D1D0FF"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Record deletion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034BBA41"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B3734F8"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0D53E90F"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D2.1e</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67208ABA"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Record printing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6676EB8C"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5073FFF"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0FF80981"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D2.1f</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399153A2"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Record searching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1742496B"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3EDC52B7"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622F0754"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D2.1g</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41391EB9"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 xml:space="preserve">System login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475C66B0"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F26CD09"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255E1C16"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D2.1h</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26683729"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System logout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0718D818"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550BEEE"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6E94B493"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D2.2</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59E0513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audited data that will be easily provided to users upon request based on appropriate roles/credentials.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0D991895"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19086FF"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FFFFFF"/>
            <w:hideMark/>
          </w:tcPr>
          <w:p w14:paraId="45B99025"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D2.3</w:t>
            </w:r>
          </w:p>
        </w:tc>
        <w:tc>
          <w:tcPr>
            <w:tcW w:w="8134" w:type="dxa"/>
            <w:tcBorders>
              <w:top w:val="nil"/>
              <w:left w:val="single" w:sz="6" w:space="0" w:color="auto"/>
              <w:bottom w:val="single" w:sz="6" w:space="0" w:color="auto"/>
              <w:right w:val="single" w:sz="6" w:space="0" w:color="auto"/>
            </w:tcBorders>
            <w:shd w:val="clear" w:color="auto" w:fill="FFFFFF"/>
            <w:vAlign w:val="center"/>
            <w:hideMark/>
          </w:tcPr>
          <w:p w14:paraId="7ADBB38E"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provide multiple logging capabilities, including, but not limited to: </w:t>
            </w:r>
          </w:p>
        </w:tc>
        <w:tc>
          <w:tcPr>
            <w:tcW w:w="1475" w:type="dxa"/>
            <w:tcBorders>
              <w:top w:val="single" w:sz="6" w:space="0" w:color="auto"/>
              <w:left w:val="single" w:sz="6" w:space="0" w:color="auto"/>
              <w:bottom w:val="single" w:sz="6" w:space="0" w:color="auto"/>
              <w:right w:val="single" w:sz="6" w:space="0" w:color="auto"/>
            </w:tcBorders>
            <w:shd w:val="clear" w:color="auto" w:fill="FFFFFF"/>
            <w:hideMark/>
          </w:tcPr>
          <w:p w14:paraId="59843FC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34BDD018"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6097B136"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D2.3a</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367656E2"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Ability to configure levels of logging (</w:t>
            </w:r>
            <w:r>
              <w:rPr>
                <w:rFonts w:eastAsia="Calibri" w:cs="Calibri"/>
              </w:rPr>
              <w:t xml:space="preserve">e.g., </w:t>
            </w:r>
            <w:r w:rsidRPr="006D3192">
              <w:rPr>
                <w:rFonts w:eastAsia="Calibri" w:cs="Calibri"/>
              </w:rPr>
              <w:t>production, testing)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74EFF603"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EA5F3F7"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70E4FE0F"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D2.3b</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1BF38162"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Ability to configure and aggregate logging outputs for monitoring and research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67B750DC"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E69EC74"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3F8D4816"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D2.3c</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2A13497D"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Ability to integrate logging and reporting with third-party tools to manage and search the multiple logs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40F6FD8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3FE82917"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20A0FD01"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D2.3e</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5B16C130"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Ability to support logging configuration on disparate transactions and system events as requirements from laws or other business processes that may require different audit requirements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12FE46A0" w14:textId="77777777" w:rsidR="00C7731D" w:rsidRPr="00DA2228" w:rsidRDefault="00C7731D" w:rsidP="00E2734B">
            <w:pPr>
              <w:spacing w:before="60" w:after="60" w:line="276" w:lineRule="auto"/>
              <w:ind w:left="72"/>
              <w:textAlignment w:val="baseline"/>
              <w:rPr>
                <w:rFonts w:ascii="Times New Roman" w:eastAsia="Times New Roman" w:hAnsi="Times New Roman"/>
                <w:sz w:val="24"/>
                <w:szCs w:val="24"/>
              </w:rPr>
            </w:pPr>
            <w:r w:rsidRPr="00DA2228">
              <w:rPr>
                <w:rFonts w:eastAsia="Times New Roman" w:cs="Calibri"/>
              </w:rPr>
              <w:t>□ Yes □ No </w:t>
            </w:r>
          </w:p>
        </w:tc>
      </w:tr>
      <w:tr w:rsidR="00C7731D" w:rsidRPr="00DA2228" w14:paraId="02DB5F1C"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487D1D57" w14:textId="77777777" w:rsidR="00C7731D" w:rsidRPr="00DA2228" w:rsidRDefault="00C7731D" w:rsidP="00E2734B">
            <w:pPr>
              <w:keepNext/>
              <w:spacing w:before="60" w:after="60" w:line="276" w:lineRule="auto"/>
              <w:ind w:left="72"/>
              <w:rPr>
                <w:rFonts w:ascii="Times New Roman" w:eastAsia="Times New Roman" w:hAnsi="Times New Roman"/>
                <w:sz w:val="24"/>
                <w:szCs w:val="24"/>
              </w:rPr>
            </w:pPr>
            <w:r w:rsidRPr="00DA2228">
              <w:rPr>
                <w:rFonts w:eastAsia="Times New Roman" w:cs="Calibri"/>
              </w:rPr>
              <w:t>Interoperability</w:t>
            </w:r>
          </w:p>
        </w:tc>
      </w:tr>
      <w:tr w:rsidR="00C7731D" w:rsidRPr="00DA2228" w14:paraId="1CF66E63"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34DC7A1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D3.1</w:t>
            </w:r>
          </w:p>
        </w:tc>
        <w:tc>
          <w:tcPr>
            <w:tcW w:w="8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453BD9"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create standard interface types to exchange data with external systems and parties, including: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4015BCB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1369C62"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34F589A2"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D3.1a</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4AADD222"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XML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09634ABB"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263B5E4B"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671A3B22"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D3.1b</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745B77E4"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Delimited files, including: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74135F49"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9A8EC68"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4E9D36F1"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lastRenderedPageBreak/>
              <w:t>D3.1c</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00519146"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Comma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543ED61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1E6BD72"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308219CA"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D3.1d</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0A242337"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 xml:space="preserve">Tab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2767BDB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7E010EBF"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1BFEAAB0"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D3.1e</w:t>
            </w:r>
          </w:p>
        </w:tc>
        <w:tc>
          <w:tcPr>
            <w:tcW w:w="8134" w:type="dxa"/>
            <w:tcBorders>
              <w:top w:val="nil"/>
              <w:left w:val="single" w:sz="6" w:space="0" w:color="auto"/>
              <w:bottom w:val="single" w:sz="4" w:space="0" w:color="auto"/>
              <w:right w:val="single" w:sz="6" w:space="0" w:color="auto"/>
            </w:tcBorders>
            <w:shd w:val="clear" w:color="auto" w:fill="auto"/>
            <w:vAlign w:val="center"/>
            <w:hideMark/>
          </w:tcPr>
          <w:p w14:paraId="13E6E779"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Colon </w:t>
            </w:r>
          </w:p>
        </w:tc>
        <w:tc>
          <w:tcPr>
            <w:tcW w:w="1475" w:type="dxa"/>
            <w:tcBorders>
              <w:top w:val="single" w:sz="6" w:space="0" w:color="auto"/>
              <w:left w:val="single" w:sz="6" w:space="0" w:color="auto"/>
              <w:bottom w:val="single" w:sz="4" w:space="0" w:color="auto"/>
              <w:right w:val="single" w:sz="6" w:space="0" w:color="auto"/>
            </w:tcBorders>
            <w:shd w:val="clear" w:color="auto" w:fill="auto"/>
            <w:hideMark/>
          </w:tcPr>
          <w:p w14:paraId="1C4AD604"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FA54EB6" w14:textId="77777777" w:rsidTr="00E2734B">
        <w:tc>
          <w:tcPr>
            <w:tcW w:w="1175" w:type="dxa"/>
            <w:tcBorders>
              <w:top w:val="single" w:sz="6" w:space="0" w:color="auto"/>
              <w:left w:val="single" w:sz="6" w:space="0" w:color="auto"/>
              <w:bottom w:val="single" w:sz="6" w:space="0" w:color="auto"/>
              <w:right w:val="single" w:sz="4" w:space="0" w:color="auto"/>
            </w:tcBorders>
            <w:shd w:val="clear" w:color="auto" w:fill="auto"/>
            <w:hideMark/>
          </w:tcPr>
          <w:p w14:paraId="099FB78A"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D3.1f</w:t>
            </w:r>
          </w:p>
        </w:tc>
        <w:tc>
          <w:tcPr>
            <w:tcW w:w="8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0F03D"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Vertical bar/</w:t>
            </w:r>
            <w:r>
              <w:rPr>
                <w:rFonts w:eastAsia="Calibri" w:cs="Calibri"/>
              </w:rPr>
              <w:t>p</w:t>
            </w:r>
            <w:r w:rsidRPr="006D3192">
              <w:rPr>
                <w:rFonts w:eastAsia="Calibri" w:cs="Calibri"/>
              </w:rPr>
              <w:t>ipe </w:t>
            </w:r>
          </w:p>
        </w:tc>
        <w:tc>
          <w:tcPr>
            <w:tcW w:w="1475" w:type="dxa"/>
            <w:tcBorders>
              <w:top w:val="single" w:sz="4" w:space="0" w:color="auto"/>
              <w:left w:val="single" w:sz="4" w:space="0" w:color="auto"/>
              <w:bottom w:val="single" w:sz="4" w:space="0" w:color="auto"/>
              <w:right w:val="single" w:sz="4" w:space="0" w:color="auto"/>
            </w:tcBorders>
            <w:shd w:val="clear" w:color="auto" w:fill="auto"/>
            <w:hideMark/>
          </w:tcPr>
          <w:p w14:paraId="6F1D3C75"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058C4C28"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13C97FDA"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D3.1g</w:t>
            </w:r>
          </w:p>
        </w:tc>
        <w:tc>
          <w:tcPr>
            <w:tcW w:w="8134"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343A789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Space </w:t>
            </w:r>
          </w:p>
        </w:tc>
        <w:tc>
          <w:tcPr>
            <w:tcW w:w="1475" w:type="dxa"/>
            <w:tcBorders>
              <w:top w:val="single" w:sz="4" w:space="0" w:color="auto"/>
              <w:left w:val="single" w:sz="6" w:space="0" w:color="auto"/>
              <w:bottom w:val="single" w:sz="6" w:space="0" w:color="auto"/>
              <w:right w:val="single" w:sz="6" w:space="0" w:color="auto"/>
            </w:tcBorders>
            <w:shd w:val="clear" w:color="auto" w:fill="auto"/>
            <w:hideMark/>
          </w:tcPr>
          <w:p w14:paraId="4231A4CE"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0785F19"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FFFFFF"/>
            <w:hideMark/>
          </w:tcPr>
          <w:p w14:paraId="72523B6C"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D3.2</w:t>
            </w:r>
          </w:p>
        </w:tc>
        <w:tc>
          <w:tcPr>
            <w:tcW w:w="8134" w:type="dxa"/>
            <w:tcBorders>
              <w:top w:val="nil"/>
              <w:left w:val="single" w:sz="6" w:space="0" w:color="auto"/>
              <w:bottom w:val="single" w:sz="6" w:space="0" w:color="auto"/>
              <w:right w:val="single" w:sz="6" w:space="0" w:color="auto"/>
            </w:tcBorders>
            <w:shd w:val="clear" w:color="auto" w:fill="FFFFFF"/>
            <w:vAlign w:val="center"/>
            <w:hideMark/>
          </w:tcPr>
          <w:p w14:paraId="57BE9478"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ensure that HIE services that provide data interfaces will enforce data quality standards, including: </w:t>
            </w:r>
          </w:p>
        </w:tc>
        <w:tc>
          <w:tcPr>
            <w:tcW w:w="1475" w:type="dxa"/>
            <w:tcBorders>
              <w:top w:val="single" w:sz="6" w:space="0" w:color="auto"/>
              <w:left w:val="single" w:sz="6" w:space="0" w:color="auto"/>
              <w:bottom w:val="single" w:sz="6" w:space="0" w:color="auto"/>
              <w:right w:val="single" w:sz="6" w:space="0" w:color="auto"/>
            </w:tcBorders>
            <w:shd w:val="clear" w:color="auto" w:fill="FFFFFF"/>
            <w:hideMark/>
          </w:tcPr>
          <w:p w14:paraId="4552B1B6"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4D603274"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74E4FC99"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D3.2a</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0FBB7478"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Formatting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256FCEE0"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56C0F1E8" w14:textId="77777777" w:rsidTr="00E2734B">
        <w:trPr>
          <w:trHeight w:val="300"/>
        </w:trPr>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7E7C6620"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D3.2b</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0566DF9A"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Uniqueness and completeness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569CC1BA"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43C59EA"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430D3C5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D3.3</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6DD13830"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use a service-oriented architecture (SOA) framework that is aligned with industry standards as well as the State’s MITA framework.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0E656E12"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78C5B80"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7A525ABE" w14:textId="77777777" w:rsidR="00C7731D" w:rsidRPr="005E1DA4" w:rsidRDefault="00C7731D" w:rsidP="00E2734B">
            <w:pPr>
              <w:spacing w:before="60" w:after="60" w:line="276" w:lineRule="auto"/>
              <w:ind w:left="72"/>
              <w:jc w:val="both"/>
              <w:textAlignment w:val="baseline"/>
              <w:rPr>
                <w:rFonts w:eastAsia="Times New Roman" w:cs="Calibri"/>
              </w:rPr>
            </w:pPr>
            <w:r w:rsidRPr="00D25D05">
              <w:rPr>
                <w:rFonts w:eastAsia="Calibri" w:cs="Calibri"/>
              </w:rPr>
              <w:t>D3.4</w:t>
            </w:r>
          </w:p>
        </w:tc>
        <w:tc>
          <w:tcPr>
            <w:tcW w:w="8134" w:type="dxa"/>
            <w:tcBorders>
              <w:top w:val="nil"/>
              <w:left w:val="single" w:sz="6" w:space="0" w:color="auto"/>
              <w:bottom w:val="single" w:sz="6" w:space="0" w:color="auto"/>
              <w:right w:val="single" w:sz="6" w:space="0" w:color="auto"/>
            </w:tcBorders>
            <w:shd w:val="clear" w:color="auto" w:fill="auto"/>
          </w:tcPr>
          <w:p w14:paraId="44702B13" w14:textId="77777777" w:rsidR="00C7731D" w:rsidRPr="005E1DA4" w:rsidRDefault="00C7731D" w:rsidP="00E2734B">
            <w:pPr>
              <w:spacing w:before="60" w:after="60" w:line="276" w:lineRule="auto"/>
              <w:ind w:left="72" w:right="72"/>
              <w:textAlignment w:val="baseline"/>
              <w:rPr>
                <w:rFonts w:eastAsia="Calibri" w:cs="Calibri"/>
              </w:rPr>
            </w:pPr>
            <w:r w:rsidRPr="00D25D05">
              <w:rPr>
                <w:rFonts w:eastAsia="Calibri" w:cs="Calibri"/>
              </w:rPr>
              <w:t xml:space="preserve">The offeror will implement and maintain messaging services that enable participating organizations to route procedural results from source to target in a structured and standard format (both Directed Exchange and robust query-based exchange). </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1E316214" w14:textId="77777777" w:rsidR="00C7731D" w:rsidRPr="005E1DA4"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7D452381"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0E9F2D39" w14:textId="77777777" w:rsidR="00C7731D" w:rsidRPr="005E1DA4" w:rsidRDefault="00C7731D" w:rsidP="00E2734B">
            <w:pPr>
              <w:spacing w:before="60" w:after="60" w:line="276" w:lineRule="auto"/>
              <w:ind w:left="72"/>
              <w:jc w:val="both"/>
              <w:textAlignment w:val="baseline"/>
              <w:rPr>
                <w:rFonts w:eastAsia="Times New Roman" w:cs="Calibri"/>
              </w:rPr>
            </w:pPr>
            <w:r w:rsidRPr="00D25D05">
              <w:rPr>
                <w:rFonts w:eastAsia="Calibri" w:cs="Calibri"/>
              </w:rPr>
              <w:t>D3.5</w:t>
            </w:r>
          </w:p>
        </w:tc>
        <w:tc>
          <w:tcPr>
            <w:tcW w:w="8134" w:type="dxa"/>
            <w:tcBorders>
              <w:top w:val="nil"/>
              <w:left w:val="single" w:sz="6" w:space="0" w:color="auto"/>
              <w:bottom w:val="single" w:sz="6" w:space="0" w:color="auto"/>
              <w:right w:val="single" w:sz="6" w:space="0" w:color="auto"/>
            </w:tcBorders>
            <w:shd w:val="clear" w:color="auto" w:fill="auto"/>
          </w:tcPr>
          <w:p w14:paraId="0B969085" w14:textId="77777777" w:rsidR="00C7731D" w:rsidRPr="005E1DA4" w:rsidRDefault="00C7731D" w:rsidP="00E2734B">
            <w:pPr>
              <w:spacing w:before="60" w:after="60" w:line="276" w:lineRule="auto"/>
              <w:ind w:left="72" w:right="72"/>
              <w:textAlignment w:val="baseline"/>
              <w:rPr>
                <w:rFonts w:eastAsia="Calibri" w:cs="Calibri"/>
              </w:rPr>
            </w:pPr>
            <w:r w:rsidRPr="00D25D05">
              <w:rPr>
                <w:rFonts w:eastAsia="Calibri" w:cs="Calibri"/>
              </w:rPr>
              <w:t>The offeror will support query-based, secure exchange of both structured and unstructured electronic messages and content from other participating organizations connected to the State HIE (both interstate and intrastate).</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2A32E342" w14:textId="77777777" w:rsidR="00C7731D" w:rsidRPr="005E1DA4"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448EC54E"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60700578"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Hosting</w:t>
            </w:r>
          </w:p>
        </w:tc>
      </w:tr>
      <w:tr w:rsidR="00C7731D" w:rsidRPr="00DA2228" w14:paraId="15FB7459"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34340CB7"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D4.</w:t>
            </w:r>
            <w:r>
              <w:rPr>
                <w:rFonts w:eastAsia="Times New Roman" w:cs="Calibri"/>
              </w:rPr>
              <w:t>1</w:t>
            </w:r>
          </w:p>
        </w:tc>
        <w:tc>
          <w:tcPr>
            <w:tcW w:w="8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D897FB"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report performance findings and results of any tuning activities in a written analysis to DHSS.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4F4B474F"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B47ECF0"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6AAB3B38" w14:textId="77777777" w:rsidR="00C7731D" w:rsidRPr="0001629C" w:rsidRDefault="00C7731D" w:rsidP="00E2734B">
            <w:pPr>
              <w:spacing w:before="60" w:after="60" w:line="276" w:lineRule="auto"/>
              <w:ind w:left="72"/>
              <w:jc w:val="both"/>
              <w:textAlignment w:val="baseline"/>
              <w:rPr>
                <w:rFonts w:eastAsia="Times New Roman" w:cs="Calibri"/>
              </w:rPr>
            </w:pPr>
            <w:r w:rsidRPr="00D25D05">
              <w:rPr>
                <w:rFonts w:eastAsia="Calibri" w:cs="Calibri"/>
              </w:rPr>
              <w:t>D4.</w:t>
            </w:r>
            <w:r>
              <w:rPr>
                <w:rFonts w:eastAsia="Calibri" w:cs="Calibri"/>
              </w:rPr>
              <w:t>2</w:t>
            </w:r>
          </w:p>
        </w:tc>
        <w:tc>
          <w:tcPr>
            <w:tcW w:w="8134" w:type="dxa"/>
            <w:tcBorders>
              <w:top w:val="single" w:sz="6" w:space="0" w:color="auto"/>
              <w:left w:val="single" w:sz="6" w:space="0" w:color="auto"/>
              <w:bottom w:val="single" w:sz="6" w:space="0" w:color="auto"/>
              <w:right w:val="single" w:sz="6" w:space="0" w:color="auto"/>
            </w:tcBorders>
            <w:shd w:val="clear" w:color="auto" w:fill="auto"/>
          </w:tcPr>
          <w:p w14:paraId="460BB8B9" w14:textId="77777777" w:rsidR="00C7731D" w:rsidRPr="0001629C" w:rsidRDefault="00C7731D" w:rsidP="00E2734B">
            <w:pPr>
              <w:spacing w:before="60" w:after="60" w:line="276" w:lineRule="auto"/>
              <w:ind w:left="72" w:right="72"/>
              <w:textAlignment w:val="baseline"/>
              <w:rPr>
                <w:rFonts w:eastAsia="Calibri" w:cs="Calibri"/>
              </w:rPr>
            </w:pPr>
            <w:r w:rsidRPr="00D25D05">
              <w:rPr>
                <w:rFonts w:eastAsia="Calibri" w:cs="Calibri"/>
              </w:rPr>
              <w:t>The offeror will provide interoperable APIs to support query-based interfacing capabilities with other vendors.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4ABA61D4" w14:textId="77777777" w:rsidR="00C7731D" w:rsidRPr="0001629C"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54208D67"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415994BF" w14:textId="77777777" w:rsidR="00C7731D" w:rsidRDefault="00C7731D" w:rsidP="00E2734B">
            <w:pPr>
              <w:spacing w:before="60" w:after="60" w:line="276" w:lineRule="auto"/>
              <w:ind w:left="72"/>
              <w:jc w:val="both"/>
              <w:textAlignment w:val="baseline"/>
              <w:rPr>
                <w:rFonts w:eastAsia="Times New Roman" w:cs="Calibri"/>
              </w:rPr>
            </w:pPr>
            <w:r>
              <w:rPr>
                <w:rFonts w:eastAsia="Calibri" w:cs="Calibri"/>
              </w:rPr>
              <w:t>D4.3</w:t>
            </w:r>
          </w:p>
        </w:tc>
        <w:tc>
          <w:tcPr>
            <w:tcW w:w="8134" w:type="dxa"/>
            <w:tcBorders>
              <w:top w:val="single" w:sz="6" w:space="0" w:color="auto"/>
              <w:left w:val="single" w:sz="6" w:space="0" w:color="auto"/>
              <w:bottom w:val="single" w:sz="6" w:space="0" w:color="auto"/>
              <w:right w:val="single" w:sz="6" w:space="0" w:color="auto"/>
            </w:tcBorders>
            <w:shd w:val="clear" w:color="auto" w:fill="auto"/>
          </w:tcPr>
          <w:p w14:paraId="24AC2A0C" w14:textId="77777777" w:rsidR="00C7731D" w:rsidRPr="006D3192" w:rsidRDefault="00C7731D" w:rsidP="00E2734B">
            <w:pPr>
              <w:spacing w:before="60" w:after="60" w:line="276" w:lineRule="auto"/>
              <w:ind w:left="72" w:right="72"/>
              <w:textAlignment w:val="baseline"/>
              <w:rPr>
                <w:rFonts w:eastAsia="Calibri" w:cs="Calibri"/>
              </w:rPr>
            </w:pPr>
            <w:r>
              <w:rPr>
                <w:rFonts w:eastAsia="Calibri" w:cs="Calibri"/>
              </w:rPr>
              <w:t>The offeror will document a Disaster Recovery Plan and a Disaster Recovery Test Plan, which will be executed periodically as contractually determined. A redacted version of the Disaster Recovery Test and results will be made available to Alaska to serve as an evidence artifact to certify the HIE for Federal Funding Participation.</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7BD5CCD9" w14:textId="77777777" w:rsidR="00C7731D" w:rsidRDefault="00C7731D" w:rsidP="00E2734B">
            <w:pPr>
              <w:spacing w:before="60" w:after="60" w:line="276" w:lineRule="auto"/>
              <w:ind w:left="72"/>
              <w:textAlignment w:val="baseline"/>
              <w:rPr>
                <w:rFonts w:eastAsia="Times New Roman" w:cs="Calibri"/>
              </w:rPr>
            </w:pPr>
            <w:r w:rsidRPr="3F4B2219">
              <w:rPr>
                <w:rFonts w:eastAsia="Calibri" w:cs="Calibri"/>
              </w:rPr>
              <w:t>□ Yes  □ No</w:t>
            </w:r>
          </w:p>
        </w:tc>
      </w:tr>
      <w:tr w:rsidR="00C7731D" w:rsidRPr="00DA2228" w14:paraId="71002274"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7FDD89E5"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Platform Architecture</w:t>
            </w:r>
          </w:p>
        </w:tc>
      </w:tr>
      <w:tr w:rsidR="00C7731D" w:rsidRPr="00DA2228" w14:paraId="7AF71673"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2D36BD8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D5.1</w:t>
            </w:r>
          </w:p>
        </w:tc>
        <w:tc>
          <w:tcPr>
            <w:tcW w:w="8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124BA6"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All services provided by the offeror will be designed, developed, and implemented using SOA principles.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60ECE416"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639F376B"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742540A5"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D5.2</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542DF858"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The offeror will migrate data found in legacy systems, including associated file attachments and scanned records (e.g., obtaining MMIS data and transforming that data to the HIE).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029D324C"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2DAFA15D"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6E1DEB59" w14:textId="77777777" w:rsidR="00C7731D" w:rsidRPr="0001629C" w:rsidRDefault="00C7731D" w:rsidP="00E2734B">
            <w:pPr>
              <w:spacing w:before="60" w:after="60" w:line="276" w:lineRule="auto"/>
              <w:ind w:left="72"/>
              <w:jc w:val="both"/>
              <w:textAlignment w:val="baseline"/>
              <w:rPr>
                <w:rFonts w:eastAsia="Times New Roman" w:cs="Calibri"/>
              </w:rPr>
            </w:pPr>
            <w:r>
              <w:rPr>
                <w:rFonts w:eastAsia="Calibri" w:cs="Calibri"/>
              </w:rPr>
              <w:t>D5.3</w:t>
            </w:r>
          </w:p>
        </w:tc>
        <w:tc>
          <w:tcPr>
            <w:tcW w:w="8134" w:type="dxa"/>
            <w:tcBorders>
              <w:top w:val="nil"/>
              <w:left w:val="single" w:sz="6" w:space="0" w:color="auto"/>
              <w:bottom w:val="single" w:sz="6" w:space="0" w:color="auto"/>
              <w:right w:val="single" w:sz="6" w:space="0" w:color="auto"/>
            </w:tcBorders>
            <w:shd w:val="clear" w:color="auto" w:fill="auto"/>
          </w:tcPr>
          <w:p w14:paraId="0CDAA042" w14:textId="77777777" w:rsidR="00C7731D" w:rsidRPr="0001629C" w:rsidRDefault="00C7731D" w:rsidP="00E2734B">
            <w:pPr>
              <w:spacing w:before="60" w:after="60" w:line="276" w:lineRule="auto"/>
              <w:ind w:left="72" w:right="72"/>
              <w:textAlignment w:val="baseline"/>
              <w:rPr>
                <w:rFonts w:eastAsia="Calibri" w:cs="Calibri"/>
              </w:rPr>
            </w:pPr>
            <w:r w:rsidRPr="00D25D05">
              <w:rPr>
                <w:rFonts w:eastAsia="Calibri" w:cs="Calibri"/>
              </w:rPr>
              <w:t>Portals provided by the offeror will be mobile-friendly and accessible on tablets and smartphones including:</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3A42BF3F" w14:textId="77777777" w:rsidR="00C7731D" w:rsidRPr="0001629C"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5A3C29AA"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45CE3F95" w14:textId="77777777" w:rsidR="00C7731D" w:rsidRPr="0001629C" w:rsidRDefault="00C7731D" w:rsidP="00E2734B">
            <w:pPr>
              <w:spacing w:before="60" w:after="60" w:line="276" w:lineRule="auto"/>
              <w:ind w:left="72"/>
              <w:jc w:val="both"/>
              <w:textAlignment w:val="baseline"/>
              <w:rPr>
                <w:rFonts w:eastAsia="Times New Roman" w:cs="Calibri"/>
              </w:rPr>
            </w:pPr>
            <w:r>
              <w:rPr>
                <w:rFonts w:eastAsia="Calibri" w:cs="Calibri"/>
              </w:rPr>
              <w:t>D5.3</w:t>
            </w:r>
            <w:r w:rsidRPr="00D25D05">
              <w:rPr>
                <w:rFonts w:eastAsia="Calibri" w:cs="Calibri"/>
              </w:rPr>
              <w:t>a</w:t>
            </w:r>
          </w:p>
        </w:tc>
        <w:tc>
          <w:tcPr>
            <w:tcW w:w="8134" w:type="dxa"/>
            <w:tcBorders>
              <w:top w:val="nil"/>
              <w:left w:val="single" w:sz="6" w:space="0" w:color="auto"/>
              <w:bottom w:val="single" w:sz="6" w:space="0" w:color="auto"/>
              <w:right w:val="single" w:sz="6" w:space="0" w:color="auto"/>
            </w:tcBorders>
            <w:shd w:val="clear" w:color="auto" w:fill="auto"/>
          </w:tcPr>
          <w:p w14:paraId="146A05F5" w14:textId="77777777" w:rsidR="00C7731D" w:rsidRPr="0001629C" w:rsidRDefault="00C7731D" w:rsidP="00E2734B">
            <w:pPr>
              <w:spacing w:before="60" w:after="60" w:line="276" w:lineRule="auto"/>
              <w:ind w:left="72" w:right="72"/>
              <w:textAlignment w:val="baseline"/>
              <w:rPr>
                <w:rFonts w:eastAsia="Calibri" w:cs="Calibri"/>
              </w:rPr>
            </w:pPr>
            <w:r w:rsidRPr="00D25D05">
              <w:rPr>
                <w:rFonts w:eastAsia="Calibri" w:cs="Calibri"/>
              </w:rPr>
              <w:t>Windows devices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42733EC7" w14:textId="77777777" w:rsidR="00C7731D" w:rsidRPr="0001629C"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1BE5D9C3"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511742A3" w14:textId="77777777" w:rsidR="00C7731D" w:rsidRPr="0001629C" w:rsidRDefault="00C7731D" w:rsidP="00E2734B">
            <w:pPr>
              <w:spacing w:before="60" w:after="60" w:line="276" w:lineRule="auto"/>
              <w:ind w:left="72"/>
              <w:jc w:val="both"/>
              <w:textAlignment w:val="baseline"/>
              <w:rPr>
                <w:rFonts w:eastAsia="Times New Roman" w:cs="Calibri"/>
              </w:rPr>
            </w:pPr>
            <w:r>
              <w:rPr>
                <w:rFonts w:eastAsia="Calibri" w:cs="Calibri"/>
              </w:rPr>
              <w:lastRenderedPageBreak/>
              <w:t>D5.3</w:t>
            </w:r>
            <w:r w:rsidRPr="00D25D05">
              <w:rPr>
                <w:rFonts w:eastAsia="Calibri" w:cs="Calibri"/>
              </w:rPr>
              <w:t>b</w:t>
            </w:r>
          </w:p>
        </w:tc>
        <w:tc>
          <w:tcPr>
            <w:tcW w:w="8134" w:type="dxa"/>
            <w:tcBorders>
              <w:top w:val="nil"/>
              <w:left w:val="single" w:sz="6" w:space="0" w:color="auto"/>
              <w:bottom w:val="single" w:sz="6" w:space="0" w:color="auto"/>
              <w:right w:val="single" w:sz="6" w:space="0" w:color="auto"/>
            </w:tcBorders>
            <w:shd w:val="clear" w:color="auto" w:fill="auto"/>
          </w:tcPr>
          <w:p w14:paraId="046445EE" w14:textId="77777777" w:rsidR="00C7731D" w:rsidRPr="0001629C" w:rsidRDefault="00C7731D" w:rsidP="00E2734B">
            <w:pPr>
              <w:spacing w:before="60" w:after="60" w:line="276" w:lineRule="auto"/>
              <w:ind w:left="72" w:right="72"/>
              <w:textAlignment w:val="baseline"/>
              <w:rPr>
                <w:rFonts w:eastAsia="Calibri" w:cs="Calibri"/>
              </w:rPr>
            </w:pPr>
            <w:r w:rsidRPr="00D25D05">
              <w:rPr>
                <w:rFonts w:eastAsia="Calibri" w:cs="Calibri"/>
              </w:rPr>
              <w:t>iOS devices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15DB5F5B" w14:textId="77777777" w:rsidR="00C7731D" w:rsidRPr="0001629C"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43038CA7"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5BDFCE0D" w14:textId="77777777" w:rsidR="00C7731D" w:rsidRPr="0001629C" w:rsidRDefault="00C7731D" w:rsidP="00E2734B">
            <w:pPr>
              <w:spacing w:before="60" w:after="60" w:line="276" w:lineRule="auto"/>
              <w:ind w:left="72"/>
              <w:jc w:val="both"/>
              <w:textAlignment w:val="baseline"/>
              <w:rPr>
                <w:rFonts w:eastAsia="Times New Roman" w:cs="Calibri"/>
              </w:rPr>
            </w:pPr>
            <w:r>
              <w:rPr>
                <w:rFonts w:eastAsia="Calibri" w:cs="Calibri"/>
              </w:rPr>
              <w:t>D5.3</w:t>
            </w:r>
            <w:r w:rsidRPr="00D25D05">
              <w:rPr>
                <w:rFonts w:eastAsia="Calibri" w:cs="Calibri"/>
              </w:rPr>
              <w:t>c</w:t>
            </w:r>
          </w:p>
        </w:tc>
        <w:tc>
          <w:tcPr>
            <w:tcW w:w="8134" w:type="dxa"/>
            <w:tcBorders>
              <w:top w:val="nil"/>
              <w:left w:val="single" w:sz="6" w:space="0" w:color="auto"/>
              <w:bottom w:val="single" w:sz="6" w:space="0" w:color="auto"/>
              <w:right w:val="single" w:sz="6" w:space="0" w:color="auto"/>
            </w:tcBorders>
            <w:shd w:val="clear" w:color="auto" w:fill="auto"/>
          </w:tcPr>
          <w:p w14:paraId="33F0BC1D" w14:textId="77777777" w:rsidR="00C7731D" w:rsidRPr="0001629C" w:rsidRDefault="00C7731D" w:rsidP="00E2734B">
            <w:pPr>
              <w:spacing w:before="60" w:after="60" w:line="276" w:lineRule="auto"/>
              <w:ind w:left="72" w:right="72"/>
              <w:textAlignment w:val="baseline"/>
              <w:rPr>
                <w:rFonts w:eastAsia="Calibri" w:cs="Calibri"/>
              </w:rPr>
            </w:pPr>
            <w:r w:rsidRPr="00D25D05">
              <w:rPr>
                <w:rFonts w:eastAsia="Calibri" w:cs="Calibri"/>
              </w:rPr>
              <w:t>Android devices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356D73E3" w14:textId="77777777" w:rsidR="00C7731D" w:rsidRPr="0001629C"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69DBDCFA"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7A37BD8E" w14:textId="77777777" w:rsidR="00C7731D" w:rsidRPr="0001629C" w:rsidRDefault="00C7731D" w:rsidP="00E2734B">
            <w:pPr>
              <w:spacing w:before="60" w:after="60" w:line="276" w:lineRule="auto"/>
              <w:ind w:left="72"/>
              <w:jc w:val="both"/>
              <w:textAlignment w:val="baseline"/>
              <w:rPr>
                <w:rFonts w:eastAsia="Times New Roman" w:cs="Calibri"/>
              </w:rPr>
            </w:pPr>
            <w:r>
              <w:rPr>
                <w:rFonts w:eastAsia="Calibri" w:cs="Calibri"/>
              </w:rPr>
              <w:t>D5.4</w:t>
            </w:r>
          </w:p>
        </w:tc>
        <w:tc>
          <w:tcPr>
            <w:tcW w:w="8134" w:type="dxa"/>
            <w:tcBorders>
              <w:top w:val="nil"/>
              <w:left w:val="single" w:sz="6" w:space="0" w:color="auto"/>
              <w:bottom w:val="single" w:sz="6" w:space="0" w:color="auto"/>
              <w:right w:val="single" w:sz="6" w:space="0" w:color="auto"/>
            </w:tcBorders>
            <w:shd w:val="clear" w:color="auto" w:fill="auto"/>
          </w:tcPr>
          <w:p w14:paraId="476FD716" w14:textId="77777777" w:rsidR="00C7731D" w:rsidRPr="0001629C" w:rsidRDefault="00C7731D" w:rsidP="00E2734B">
            <w:pPr>
              <w:spacing w:before="60" w:after="60" w:line="276" w:lineRule="auto"/>
              <w:ind w:left="72" w:right="72"/>
              <w:textAlignment w:val="baseline"/>
              <w:rPr>
                <w:rFonts w:eastAsia="Calibri" w:cs="Calibri"/>
              </w:rPr>
            </w:pPr>
            <w:r w:rsidRPr="00D25D05">
              <w:rPr>
                <w:rFonts w:eastAsia="Calibri" w:cs="Calibri"/>
              </w:rPr>
              <w:t>Portals and other user interfaces provided by the offeror will allow for resizing of screens without truncating windows.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289B536A" w14:textId="77777777" w:rsidR="00C7731D" w:rsidRPr="0001629C"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09589A0D"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tcPr>
          <w:p w14:paraId="32B949FF" w14:textId="77777777" w:rsidR="00C7731D" w:rsidRDefault="00C7731D" w:rsidP="00E2734B">
            <w:pPr>
              <w:spacing w:before="60" w:after="60" w:line="276" w:lineRule="auto"/>
              <w:ind w:left="72"/>
              <w:jc w:val="both"/>
              <w:textAlignment w:val="baseline"/>
              <w:rPr>
                <w:rFonts w:eastAsia="Calibri" w:cs="Calibri"/>
                <w:highlight w:val="yellow"/>
              </w:rPr>
            </w:pPr>
            <w:r w:rsidRPr="001849CF">
              <w:rPr>
                <w:rFonts w:eastAsia="Calibri" w:cs="Calibri"/>
              </w:rPr>
              <w:t>Service Level Agreements</w:t>
            </w:r>
          </w:p>
        </w:tc>
      </w:tr>
      <w:tr w:rsidR="00C7731D" w:rsidRPr="00DA2228" w14:paraId="565DBECF"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271A931B" w14:textId="77777777" w:rsidR="00C7731D" w:rsidRPr="00D25D05" w:rsidRDefault="00C7731D" w:rsidP="00E2734B">
            <w:pPr>
              <w:spacing w:before="60" w:after="60" w:line="276" w:lineRule="auto"/>
              <w:ind w:left="72"/>
              <w:jc w:val="both"/>
              <w:textAlignment w:val="baseline"/>
              <w:rPr>
                <w:rFonts w:eastAsia="Calibri" w:cs="Calibri"/>
              </w:rPr>
            </w:pPr>
            <w:r>
              <w:rPr>
                <w:rFonts w:eastAsia="Calibri" w:cs="Calibri"/>
              </w:rPr>
              <w:t>D6.1</w:t>
            </w:r>
          </w:p>
        </w:tc>
        <w:tc>
          <w:tcPr>
            <w:tcW w:w="8134" w:type="dxa"/>
            <w:tcBorders>
              <w:top w:val="nil"/>
              <w:left w:val="single" w:sz="6" w:space="0" w:color="auto"/>
              <w:bottom w:val="single" w:sz="6" w:space="0" w:color="auto"/>
              <w:right w:val="single" w:sz="6" w:space="0" w:color="auto"/>
            </w:tcBorders>
            <w:shd w:val="clear" w:color="auto" w:fill="auto"/>
          </w:tcPr>
          <w:p w14:paraId="418A36FE" w14:textId="77777777" w:rsidR="00C7731D" w:rsidRPr="00D25D05" w:rsidRDefault="00C7731D" w:rsidP="00E2734B">
            <w:pPr>
              <w:spacing w:before="60" w:after="60" w:line="276" w:lineRule="auto"/>
              <w:ind w:left="72" w:right="72"/>
              <w:textAlignment w:val="baseline"/>
              <w:rPr>
                <w:rFonts w:eastAsia="Calibri" w:cs="Calibri"/>
              </w:rPr>
            </w:pPr>
            <w:r w:rsidRPr="00D25D05">
              <w:rPr>
                <w:rFonts w:eastAsia="Calibri" w:cs="Calibri"/>
              </w:rPr>
              <w:t>The offeror will use a customer-facing defect tracking system that is accessible to state staff. Information collected in defect tracking system includes: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6E6C9359" w14:textId="77777777" w:rsidR="00C7731D" w:rsidRDefault="00C7731D" w:rsidP="00E2734B">
            <w:pPr>
              <w:spacing w:before="60" w:after="60" w:line="276" w:lineRule="auto"/>
              <w:ind w:left="72"/>
              <w:textAlignment w:val="baseline"/>
              <w:rPr>
                <w:rFonts w:eastAsia="Calibri" w:cs="Calibri"/>
                <w:highlight w:val="yellow"/>
              </w:rPr>
            </w:pPr>
            <w:r w:rsidRPr="3F4B2219">
              <w:rPr>
                <w:rFonts w:eastAsia="Calibri" w:cs="Calibri"/>
              </w:rPr>
              <w:t>□ Yes  □ No</w:t>
            </w:r>
          </w:p>
        </w:tc>
      </w:tr>
      <w:tr w:rsidR="00C7731D" w:rsidRPr="00DA2228" w14:paraId="186C77D2"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656DE03E" w14:textId="77777777" w:rsidR="00C7731D" w:rsidRPr="00D25D05" w:rsidRDefault="00C7731D" w:rsidP="00E2734B">
            <w:pPr>
              <w:spacing w:before="60" w:after="60" w:line="276" w:lineRule="auto"/>
              <w:ind w:left="72"/>
              <w:jc w:val="both"/>
              <w:textAlignment w:val="baseline"/>
              <w:rPr>
                <w:rFonts w:eastAsia="Calibri" w:cs="Calibri"/>
              </w:rPr>
            </w:pPr>
            <w:r>
              <w:rPr>
                <w:rFonts w:eastAsia="Calibri" w:cs="Calibri"/>
              </w:rPr>
              <w:t>D6.1</w:t>
            </w:r>
            <w:r w:rsidRPr="00D25D05">
              <w:rPr>
                <w:rFonts w:eastAsia="Calibri" w:cs="Calibri"/>
              </w:rPr>
              <w:t>a</w:t>
            </w:r>
          </w:p>
        </w:tc>
        <w:tc>
          <w:tcPr>
            <w:tcW w:w="8134" w:type="dxa"/>
            <w:tcBorders>
              <w:top w:val="nil"/>
              <w:left w:val="single" w:sz="6" w:space="0" w:color="auto"/>
              <w:bottom w:val="single" w:sz="6" w:space="0" w:color="auto"/>
              <w:right w:val="single" w:sz="6" w:space="0" w:color="auto"/>
            </w:tcBorders>
            <w:shd w:val="clear" w:color="auto" w:fill="auto"/>
          </w:tcPr>
          <w:p w14:paraId="43408A95" w14:textId="77777777" w:rsidR="00C7731D" w:rsidRPr="00D25D05" w:rsidRDefault="00C7731D" w:rsidP="00E2734B">
            <w:pPr>
              <w:spacing w:before="60" w:after="60" w:line="276" w:lineRule="auto"/>
              <w:ind w:left="72" w:right="72"/>
              <w:textAlignment w:val="baseline"/>
              <w:rPr>
                <w:rFonts w:eastAsia="Calibri" w:cs="Calibri"/>
              </w:rPr>
            </w:pPr>
            <w:r w:rsidRPr="00D25D05">
              <w:rPr>
                <w:rFonts w:eastAsia="Calibri" w:cs="Calibri"/>
              </w:rPr>
              <w:t>Defect description</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1E114ABA" w14:textId="77777777" w:rsidR="00C7731D" w:rsidRDefault="00C7731D" w:rsidP="00E2734B">
            <w:pPr>
              <w:spacing w:before="60" w:after="60" w:line="276" w:lineRule="auto"/>
              <w:ind w:left="72"/>
              <w:textAlignment w:val="baseline"/>
              <w:rPr>
                <w:rFonts w:eastAsia="Calibri" w:cs="Calibri"/>
                <w:highlight w:val="yellow"/>
              </w:rPr>
            </w:pPr>
            <w:r w:rsidRPr="3F4B2219">
              <w:rPr>
                <w:rFonts w:eastAsia="Calibri" w:cs="Calibri"/>
              </w:rPr>
              <w:t>□ Yes  □ No</w:t>
            </w:r>
          </w:p>
        </w:tc>
      </w:tr>
      <w:tr w:rsidR="00C7731D" w:rsidRPr="00DA2228" w14:paraId="70B6D225"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143D7A40" w14:textId="77777777" w:rsidR="00C7731D" w:rsidRPr="00D25D05" w:rsidRDefault="00C7731D" w:rsidP="00E2734B">
            <w:pPr>
              <w:spacing w:before="60" w:after="60" w:line="276" w:lineRule="auto"/>
              <w:ind w:left="72"/>
              <w:jc w:val="both"/>
              <w:textAlignment w:val="baseline"/>
              <w:rPr>
                <w:rFonts w:eastAsia="Calibri" w:cs="Calibri"/>
              </w:rPr>
            </w:pPr>
            <w:r>
              <w:rPr>
                <w:rFonts w:eastAsia="Calibri" w:cs="Calibri"/>
              </w:rPr>
              <w:t>D6.1</w:t>
            </w:r>
            <w:r w:rsidRPr="00D25D05">
              <w:rPr>
                <w:rFonts w:eastAsia="Calibri" w:cs="Calibri"/>
              </w:rPr>
              <w:t>b</w:t>
            </w:r>
          </w:p>
        </w:tc>
        <w:tc>
          <w:tcPr>
            <w:tcW w:w="8134" w:type="dxa"/>
            <w:tcBorders>
              <w:top w:val="nil"/>
              <w:left w:val="single" w:sz="6" w:space="0" w:color="auto"/>
              <w:bottom w:val="single" w:sz="6" w:space="0" w:color="auto"/>
              <w:right w:val="single" w:sz="6" w:space="0" w:color="auto"/>
            </w:tcBorders>
            <w:shd w:val="clear" w:color="auto" w:fill="auto"/>
          </w:tcPr>
          <w:p w14:paraId="15879D41" w14:textId="77777777" w:rsidR="00C7731D" w:rsidRPr="00D25D05" w:rsidRDefault="00C7731D" w:rsidP="00E2734B">
            <w:pPr>
              <w:spacing w:before="60" w:after="60" w:line="276" w:lineRule="auto"/>
              <w:ind w:left="72" w:right="72"/>
              <w:textAlignment w:val="baseline"/>
              <w:rPr>
                <w:rFonts w:eastAsia="Calibri" w:cs="Calibri"/>
              </w:rPr>
            </w:pPr>
            <w:r w:rsidRPr="00D25D05">
              <w:rPr>
                <w:rFonts w:eastAsia="Calibri" w:cs="Calibri"/>
              </w:rPr>
              <w:t>Functionality impacted</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0EA87C57" w14:textId="77777777" w:rsidR="00C7731D" w:rsidRDefault="00C7731D" w:rsidP="00E2734B">
            <w:pPr>
              <w:spacing w:before="60" w:after="60" w:line="276" w:lineRule="auto"/>
              <w:ind w:left="72"/>
              <w:textAlignment w:val="baseline"/>
              <w:rPr>
                <w:rFonts w:eastAsia="Calibri" w:cs="Calibri"/>
                <w:highlight w:val="yellow"/>
              </w:rPr>
            </w:pPr>
            <w:r w:rsidRPr="3F4B2219">
              <w:rPr>
                <w:rFonts w:eastAsia="Calibri" w:cs="Calibri"/>
              </w:rPr>
              <w:t>□ Yes  □ No</w:t>
            </w:r>
          </w:p>
        </w:tc>
      </w:tr>
      <w:tr w:rsidR="00C7731D" w:rsidRPr="00DA2228" w14:paraId="65E22161"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30A8CCA7" w14:textId="77777777" w:rsidR="00C7731D" w:rsidRPr="00D25D05" w:rsidRDefault="00C7731D" w:rsidP="00E2734B">
            <w:pPr>
              <w:spacing w:before="60" w:after="60" w:line="276" w:lineRule="auto"/>
              <w:ind w:left="72"/>
              <w:jc w:val="both"/>
              <w:textAlignment w:val="baseline"/>
              <w:rPr>
                <w:rFonts w:eastAsia="Calibri" w:cs="Calibri"/>
              </w:rPr>
            </w:pPr>
            <w:r>
              <w:rPr>
                <w:rFonts w:eastAsia="Calibri" w:cs="Calibri"/>
              </w:rPr>
              <w:t>D6.1</w:t>
            </w:r>
            <w:r w:rsidRPr="00D25D05">
              <w:rPr>
                <w:rFonts w:eastAsia="Calibri" w:cs="Calibri"/>
              </w:rPr>
              <w:t>c</w:t>
            </w:r>
          </w:p>
        </w:tc>
        <w:tc>
          <w:tcPr>
            <w:tcW w:w="8134" w:type="dxa"/>
            <w:tcBorders>
              <w:top w:val="nil"/>
              <w:left w:val="single" w:sz="6" w:space="0" w:color="auto"/>
              <w:bottom w:val="single" w:sz="6" w:space="0" w:color="auto"/>
              <w:right w:val="single" w:sz="6" w:space="0" w:color="auto"/>
            </w:tcBorders>
            <w:shd w:val="clear" w:color="auto" w:fill="auto"/>
          </w:tcPr>
          <w:p w14:paraId="56BFFC35" w14:textId="77777777" w:rsidR="00C7731D" w:rsidRPr="00D25D05" w:rsidRDefault="00C7731D" w:rsidP="00E2734B">
            <w:pPr>
              <w:spacing w:before="60" w:after="60" w:line="276" w:lineRule="auto"/>
              <w:ind w:left="72" w:right="72"/>
              <w:textAlignment w:val="baseline"/>
              <w:rPr>
                <w:rFonts w:eastAsia="Calibri" w:cs="Calibri"/>
              </w:rPr>
            </w:pPr>
            <w:r w:rsidRPr="00D25D05">
              <w:rPr>
                <w:rFonts w:eastAsia="Calibri" w:cs="Calibri"/>
              </w:rPr>
              <w:t>Date identified</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1E3B596B" w14:textId="77777777" w:rsidR="00C7731D" w:rsidRDefault="00C7731D" w:rsidP="00E2734B">
            <w:pPr>
              <w:spacing w:before="60" w:after="60" w:line="276" w:lineRule="auto"/>
              <w:ind w:left="72"/>
              <w:textAlignment w:val="baseline"/>
              <w:rPr>
                <w:rFonts w:eastAsia="Calibri" w:cs="Calibri"/>
                <w:highlight w:val="yellow"/>
              </w:rPr>
            </w:pPr>
            <w:r w:rsidRPr="3F4B2219">
              <w:rPr>
                <w:rFonts w:eastAsia="Calibri" w:cs="Calibri"/>
              </w:rPr>
              <w:t>□ Yes  □ No</w:t>
            </w:r>
          </w:p>
        </w:tc>
      </w:tr>
      <w:tr w:rsidR="00C7731D" w:rsidRPr="00DA2228" w14:paraId="7CF35052"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2F277954" w14:textId="77777777" w:rsidR="00C7731D" w:rsidRPr="00D25D05" w:rsidRDefault="00C7731D" w:rsidP="00E2734B">
            <w:pPr>
              <w:spacing w:before="60" w:after="60" w:line="276" w:lineRule="auto"/>
              <w:ind w:left="72"/>
              <w:jc w:val="both"/>
              <w:textAlignment w:val="baseline"/>
              <w:rPr>
                <w:rFonts w:eastAsia="Calibri" w:cs="Calibri"/>
              </w:rPr>
            </w:pPr>
            <w:r>
              <w:rPr>
                <w:rFonts w:eastAsia="Calibri" w:cs="Calibri"/>
              </w:rPr>
              <w:t>D6.1</w:t>
            </w:r>
            <w:r w:rsidRPr="00D25D05">
              <w:rPr>
                <w:rFonts w:eastAsia="Calibri" w:cs="Calibri"/>
              </w:rPr>
              <w:t>d</w:t>
            </w:r>
          </w:p>
        </w:tc>
        <w:tc>
          <w:tcPr>
            <w:tcW w:w="8134" w:type="dxa"/>
            <w:tcBorders>
              <w:top w:val="nil"/>
              <w:left w:val="single" w:sz="6" w:space="0" w:color="auto"/>
              <w:bottom w:val="single" w:sz="6" w:space="0" w:color="auto"/>
              <w:right w:val="single" w:sz="6" w:space="0" w:color="auto"/>
            </w:tcBorders>
            <w:shd w:val="clear" w:color="auto" w:fill="auto"/>
          </w:tcPr>
          <w:p w14:paraId="1866655B" w14:textId="77777777" w:rsidR="00C7731D" w:rsidRPr="00D25D05" w:rsidRDefault="00C7731D" w:rsidP="00E2734B">
            <w:pPr>
              <w:spacing w:before="60" w:after="60" w:line="276" w:lineRule="auto"/>
              <w:ind w:left="72" w:right="72"/>
              <w:textAlignment w:val="baseline"/>
              <w:rPr>
                <w:rFonts w:eastAsia="Calibri" w:cs="Calibri"/>
              </w:rPr>
            </w:pPr>
            <w:r w:rsidRPr="00D25D05">
              <w:rPr>
                <w:rFonts w:eastAsia="Calibri" w:cs="Calibri"/>
              </w:rPr>
              <w:t>Status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2B4B25BB" w14:textId="77777777" w:rsidR="00C7731D" w:rsidRDefault="00C7731D" w:rsidP="00E2734B">
            <w:pPr>
              <w:spacing w:before="60" w:after="60" w:line="276" w:lineRule="auto"/>
              <w:ind w:left="72"/>
              <w:textAlignment w:val="baseline"/>
              <w:rPr>
                <w:rFonts w:eastAsia="Calibri" w:cs="Calibri"/>
                <w:highlight w:val="yellow"/>
              </w:rPr>
            </w:pPr>
            <w:r w:rsidRPr="3F4B2219">
              <w:rPr>
                <w:rFonts w:eastAsia="Calibri" w:cs="Calibri"/>
              </w:rPr>
              <w:t>□ Yes  □ No</w:t>
            </w:r>
          </w:p>
        </w:tc>
      </w:tr>
      <w:tr w:rsidR="00C7731D" w:rsidRPr="00DA2228" w14:paraId="6C73DE21"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1D5D4E61" w14:textId="77777777" w:rsidR="00C7731D" w:rsidRPr="00D25D05" w:rsidRDefault="00C7731D" w:rsidP="00E2734B">
            <w:pPr>
              <w:spacing w:before="60" w:after="60" w:line="276" w:lineRule="auto"/>
              <w:ind w:left="72"/>
              <w:jc w:val="both"/>
              <w:textAlignment w:val="baseline"/>
              <w:rPr>
                <w:rFonts w:eastAsia="Calibri" w:cs="Calibri"/>
              </w:rPr>
            </w:pPr>
            <w:r>
              <w:rPr>
                <w:rFonts w:eastAsia="Calibri" w:cs="Calibri"/>
              </w:rPr>
              <w:t>D6.1</w:t>
            </w:r>
            <w:r w:rsidRPr="00D25D05">
              <w:rPr>
                <w:rFonts w:eastAsia="Calibri" w:cs="Calibri"/>
              </w:rPr>
              <w:t>e</w:t>
            </w:r>
          </w:p>
        </w:tc>
        <w:tc>
          <w:tcPr>
            <w:tcW w:w="8134" w:type="dxa"/>
            <w:tcBorders>
              <w:top w:val="nil"/>
              <w:left w:val="single" w:sz="6" w:space="0" w:color="auto"/>
              <w:bottom w:val="single" w:sz="6" w:space="0" w:color="auto"/>
              <w:right w:val="single" w:sz="6" w:space="0" w:color="auto"/>
            </w:tcBorders>
            <w:shd w:val="clear" w:color="auto" w:fill="auto"/>
          </w:tcPr>
          <w:p w14:paraId="1F94AAFE" w14:textId="77777777" w:rsidR="00C7731D" w:rsidRPr="00D25D05" w:rsidRDefault="00C7731D" w:rsidP="00E2734B">
            <w:pPr>
              <w:spacing w:before="60" w:after="60" w:line="276" w:lineRule="auto"/>
              <w:ind w:left="72" w:right="72"/>
              <w:textAlignment w:val="baseline"/>
              <w:rPr>
                <w:rFonts w:eastAsia="Calibri" w:cs="Calibri"/>
              </w:rPr>
            </w:pPr>
            <w:r w:rsidRPr="00D25D05">
              <w:rPr>
                <w:rFonts w:eastAsia="Calibri" w:cs="Calibri"/>
              </w:rPr>
              <w:t>Target Date</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25709E41" w14:textId="77777777" w:rsidR="00C7731D" w:rsidRDefault="00C7731D" w:rsidP="00E2734B">
            <w:pPr>
              <w:spacing w:before="60" w:after="60" w:line="276" w:lineRule="auto"/>
              <w:ind w:left="72"/>
              <w:textAlignment w:val="baseline"/>
              <w:rPr>
                <w:rFonts w:eastAsia="Calibri" w:cs="Calibri"/>
                <w:highlight w:val="yellow"/>
              </w:rPr>
            </w:pPr>
            <w:r w:rsidRPr="3F4B2219">
              <w:rPr>
                <w:rFonts w:eastAsia="Calibri" w:cs="Calibri"/>
              </w:rPr>
              <w:t>□ Yes  □ No</w:t>
            </w:r>
          </w:p>
        </w:tc>
      </w:tr>
      <w:tr w:rsidR="00C7731D" w:rsidRPr="00DA2228" w14:paraId="4BE03E4F"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341D92DF" w14:textId="77777777" w:rsidR="00C7731D" w:rsidRPr="00D25D05" w:rsidRDefault="00C7731D" w:rsidP="00E2734B">
            <w:pPr>
              <w:spacing w:before="60" w:after="60" w:line="276" w:lineRule="auto"/>
              <w:ind w:left="72"/>
              <w:jc w:val="both"/>
              <w:textAlignment w:val="baseline"/>
              <w:rPr>
                <w:rFonts w:eastAsia="Calibri" w:cs="Calibri"/>
              </w:rPr>
            </w:pPr>
            <w:r>
              <w:rPr>
                <w:rFonts w:eastAsia="Calibri" w:cs="Calibri"/>
              </w:rPr>
              <w:t>D6.2</w:t>
            </w:r>
          </w:p>
        </w:tc>
        <w:tc>
          <w:tcPr>
            <w:tcW w:w="8134" w:type="dxa"/>
            <w:tcBorders>
              <w:top w:val="nil"/>
              <w:left w:val="single" w:sz="6" w:space="0" w:color="auto"/>
              <w:bottom w:val="single" w:sz="6" w:space="0" w:color="auto"/>
              <w:right w:val="single" w:sz="6" w:space="0" w:color="auto"/>
            </w:tcBorders>
            <w:shd w:val="clear" w:color="auto" w:fill="auto"/>
          </w:tcPr>
          <w:p w14:paraId="6D984AA7" w14:textId="77777777" w:rsidR="00C7731D" w:rsidRPr="00D25D05" w:rsidRDefault="00C7731D" w:rsidP="00E2734B">
            <w:pPr>
              <w:spacing w:before="60" w:after="60" w:line="276" w:lineRule="auto"/>
              <w:ind w:left="72" w:right="72"/>
              <w:textAlignment w:val="baseline"/>
              <w:rPr>
                <w:rFonts w:eastAsia="Calibri" w:cs="Calibri"/>
              </w:rPr>
            </w:pPr>
            <w:r w:rsidRPr="00D25D05">
              <w:rPr>
                <w:rFonts w:eastAsia="Calibri" w:cs="Calibri"/>
              </w:rPr>
              <w:t>The offeror will provide training for all new HIE services enhancements and/or modifications for quality assurance testers and staff as required by the State in writing during the approval of the HIE services enhancement.</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0674DA1D" w14:textId="77777777" w:rsidR="00C7731D" w:rsidRDefault="00C7731D" w:rsidP="00E2734B">
            <w:pPr>
              <w:spacing w:before="60" w:after="60" w:line="276" w:lineRule="auto"/>
              <w:ind w:left="72"/>
              <w:textAlignment w:val="baseline"/>
              <w:rPr>
                <w:rFonts w:eastAsia="Calibri" w:cs="Calibri"/>
              </w:rPr>
            </w:pPr>
            <w:r w:rsidRPr="3F4B2219">
              <w:rPr>
                <w:rFonts w:eastAsia="Calibri" w:cs="Calibri"/>
              </w:rPr>
              <w:t>□ Yes  □ No</w:t>
            </w:r>
          </w:p>
        </w:tc>
      </w:tr>
      <w:tr w:rsidR="00C7731D" w:rsidRPr="00DA2228" w14:paraId="03041BCC" w14:textId="77777777" w:rsidTr="00E2734B">
        <w:tc>
          <w:tcPr>
            <w:tcW w:w="10784" w:type="dxa"/>
            <w:gridSpan w:val="3"/>
            <w:tcBorders>
              <w:top w:val="single" w:sz="6" w:space="0" w:color="auto"/>
              <w:left w:val="single" w:sz="6" w:space="0" w:color="auto"/>
              <w:bottom w:val="single" w:sz="6" w:space="0" w:color="auto"/>
              <w:right w:val="single" w:sz="6" w:space="0" w:color="auto"/>
            </w:tcBorders>
            <w:shd w:val="clear" w:color="auto" w:fill="68A2B9"/>
            <w:hideMark/>
          </w:tcPr>
          <w:p w14:paraId="74C34A3E" w14:textId="77777777" w:rsidR="00C7731D" w:rsidRPr="00DA2228" w:rsidRDefault="00C7731D" w:rsidP="00E2734B">
            <w:pPr>
              <w:spacing w:before="60" w:after="60" w:line="276" w:lineRule="auto"/>
              <w:ind w:left="72"/>
              <w:rPr>
                <w:rFonts w:ascii="Times New Roman" w:eastAsia="Times New Roman" w:hAnsi="Times New Roman"/>
                <w:sz w:val="24"/>
                <w:szCs w:val="24"/>
              </w:rPr>
            </w:pPr>
            <w:r w:rsidRPr="00DA2228">
              <w:rPr>
                <w:rFonts w:eastAsia="Times New Roman" w:cs="Calibri"/>
              </w:rPr>
              <w:t>Usability</w:t>
            </w:r>
          </w:p>
        </w:tc>
      </w:tr>
      <w:tr w:rsidR="00C7731D" w:rsidRPr="00DA2228" w14:paraId="55BC4FCE"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hideMark/>
          </w:tcPr>
          <w:p w14:paraId="4FAB0A8B" w14:textId="77777777" w:rsidR="00C7731D" w:rsidRPr="006D3192" w:rsidRDefault="00C7731D" w:rsidP="00E2734B">
            <w:pPr>
              <w:spacing w:before="60" w:after="60" w:line="276" w:lineRule="auto"/>
              <w:ind w:left="72"/>
              <w:jc w:val="both"/>
              <w:textAlignment w:val="baseline"/>
              <w:rPr>
                <w:rFonts w:eastAsia="Times New Roman" w:cs="Calibri"/>
              </w:rPr>
            </w:pPr>
            <w:r w:rsidRPr="00DA2228">
              <w:rPr>
                <w:rFonts w:eastAsia="Times New Roman" w:cs="Calibri"/>
              </w:rPr>
              <w:t>D</w:t>
            </w:r>
            <w:r>
              <w:rPr>
                <w:rFonts w:eastAsia="Times New Roman" w:cs="Calibri"/>
              </w:rPr>
              <w:t>7</w:t>
            </w:r>
            <w:r w:rsidRPr="00DA2228">
              <w:rPr>
                <w:rFonts w:eastAsia="Times New Roman" w:cs="Calibri"/>
              </w:rPr>
              <w:t>.</w:t>
            </w:r>
            <w:r>
              <w:rPr>
                <w:rFonts w:eastAsia="Times New Roman" w:cs="Calibri"/>
              </w:rPr>
              <w:t>1</w:t>
            </w:r>
          </w:p>
        </w:tc>
        <w:tc>
          <w:tcPr>
            <w:tcW w:w="8134" w:type="dxa"/>
            <w:tcBorders>
              <w:top w:val="nil"/>
              <w:left w:val="single" w:sz="6" w:space="0" w:color="auto"/>
              <w:bottom w:val="single" w:sz="6" w:space="0" w:color="auto"/>
              <w:right w:val="single" w:sz="6" w:space="0" w:color="auto"/>
            </w:tcBorders>
            <w:shd w:val="clear" w:color="auto" w:fill="auto"/>
            <w:vAlign w:val="center"/>
            <w:hideMark/>
          </w:tcPr>
          <w:p w14:paraId="6FC0617E" w14:textId="77777777" w:rsidR="00C7731D" w:rsidRPr="006D3192" w:rsidRDefault="00C7731D" w:rsidP="00E2734B">
            <w:pPr>
              <w:spacing w:before="60" w:after="60" w:line="276" w:lineRule="auto"/>
              <w:ind w:left="72" w:right="72"/>
              <w:textAlignment w:val="baseline"/>
              <w:rPr>
                <w:rFonts w:eastAsia="Calibri" w:cs="Calibri"/>
              </w:rPr>
            </w:pPr>
            <w:r w:rsidRPr="006D3192">
              <w:rPr>
                <w:rFonts w:eastAsia="Calibri" w:cs="Calibri"/>
              </w:rPr>
              <w:t>Offeror will have the ability to generate standard calendar data files</w:t>
            </w:r>
            <w:r>
              <w:rPr>
                <w:rFonts w:eastAsia="Calibri" w:cs="Calibri"/>
              </w:rPr>
              <w:t xml:space="preserve"> from engagement communications</w:t>
            </w:r>
            <w:r w:rsidRPr="006D3192">
              <w:rPr>
                <w:rFonts w:eastAsia="Calibri" w:cs="Calibri"/>
              </w:rPr>
              <w:t xml:space="preserve"> that users can add to their calendar applications. </w:t>
            </w:r>
          </w:p>
        </w:tc>
        <w:tc>
          <w:tcPr>
            <w:tcW w:w="1475" w:type="dxa"/>
            <w:tcBorders>
              <w:top w:val="single" w:sz="6" w:space="0" w:color="auto"/>
              <w:left w:val="single" w:sz="6" w:space="0" w:color="auto"/>
              <w:bottom w:val="single" w:sz="6" w:space="0" w:color="auto"/>
              <w:right w:val="single" w:sz="6" w:space="0" w:color="auto"/>
            </w:tcBorders>
            <w:shd w:val="clear" w:color="auto" w:fill="auto"/>
            <w:hideMark/>
          </w:tcPr>
          <w:p w14:paraId="42691E4D" w14:textId="77777777" w:rsidR="00C7731D" w:rsidRPr="006D3192" w:rsidRDefault="00C7731D" w:rsidP="00E2734B">
            <w:pPr>
              <w:spacing w:before="60" w:after="60" w:line="276" w:lineRule="auto"/>
              <w:ind w:left="72"/>
              <w:textAlignment w:val="baseline"/>
              <w:rPr>
                <w:rFonts w:eastAsia="Times New Roman" w:cs="Calibri"/>
              </w:rPr>
            </w:pPr>
            <w:r w:rsidRPr="00DA2228">
              <w:rPr>
                <w:rFonts w:eastAsia="Times New Roman" w:cs="Calibri"/>
              </w:rPr>
              <w:t>□ Yes □ No </w:t>
            </w:r>
          </w:p>
        </w:tc>
      </w:tr>
      <w:tr w:rsidR="00C7731D" w:rsidRPr="00DA2228" w14:paraId="15028F08"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344E77E4" w14:textId="77777777" w:rsidR="00C7731D" w:rsidRPr="0001629C" w:rsidRDefault="00C7731D" w:rsidP="00E2734B">
            <w:pPr>
              <w:spacing w:before="60" w:after="60" w:line="276" w:lineRule="auto"/>
              <w:ind w:left="72"/>
              <w:jc w:val="both"/>
              <w:textAlignment w:val="baseline"/>
              <w:rPr>
                <w:rFonts w:eastAsia="Times New Roman" w:cs="Calibri"/>
              </w:rPr>
            </w:pPr>
            <w:r w:rsidRPr="00D25D05">
              <w:rPr>
                <w:rFonts w:eastAsia="Calibri" w:cs="Calibri"/>
              </w:rPr>
              <w:t>D7.</w:t>
            </w:r>
            <w:r>
              <w:rPr>
                <w:rFonts w:eastAsia="Calibri" w:cs="Calibri"/>
              </w:rPr>
              <w:t>2</w:t>
            </w:r>
          </w:p>
        </w:tc>
        <w:tc>
          <w:tcPr>
            <w:tcW w:w="8134" w:type="dxa"/>
            <w:tcBorders>
              <w:top w:val="nil"/>
              <w:left w:val="single" w:sz="6" w:space="0" w:color="auto"/>
              <w:bottom w:val="single" w:sz="6" w:space="0" w:color="auto"/>
              <w:right w:val="single" w:sz="6" w:space="0" w:color="auto"/>
            </w:tcBorders>
            <w:shd w:val="clear" w:color="auto" w:fill="auto"/>
          </w:tcPr>
          <w:p w14:paraId="415A2871" w14:textId="77777777" w:rsidR="00C7731D" w:rsidRPr="0001629C" w:rsidRDefault="00C7731D" w:rsidP="00E2734B">
            <w:pPr>
              <w:spacing w:before="60" w:after="60" w:line="276" w:lineRule="auto"/>
              <w:ind w:left="72" w:right="72"/>
              <w:textAlignment w:val="baseline"/>
              <w:rPr>
                <w:rFonts w:eastAsia="Calibri" w:cs="Calibri"/>
              </w:rPr>
            </w:pPr>
            <w:r w:rsidRPr="00D25D05">
              <w:rPr>
                <w:rFonts w:eastAsia="Calibri" w:cs="Calibri"/>
              </w:rPr>
              <w:t>The offeror will provide user interfaces with context-sensitive messages, rollover text</w:t>
            </w:r>
            <w:r>
              <w:rPr>
                <w:rFonts w:eastAsia="Calibri" w:cs="Calibri"/>
              </w:rPr>
              <w:t>,</w:t>
            </w:r>
            <w:r w:rsidRPr="00D25D05">
              <w:rPr>
                <w:rFonts w:eastAsia="Calibri" w:cs="Calibri"/>
              </w:rPr>
              <w:t xml:space="preserve"> and tooltip help, and </w:t>
            </w:r>
            <w:r>
              <w:rPr>
                <w:rFonts w:eastAsia="Calibri" w:cs="Calibri"/>
              </w:rPr>
              <w:t xml:space="preserve">will </w:t>
            </w:r>
            <w:r w:rsidRPr="00D25D05">
              <w:rPr>
                <w:rFonts w:eastAsia="Calibri" w:cs="Calibri"/>
              </w:rPr>
              <w:t>allow users to turn off these options within the user preferences profile.</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3ACE3CE2" w14:textId="77777777" w:rsidR="00C7731D" w:rsidRPr="0001629C"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2E148011"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1E35F316" w14:textId="77777777" w:rsidR="00C7731D" w:rsidRPr="0001629C" w:rsidRDefault="00C7731D" w:rsidP="00E2734B">
            <w:pPr>
              <w:spacing w:before="60" w:after="60" w:line="276" w:lineRule="auto"/>
              <w:ind w:left="72"/>
              <w:jc w:val="both"/>
              <w:textAlignment w:val="baseline"/>
              <w:rPr>
                <w:rFonts w:eastAsia="Times New Roman" w:cs="Calibri"/>
              </w:rPr>
            </w:pPr>
            <w:r w:rsidRPr="00D25D05">
              <w:rPr>
                <w:rFonts w:eastAsia="Calibri" w:cs="Calibri"/>
              </w:rPr>
              <w:t>D7.</w:t>
            </w:r>
            <w:r>
              <w:rPr>
                <w:rFonts w:eastAsia="Calibri" w:cs="Calibri"/>
              </w:rPr>
              <w:t>3</w:t>
            </w:r>
          </w:p>
        </w:tc>
        <w:tc>
          <w:tcPr>
            <w:tcW w:w="8134" w:type="dxa"/>
            <w:tcBorders>
              <w:top w:val="nil"/>
              <w:left w:val="single" w:sz="6" w:space="0" w:color="auto"/>
              <w:bottom w:val="single" w:sz="6" w:space="0" w:color="auto"/>
              <w:right w:val="single" w:sz="6" w:space="0" w:color="auto"/>
            </w:tcBorders>
            <w:shd w:val="clear" w:color="auto" w:fill="auto"/>
          </w:tcPr>
          <w:p w14:paraId="16BB49EB" w14:textId="77777777" w:rsidR="00C7731D" w:rsidRPr="0001629C" w:rsidRDefault="00C7731D" w:rsidP="00E2734B">
            <w:pPr>
              <w:spacing w:before="60" w:after="60" w:line="276" w:lineRule="auto"/>
              <w:ind w:left="72" w:right="72"/>
              <w:textAlignment w:val="baseline"/>
              <w:rPr>
                <w:rFonts w:eastAsia="Calibri" w:cs="Calibri"/>
              </w:rPr>
            </w:pPr>
            <w:r w:rsidRPr="00D25D05">
              <w:rPr>
                <w:rFonts w:eastAsia="Calibri" w:cs="Calibri"/>
              </w:rPr>
              <w:t>All screen views, provided by the offeror, will support printing in a printer-friendly format.</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2A0F7551" w14:textId="77777777" w:rsidR="00C7731D" w:rsidRPr="0001629C" w:rsidRDefault="00C7731D" w:rsidP="00E2734B">
            <w:pPr>
              <w:spacing w:before="60" w:after="60" w:line="276" w:lineRule="auto"/>
              <w:ind w:left="72"/>
              <w:textAlignment w:val="baseline"/>
              <w:rPr>
                <w:rFonts w:eastAsia="Times New Roman" w:cs="Calibri"/>
              </w:rPr>
            </w:pPr>
            <w:r w:rsidRPr="00D25D05">
              <w:rPr>
                <w:rFonts w:eastAsia="Calibri" w:cs="Calibri"/>
              </w:rPr>
              <w:t>□ Yes  □ No</w:t>
            </w:r>
          </w:p>
        </w:tc>
      </w:tr>
      <w:tr w:rsidR="00C7731D" w:rsidRPr="00DA2228" w14:paraId="6770F111"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6381C545" w14:textId="77777777" w:rsidR="00C7731D" w:rsidRPr="0001629C" w:rsidRDefault="00C7731D" w:rsidP="00E2734B">
            <w:pPr>
              <w:spacing w:before="60" w:after="60" w:line="276" w:lineRule="auto"/>
              <w:ind w:left="72"/>
              <w:jc w:val="both"/>
              <w:textAlignment w:val="baseline"/>
              <w:rPr>
                <w:rFonts w:eastAsia="Times New Roman" w:cs="Calibri"/>
              </w:rPr>
            </w:pPr>
            <w:r w:rsidRPr="002614B3">
              <w:rPr>
                <w:rFonts w:eastAsia="Calibri" w:cs="Calibri"/>
              </w:rPr>
              <w:t>D7.</w:t>
            </w:r>
            <w:r>
              <w:rPr>
                <w:rFonts w:eastAsia="Calibri" w:cs="Calibri"/>
              </w:rPr>
              <w:t>4</w:t>
            </w:r>
          </w:p>
        </w:tc>
        <w:tc>
          <w:tcPr>
            <w:tcW w:w="8134" w:type="dxa"/>
            <w:tcBorders>
              <w:top w:val="nil"/>
              <w:left w:val="single" w:sz="6" w:space="0" w:color="auto"/>
              <w:bottom w:val="single" w:sz="6" w:space="0" w:color="auto"/>
              <w:right w:val="single" w:sz="6" w:space="0" w:color="auto"/>
            </w:tcBorders>
            <w:shd w:val="clear" w:color="auto" w:fill="auto"/>
          </w:tcPr>
          <w:p w14:paraId="0479D1A5" w14:textId="77777777" w:rsidR="00C7731D" w:rsidRPr="0001629C" w:rsidRDefault="00C7731D" w:rsidP="00E2734B">
            <w:pPr>
              <w:spacing w:before="60" w:after="60" w:line="276" w:lineRule="auto"/>
              <w:ind w:left="72" w:right="72"/>
              <w:textAlignment w:val="baseline"/>
              <w:rPr>
                <w:rFonts w:eastAsia="Calibri" w:cs="Calibri"/>
              </w:rPr>
            </w:pPr>
            <w:r w:rsidRPr="002614B3">
              <w:rPr>
                <w:rFonts w:eastAsia="Calibri" w:cs="Calibri"/>
              </w:rPr>
              <w:t>The offeror will have safeguards in place to prevent orphaned records.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506C57CB" w14:textId="77777777" w:rsidR="00C7731D" w:rsidRPr="0001629C" w:rsidRDefault="00C7731D" w:rsidP="00E2734B">
            <w:pPr>
              <w:spacing w:before="60" w:after="60" w:line="276" w:lineRule="auto"/>
              <w:ind w:left="72"/>
              <w:textAlignment w:val="baseline"/>
              <w:rPr>
                <w:rFonts w:eastAsia="Times New Roman" w:cs="Calibri"/>
              </w:rPr>
            </w:pPr>
            <w:r w:rsidRPr="002614B3">
              <w:rPr>
                <w:rFonts w:eastAsia="Calibri" w:cs="Calibri"/>
              </w:rPr>
              <w:t>□ Yes  □ No</w:t>
            </w:r>
          </w:p>
        </w:tc>
      </w:tr>
      <w:tr w:rsidR="00C7731D" w:rsidRPr="00DA2228" w14:paraId="1DD3F836"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72DD0FB6" w14:textId="77777777" w:rsidR="00C7731D" w:rsidRPr="0001629C" w:rsidRDefault="00C7731D" w:rsidP="00E2734B">
            <w:pPr>
              <w:spacing w:before="60" w:after="60" w:line="276" w:lineRule="auto"/>
              <w:ind w:left="72"/>
              <w:jc w:val="both"/>
              <w:textAlignment w:val="baseline"/>
              <w:rPr>
                <w:rFonts w:eastAsia="Times New Roman" w:cs="Calibri"/>
              </w:rPr>
            </w:pPr>
            <w:r w:rsidRPr="002614B3">
              <w:rPr>
                <w:rFonts w:eastAsia="Calibri" w:cs="Calibri"/>
              </w:rPr>
              <w:t>D7.</w:t>
            </w:r>
            <w:r>
              <w:rPr>
                <w:rFonts w:eastAsia="Calibri" w:cs="Calibri"/>
              </w:rPr>
              <w:t>5</w:t>
            </w:r>
          </w:p>
        </w:tc>
        <w:tc>
          <w:tcPr>
            <w:tcW w:w="8134" w:type="dxa"/>
            <w:tcBorders>
              <w:top w:val="nil"/>
              <w:left w:val="single" w:sz="6" w:space="0" w:color="auto"/>
              <w:bottom w:val="single" w:sz="6" w:space="0" w:color="auto"/>
              <w:right w:val="single" w:sz="6" w:space="0" w:color="auto"/>
            </w:tcBorders>
            <w:shd w:val="clear" w:color="auto" w:fill="auto"/>
          </w:tcPr>
          <w:p w14:paraId="25B0A098" w14:textId="77777777" w:rsidR="00C7731D" w:rsidRPr="0001629C" w:rsidRDefault="00C7731D" w:rsidP="00E2734B">
            <w:pPr>
              <w:spacing w:before="60" w:after="60" w:line="276" w:lineRule="auto"/>
              <w:ind w:left="72" w:right="72"/>
              <w:textAlignment w:val="baseline"/>
              <w:rPr>
                <w:rFonts w:eastAsia="Calibri" w:cs="Calibri"/>
              </w:rPr>
            </w:pPr>
            <w:r w:rsidRPr="002614B3">
              <w:rPr>
                <w:rFonts w:eastAsia="Calibri" w:cs="Calibri"/>
              </w:rPr>
              <w:t>All services, provided by the offeror, will notify users when a secure email or notification is sent through visual cues or alerts within user interfaces, as well as through an email alert sent to an external email address provided by the user.</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040DBB38" w14:textId="77777777" w:rsidR="00C7731D" w:rsidRPr="0001629C" w:rsidRDefault="00C7731D" w:rsidP="00E2734B">
            <w:pPr>
              <w:spacing w:before="60" w:after="60" w:line="276" w:lineRule="auto"/>
              <w:ind w:left="72"/>
              <w:textAlignment w:val="baseline"/>
              <w:rPr>
                <w:rFonts w:eastAsia="Times New Roman" w:cs="Calibri"/>
              </w:rPr>
            </w:pPr>
            <w:r w:rsidRPr="002614B3">
              <w:rPr>
                <w:rFonts w:eastAsia="Calibri" w:cs="Calibri"/>
              </w:rPr>
              <w:t>□ Yes  □ No</w:t>
            </w:r>
          </w:p>
        </w:tc>
      </w:tr>
      <w:tr w:rsidR="00C7731D" w:rsidRPr="00DA2228" w14:paraId="2FE85144"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67E5F12D" w14:textId="77777777" w:rsidR="00C7731D" w:rsidRPr="0001629C" w:rsidRDefault="00C7731D" w:rsidP="00E2734B">
            <w:pPr>
              <w:spacing w:before="60" w:after="60" w:line="276" w:lineRule="auto"/>
              <w:ind w:left="72"/>
              <w:jc w:val="both"/>
              <w:textAlignment w:val="baseline"/>
              <w:rPr>
                <w:rFonts w:eastAsia="Times New Roman" w:cs="Calibri"/>
              </w:rPr>
            </w:pPr>
            <w:r w:rsidRPr="002614B3">
              <w:rPr>
                <w:rFonts w:eastAsia="Calibri" w:cs="Calibri"/>
              </w:rPr>
              <w:t>D7.</w:t>
            </w:r>
            <w:r>
              <w:rPr>
                <w:rFonts w:eastAsia="Calibri" w:cs="Calibri"/>
              </w:rPr>
              <w:t>6</w:t>
            </w:r>
          </w:p>
        </w:tc>
        <w:tc>
          <w:tcPr>
            <w:tcW w:w="8134" w:type="dxa"/>
            <w:tcBorders>
              <w:top w:val="nil"/>
              <w:left w:val="single" w:sz="6" w:space="0" w:color="auto"/>
              <w:bottom w:val="single" w:sz="6" w:space="0" w:color="auto"/>
              <w:right w:val="single" w:sz="6" w:space="0" w:color="auto"/>
            </w:tcBorders>
            <w:shd w:val="clear" w:color="auto" w:fill="auto"/>
          </w:tcPr>
          <w:p w14:paraId="7B624913" w14:textId="77777777" w:rsidR="00C7731D" w:rsidRPr="0001629C" w:rsidRDefault="00C7731D" w:rsidP="00E2734B">
            <w:pPr>
              <w:spacing w:before="60" w:after="60" w:line="276" w:lineRule="auto"/>
              <w:ind w:left="72" w:right="72"/>
              <w:textAlignment w:val="baseline"/>
              <w:rPr>
                <w:rFonts w:eastAsia="Calibri" w:cs="Calibri"/>
              </w:rPr>
            </w:pPr>
            <w:r w:rsidRPr="002614B3">
              <w:rPr>
                <w:rFonts w:eastAsia="Calibri" w:cs="Calibri"/>
              </w:rPr>
              <w:t>The offeror will provide online documentation and training materials such as context-specific help and searching.</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049A562B" w14:textId="77777777" w:rsidR="00C7731D" w:rsidRPr="0001629C" w:rsidRDefault="00C7731D" w:rsidP="00E2734B">
            <w:pPr>
              <w:spacing w:before="60" w:after="60" w:line="276" w:lineRule="auto"/>
              <w:ind w:left="72"/>
              <w:textAlignment w:val="baseline"/>
              <w:rPr>
                <w:rFonts w:eastAsia="Times New Roman" w:cs="Calibri"/>
              </w:rPr>
            </w:pPr>
            <w:r w:rsidRPr="002614B3">
              <w:rPr>
                <w:rFonts w:eastAsia="Calibri" w:cs="Calibri"/>
              </w:rPr>
              <w:t>□ Yes  □ No</w:t>
            </w:r>
          </w:p>
        </w:tc>
      </w:tr>
      <w:tr w:rsidR="00C7731D" w:rsidRPr="00DA2228" w14:paraId="5B06EB3B"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7E826688" w14:textId="77777777" w:rsidR="00C7731D" w:rsidRPr="0001629C" w:rsidRDefault="00C7731D" w:rsidP="00E2734B">
            <w:pPr>
              <w:spacing w:before="60" w:after="60" w:line="276" w:lineRule="auto"/>
              <w:ind w:left="72"/>
              <w:jc w:val="both"/>
              <w:textAlignment w:val="baseline"/>
              <w:rPr>
                <w:rFonts w:eastAsia="Times New Roman" w:cs="Calibri"/>
              </w:rPr>
            </w:pPr>
            <w:r w:rsidRPr="002614B3">
              <w:rPr>
                <w:rFonts w:eastAsia="Calibri" w:cs="Calibri"/>
              </w:rPr>
              <w:t>D7.</w:t>
            </w:r>
            <w:r>
              <w:rPr>
                <w:rFonts w:eastAsia="Calibri" w:cs="Calibri"/>
              </w:rPr>
              <w:t>7</w:t>
            </w:r>
          </w:p>
        </w:tc>
        <w:tc>
          <w:tcPr>
            <w:tcW w:w="8134" w:type="dxa"/>
            <w:tcBorders>
              <w:top w:val="nil"/>
              <w:left w:val="single" w:sz="6" w:space="0" w:color="auto"/>
              <w:bottom w:val="single" w:sz="6" w:space="0" w:color="auto"/>
              <w:right w:val="single" w:sz="6" w:space="0" w:color="auto"/>
            </w:tcBorders>
            <w:shd w:val="clear" w:color="auto" w:fill="auto"/>
          </w:tcPr>
          <w:p w14:paraId="6BA45E86" w14:textId="77777777" w:rsidR="00C7731D" w:rsidRPr="0001629C" w:rsidRDefault="00C7731D" w:rsidP="00E2734B">
            <w:pPr>
              <w:spacing w:before="60" w:after="60" w:line="276" w:lineRule="auto"/>
              <w:ind w:left="72" w:right="72"/>
              <w:textAlignment w:val="baseline"/>
              <w:rPr>
                <w:rFonts w:eastAsia="Calibri" w:cs="Calibri"/>
              </w:rPr>
            </w:pPr>
            <w:r w:rsidRPr="002614B3">
              <w:rPr>
                <w:rFonts w:eastAsia="Calibri" w:cs="Calibri"/>
              </w:rPr>
              <w:t>The offeror will provide context-specific help functionality that will provide information about known validation and error messages.</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1BCB22E8" w14:textId="77777777" w:rsidR="00C7731D" w:rsidRPr="0001629C" w:rsidRDefault="00C7731D" w:rsidP="00E2734B">
            <w:pPr>
              <w:spacing w:before="60" w:after="60" w:line="276" w:lineRule="auto"/>
              <w:ind w:left="72"/>
              <w:textAlignment w:val="baseline"/>
              <w:rPr>
                <w:rFonts w:eastAsia="Times New Roman" w:cs="Calibri"/>
              </w:rPr>
            </w:pPr>
            <w:r w:rsidRPr="002614B3">
              <w:rPr>
                <w:rFonts w:eastAsia="Calibri" w:cs="Calibri"/>
              </w:rPr>
              <w:t>□ Yes  □ No</w:t>
            </w:r>
          </w:p>
        </w:tc>
      </w:tr>
      <w:tr w:rsidR="00C7731D" w:rsidRPr="00DA2228" w14:paraId="4628A58A" w14:textId="77777777" w:rsidTr="00E2734B">
        <w:tc>
          <w:tcPr>
            <w:tcW w:w="1175" w:type="dxa"/>
            <w:tcBorders>
              <w:top w:val="single" w:sz="6" w:space="0" w:color="auto"/>
              <w:left w:val="single" w:sz="6" w:space="0" w:color="auto"/>
              <w:bottom w:val="single" w:sz="6" w:space="0" w:color="auto"/>
              <w:right w:val="single" w:sz="6" w:space="0" w:color="auto"/>
            </w:tcBorders>
            <w:shd w:val="clear" w:color="auto" w:fill="auto"/>
          </w:tcPr>
          <w:p w14:paraId="337B252E" w14:textId="77777777" w:rsidR="00C7731D" w:rsidRPr="0001629C" w:rsidRDefault="00C7731D" w:rsidP="00E2734B">
            <w:pPr>
              <w:spacing w:before="60" w:after="60" w:line="276" w:lineRule="auto"/>
              <w:ind w:left="72"/>
              <w:jc w:val="both"/>
              <w:textAlignment w:val="baseline"/>
              <w:rPr>
                <w:rFonts w:eastAsia="Times New Roman" w:cs="Calibri"/>
              </w:rPr>
            </w:pPr>
            <w:r w:rsidRPr="002614B3">
              <w:rPr>
                <w:rFonts w:eastAsia="Calibri" w:cs="Calibri"/>
              </w:rPr>
              <w:t>D7.</w:t>
            </w:r>
            <w:r>
              <w:rPr>
                <w:rFonts w:eastAsia="Calibri" w:cs="Calibri"/>
              </w:rPr>
              <w:t>8</w:t>
            </w:r>
          </w:p>
        </w:tc>
        <w:tc>
          <w:tcPr>
            <w:tcW w:w="8134" w:type="dxa"/>
            <w:tcBorders>
              <w:top w:val="nil"/>
              <w:left w:val="single" w:sz="6" w:space="0" w:color="auto"/>
              <w:bottom w:val="single" w:sz="6" w:space="0" w:color="auto"/>
              <w:right w:val="single" w:sz="6" w:space="0" w:color="auto"/>
            </w:tcBorders>
            <w:shd w:val="clear" w:color="auto" w:fill="auto"/>
          </w:tcPr>
          <w:p w14:paraId="164E1B06" w14:textId="77777777" w:rsidR="00C7731D" w:rsidRPr="0001629C" w:rsidRDefault="00C7731D" w:rsidP="00E2734B">
            <w:pPr>
              <w:spacing w:before="60" w:after="60" w:line="276" w:lineRule="auto"/>
              <w:ind w:left="72" w:right="72"/>
              <w:textAlignment w:val="baseline"/>
              <w:rPr>
                <w:rFonts w:eastAsia="Calibri" w:cs="Calibri"/>
              </w:rPr>
            </w:pPr>
            <w:r w:rsidRPr="002614B3">
              <w:rPr>
                <w:rFonts w:eastAsia="Calibri" w:cs="Calibri"/>
              </w:rPr>
              <w:t>The offeror will provide administrative tools to archive/purge data in accordance with DHSS</w:t>
            </w:r>
            <w:r>
              <w:rPr>
                <w:rFonts w:eastAsia="Calibri" w:cs="Calibri"/>
              </w:rPr>
              <w:t>, State, and federal</w:t>
            </w:r>
            <w:r w:rsidRPr="002614B3">
              <w:rPr>
                <w:rFonts w:eastAsia="Calibri" w:cs="Calibri"/>
              </w:rPr>
              <w:t xml:space="preserve"> record retention policies. </w:t>
            </w:r>
          </w:p>
        </w:tc>
        <w:tc>
          <w:tcPr>
            <w:tcW w:w="1475" w:type="dxa"/>
            <w:tcBorders>
              <w:top w:val="single" w:sz="6" w:space="0" w:color="auto"/>
              <w:left w:val="single" w:sz="6" w:space="0" w:color="auto"/>
              <w:bottom w:val="single" w:sz="6" w:space="0" w:color="auto"/>
              <w:right w:val="single" w:sz="6" w:space="0" w:color="auto"/>
            </w:tcBorders>
            <w:shd w:val="clear" w:color="auto" w:fill="auto"/>
          </w:tcPr>
          <w:p w14:paraId="4D6F6954" w14:textId="77777777" w:rsidR="00C7731D" w:rsidRPr="0001629C" w:rsidRDefault="00C7731D" w:rsidP="00E2734B">
            <w:pPr>
              <w:spacing w:before="60" w:after="60" w:line="276" w:lineRule="auto"/>
              <w:ind w:left="72"/>
              <w:textAlignment w:val="baseline"/>
              <w:rPr>
                <w:rFonts w:eastAsia="Times New Roman" w:cs="Calibri"/>
              </w:rPr>
            </w:pPr>
            <w:r w:rsidRPr="002614B3">
              <w:rPr>
                <w:rFonts w:eastAsia="Calibri" w:cs="Calibri"/>
              </w:rPr>
              <w:t>□ Yes  □ No</w:t>
            </w:r>
          </w:p>
        </w:tc>
      </w:tr>
    </w:tbl>
    <w:p w14:paraId="57AA50CB" w14:textId="206379CC" w:rsidR="00DA2228" w:rsidRPr="00DA2228" w:rsidRDefault="00DA2228" w:rsidP="00DA2228">
      <w:pPr>
        <w:textAlignment w:val="baseline"/>
        <w:rPr>
          <w:rFonts w:ascii="Segoe UI" w:eastAsia="Times New Roman" w:hAnsi="Segoe UI" w:cs="Segoe UI"/>
          <w:sz w:val="18"/>
          <w:szCs w:val="18"/>
        </w:rPr>
      </w:pPr>
    </w:p>
    <w:p w14:paraId="3BEA6086" w14:textId="77777777" w:rsidR="00DA2228" w:rsidRPr="00DA2228" w:rsidRDefault="00DA2228" w:rsidP="00DA2228">
      <w:pPr>
        <w:textAlignment w:val="baseline"/>
        <w:rPr>
          <w:rFonts w:ascii="Segoe UI" w:eastAsia="Times New Roman" w:hAnsi="Segoe UI" w:cs="Segoe UI"/>
          <w:sz w:val="18"/>
          <w:szCs w:val="18"/>
        </w:rPr>
      </w:pPr>
      <w:r w:rsidRPr="00DA2228">
        <w:rPr>
          <w:rFonts w:eastAsia="Times New Roman" w:cs="Calibri"/>
        </w:rPr>
        <w:t> </w:t>
      </w:r>
    </w:p>
    <w:p w14:paraId="2985DA49" w14:textId="77777777" w:rsidR="00DA2228" w:rsidRPr="00DA2228" w:rsidRDefault="00DA2228" w:rsidP="00DA2228">
      <w:pPr>
        <w:textAlignment w:val="baseline"/>
        <w:rPr>
          <w:rFonts w:ascii="Segoe UI" w:eastAsia="Times New Roman" w:hAnsi="Segoe UI" w:cs="Segoe UI"/>
          <w:sz w:val="18"/>
          <w:szCs w:val="18"/>
        </w:rPr>
      </w:pPr>
      <w:r w:rsidRPr="00DA2228">
        <w:rPr>
          <w:rFonts w:eastAsia="Times New Roman" w:cs="Calibri"/>
          <w:b/>
          <w:bCs/>
        </w:rPr>
        <w:t>No Answers Clarification (add rows as necessary)</w:t>
      </w:r>
      <w:r w:rsidRPr="00DA2228">
        <w:rPr>
          <w:rFonts w:eastAsia="Times New Roman" w:cs="Calibri"/>
        </w:rPr>
        <w:t> </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9427"/>
      </w:tblGrid>
      <w:tr w:rsidR="00F54D97" w:rsidRPr="00DA2228" w14:paraId="786D8136" w14:textId="77777777" w:rsidTr="00F54D97">
        <w:trPr>
          <w:tblHeader/>
        </w:trPr>
        <w:tc>
          <w:tcPr>
            <w:tcW w:w="1365" w:type="dxa"/>
            <w:tcBorders>
              <w:top w:val="single" w:sz="6" w:space="0" w:color="auto"/>
              <w:left w:val="single" w:sz="6" w:space="0" w:color="auto"/>
              <w:bottom w:val="single" w:sz="6" w:space="0" w:color="auto"/>
              <w:right w:val="single" w:sz="6" w:space="0" w:color="auto"/>
            </w:tcBorders>
            <w:shd w:val="clear" w:color="auto" w:fill="003A5D"/>
            <w:hideMark/>
          </w:tcPr>
          <w:p w14:paraId="08C5D523" w14:textId="4D60FF7A" w:rsidR="00F54D97" w:rsidRPr="006D3192" w:rsidRDefault="00F54D97" w:rsidP="00DA2228">
            <w:pPr>
              <w:jc w:val="center"/>
              <w:textAlignment w:val="baseline"/>
              <w:rPr>
                <w:rFonts w:ascii="Times New Roman" w:eastAsia="Times New Roman" w:hAnsi="Times New Roman"/>
                <w:b/>
                <w:sz w:val="24"/>
                <w:szCs w:val="24"/>
              </w:rPr>
            </w:pPr>
            <w:r w:rsidRPr="006D3192">
              <w:rPr>
                <w:rFonts w:eastAsia="Times New Roman" w:cs="Calibri"/>
                <w:b/>
              </w:rPr>
              <w:lastRenderedPageBreak/>
              <w:t xml:space="preserve">NO </w:t>
            </w:r>
          </w:p>
        </w:tc>
        <w:tc>
          <w:tcPr>
            <w:tcW w:w="9427" w:type="dxa"/>
            <w:tcBorders>
              <w:top w:val="single" w:sz="6" w:space="0" w:color="auto"/>
              <w:left w:val="single" w:sz="6" w:space="0" w:color="auto"/>
              <w:bottom w:val="single" w:sz="6" w:space="0" w:color="auto"/>
              <w:right w:val="single" w:sz="6" w:space="0" w:color="auto"/>
            </w:tcBorders>
            <w:shd w:val="clear" w:color="auto" w:fill="003A5D"/>
            <w:hideMark/>
          </w:tcPr>
          <w:p w14:paraId="288E5C09" w14:textId="77777777" w:rsidR="00F54D97" w:rsidRPr="006D3192" w:rsidRDefault="00F54D97" w:rsidP="00DA2228">
            <w:pPr>
              <w:jc w:val="center"/>
              <w:textAlignment w:val="baseline"/>
              <w:rPr>
                <w:rFonts w:ascii="Times New Roman" w:eastAsia="Times New Roman" w:hAnsi="Times New Roman"/>
                <w:b/>
                <w:sz w:val="24"/>
                <w:szCs w:val="24"/>
              </w:rPr>
            </w:pPr>
            <w:r w:rsidRPr="006D3192">
              <w:rPr>
                <w:rFonts w:eastAsia="Times New Roman" w:cs="Calibri"/>
                <w:b/>
              </w:rPr>
              <w:t>Clarification </w:t>
            </w:r>
          </w:p>
        </w:tc>
      </w:tr>
      <w:tr w:rsidR="00F54D97" w:rsidRPr="00DA2228" w14:paraId="37EE3638" w14:textId="77777777" w:rsidTr="00F54D97">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4831B8F" w14:textId="77777777" w:rsidR="00F54D97" w:rsidRPr="00DA2228" w:rsidRDefault="00F54D97" w:rsidP="00DA2228">
            <w:pPr>
              <w:jc w:val="both"/>
              <w:textAlignment w:val="baseline"/>
              <w:rPr>
                <w:rFonts w:ascii="Times New Roman" w:eastAsia="Times New Roman" w:hAnsi="Times New Roman"/>
                <w:sz w:val="24"/>
                <w:szCs w:val="24"/>
              </w:rPr>
            </w:pPr>
            <w:r w:rsidRPr="00DA2228">
              <w:rPr>
                <w:rFonts w:eastAsia="Times New Roman" w:cs="Calibri"/>
              </w:rPr>
              <w:t> </w:t>
            </w:r>
          </w:p>
        </w:tc>
        <w:tc>
          <w:tcPr>
            <w:tcW w:w="9427" w:type="dxa"/>
            <w:tcBorders>
              <w:top w:val="single" w:sz="6" w:space="0" w:color="auto"/>
              <w:left w:val="single" w:sz="6" w:space="0" w:color="auto"/>
              <w:bottom w:val="single" w:sz="6" w:space="0" w:color="auto"/>
              <w:right w:val="single" w:sz="6" w:space="0" w:color="auto"/>
            </w:tcBorders>
            <w:shd w:val="clear" w:color="auto" w:fill="auto"/>
            <w:hideMark/>
          </w:tcPr>
          <w:p w14:paraId="24C5161E" w14:textId="77777777" w:rsidR="00F54D97" w:rsidRPr="00DA2228" w:rsidRDefault="00F54D97" w:rsidP="00DA2228">
            <w:pPr>
              <w:jc w:val="center"/>
              <w:textAlignment w:val="baseline"/>
              <w:rPr>
                <w:rFonts w:ascii="Times New Roman" w:eastAsia="Times New Roman" w:hAnsi="Times New Roman"/>
                <w:sz w:val="24"/>
                <w:szCs w:val="24"/>
              </w:rPr>
            </w:pPr>
            <w:r w:rsidRPr="00DA2228">
              <w:rPr>
                <w:rFonts w:eastAsia="Times New Roman" w:cs="Calibri"/>
              </w:rPr>
              <w:t> </w:t>
            </w:r>
          </w:p>
        </w:tc>
      </w:tr>
      <w:tr w:rsidR="00F54D97" w:rsidRPr="00DA2228" w14:paraId="60420BDA" w14:textId="77777777" w:rsidTr="00F54D97">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AA3ABB9" w14:textId="77777777" w:rsidR="00F54D97" w:rsidRPr="00DA2228" w:rsidRDefault="00F54D97" w:rsidP="00DA2228">
            <w:pPr>
              <w:jc w:val="both"/>
              <w:textAlignment w:val="baseline"/>
              <w:rPr>
                <w:rFonts w:ascii="Times New Roman" w:eastAsia="Times New Roman" w:hAnsi="Times New Roman"/>
                <w:sz w:val="24"/>
                <w:szCs w:val="24"/>
              </w:rPr>
            </w:pPr>
            <w:r w:rsidRPr="00DA2228">
              <w:rPr>
                <w:rFonts w:eastAsia="Times New Roman" w:cs="Calibri"/>
              </w:rPr>
              <w:t> </w:t>
            </w:r>
          </w:p>
        </w:tc>
        <w:tc>
          <w:tcPr>
            <w:tcW w:w="9427" w:type="dxa"/>
            <w:tcBorders>
              <w:top w:val="single" w:sz="6" w:space="0" w:color="auto"/>
              <w:left w:val="single" w:sz="6" w:space="0" w:color="auto"/>
              <w:bottom w:val="single" w:sz="6" w:space="0" w:color="auto"/>
              <w:right w:val="single" w:sz="6" w:space="0" w:color="auto"/>
            </w:tcBorders>
            <w:shd w:val="clear" w:color="auto" w:fill="auto"/>
            <w:hideMark/>
          </w:tcPr>
          <w:p w14:paraId="63FF9D4A" w14:textId="77777777" w:rsidR="00F54D97" w:rsidRPr="00DA2228" w:rsidRDefault="00F54D97" w:rsidP="00DA2228">
            <w:pPr>
              <w:jc w:val="center"/>
              <w:textAlignment w:val="baseline"/>
              <w:rPr>
                <w:rFonts w:ascii="Times New Roman" w:eastAsia="Times New Roman" w:hAnsi="Times New Roman"/>
                <w:sz w:val="24"/>
                <w:szCs w:val="24"/>
              </w:rPr>
            </w:pPr>
            <w:r w:rsidRPr="00DA2228">
              <w:rPr>
                <w:rFonts w:eastAsia="Times New Roman" w:cs="Calibri"/>
              </w:rPr>
              <w:t> </w:t>
            </w:r>
          </w:p>
        </w:tc>
      </w:tr>
      <w:tr w:rsidR="00F54D97" w:rsidRPr="00DA2228" w14:paraId="71563507" w14:textId="77777777" w:rsidTr="00F54D97">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B964DAB" w14:textId="77777777" w:rsidR="00F54D97" w:rsidRPr="00DA2228" w:rsidRDefault="00F54D97" w:rsidP="00DA2228">
            <w:pPr>
              <w:jc w:val="both"/>
              <w:textAlignment w:val="baseline"/>
              <w:rPr>
                <w:rFonts w:ascii="Times New Roman" w:eastAsia="Times New Roman" w:hAnsi="Times New Roman"/>
                <w:sz w:val="24"/>
                <w:szCs w:val="24"/>
              </w:rPr>
            </w:pPr>
            <w:r w:rsidRPr="00DA2228">
              <w:rPr>
                <w:rFonts w:eastAsia="Times New Roman" w:cs="Calibri"/>
              </w:rPr>
              <w:t> </w:t>
            </w:r>
          </w:p>
        </w:tc>
        <w:tc>
          <w:tcPr>
            <w:tcW w:w="9427" w:type="dxa"/>
            <w:tcBorders>
              <w:top w:val="single" w:sz="6" w:space="0" w:color="auto"/>
              <w:left w:val="single" w:sz="6" w:space="0" w:color="auto"/>
              <w:bottom w:val="single" w:sz="6" w:space="0" w:color="auto"/>
              <w:right w:val="single" w:sz="6" w:space="0" w:color="auto"/>
            </w:tcBorders>
            <w:shd w:val="clear" w:color="auto" w:fill="auto"/>
            <w:hideMark/>
          </w:tcPr>
          <w:p w14:paraId="602E7548" w14:textId="77777777" w:rsidR="00F54D97" w:rsidRPr="00DA2228" w:rsidRDefault="00F54D97" w:rsidP="00DA2228">
            <w:pPr>
              <w:jc w:val="center"/>
              <w:textAlignment w:val="baseline"/>
              <w:rPr>
                <w:rFonts w:ascii="Times New Roman" w:eastAsia="Times New Roman" w:hAnsi="Times New Roman"/>
                <w:sz w:val="24"/>
                <w:szCs w:val="24"/>
              </w:rPr>
            </w:pPr>
            <w:r w:rsidRPr="00DA2228">
              <w:rPr>
                <w:rFonts w:eastAsia="Times New Roman" w:cs="Calibri"/>
              </w:rPr>
              <w:t> </w:t>
            </w:r>
          </w:p>
        </w:tc>
      </w:tr>
      <w:tr w:rsidR="00F54D97" w:rsidRPr="00DA2228" w14:paraId="625F24D8" w14:textId="77777777" w:rsidTr="00F54D97">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FE560B1" w14:textId="77777777" w:rsidR="00F54D97" w:rsidRPr="00DA2228" w:rsidRDefault="00F54D97" w:rsidP="00DA2228">
            <w:pPr>
              <w:jc w:val="both"/>
              <w:textAlignment w:val="baseline"/>
              <w:rPr>
                <w:rFonts w:ascii="Times New Roman" w:eastAsia="Times New Roman" w:hAnsi="Times New Roman"/>
                <w:sz w:val="24"/>
                <w:szCs w:val="24"/>
              </w:rPr>
            </w:pPr>
            <w:r w:rsidRPr="00DA2228">
              <w:rPr>
                <w:rFonts w:eastAsia="Times New Roman" w:cs="Calibri"/>
              </w:rPr>
              <w:t> </w:t>
            </w:r>
          </w:p>
        </w:tc>
        <w:tc>
          <w:tcPr>
            <w:tcW w:w="9427" w:type="dxa"/>
            <w:tcBorders>
              <w:top w:val="single" w:sz="6" w:space="0" w:color="auto"/>
              <w:left w:val="single" w:sz="6" w:space="0" w:color="auto"/>
              <w:bottom w:val="single" w:sz="6" w:space="0" w:color="auto"/>
              <w:right w:val="single" w:sz="6" w:space="0" w:color="auto"/>
            </w:tcBorders>
            <w:shd w:val="clear" w:color="auto" w:fill="auto"/>
            <w:hideMark/>
          </w:tcPr>
          <w:p w14:paraId="0DBB37FA" w14:textId="77777777" w:rsidR="00F54D97" w:rsidRPr="00DA2228" w:rsidRDefault="00F54D97" w:rsidP="00DA2228">
            <w:pPr>
              <w:jc w:val="center"/>
              <w:textAlignment w:val="baseline"/>
              <w:rPr>
                <w:rFonts w:ascii="Times New Roman" w:eastAsia="Times New Roman" w:hAnsi="Times New Roman"/>
                <w:sz w:val="24"/>
                <w:szCs w:val="24"/>
              </w:rPr>
            </w:pPr>
            <w:r w:rsidRPr="00DA2228">
              <w:rPr>
                <w:rFonts w:eastAsia="Times New Roman" w:cs="Calibri"/>
              </w:rPr>
              <w:t> </w:t>
            </w:r>
          </w:p>
        </w:tc>
      </w:tr>
      <w:tr w:rsidR="00F54D97" w:rsidRPr="00DA2228" w14:paraId="7FC12966" w14:textId="77777777" w:rsidTr="00F54D97">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B1F7635" w14:textId="77777777" w:rsidR="00F54D97" w:rsidRPr="00DA2228" w:rsidRDefault="00F54D97" w:rsidP="00DA2228">
            <w:pPr>
              <w:jc w:val="both"/>
              <w:textAlignment w:val="baseline"/>
              <w:rPr>
                <w:rFonts w:ascii="Times New Roman" w:eastAsia="Times New Roman" w:hAnsi="Times New Roman"/>
                <w:sz w:val="24"/>
                <w:szCs w:val="24"/>
              </w:rPr>
            </w:pPr>
            <w:r w:rsidRPr="00DA2228">
              <w:rPr>
                <w:rFonts w:eastAsia="Times New Roman" w:cs="Calibri"/>
              </w:rPr>
              <w:t> </w:t>
            </w:r>
          </w:p>
        </w:tc>
        <w:tc>
          <w:tcPr>
            <w:tcW w:w="9427" w:type="dxa"/>
            <w:tcBorders>
              <w:top w:val="single" w:sz="6" w:space="0" w:color="auto"/>
              <w:left w:val="single" w:sz="6" w:space="0" w:color="auto"/>
              <w:bottom w:val="single" w:sz="6" w:space="0" w:color="auto"/>
              <w:right w:val="single" w:sz="6" w:space="0" w:color="auto"/>
            </w:tcBorders>
            <w:shd w:val="clear" w:color="auto" w:fill="auto"/>
            <w:hideMark/>
          </w:tcPr>
          <w:p w14:paraId="510674F1" w14:textId="77777777" w:rsidR="00F54D97" w:rsidRPr="00DA2228" w:rsidRDefault="00F54D97" w:rsidP="00DA2228">
            <w:pPr>
              <w:jc w:val="center"/>
              <w:textAlignment w:val="baseline"/>
              <w:rPr>
                <w:rFonts w:ascii="Times New Roman" w:eastAsia="Times New Roman" w:hAnsi="Times New Roman"/>
                <w:sz w:val="24"/>
                <w:szCs w:val="24"/>
              </w:rPr>
            </w:pPr>
            <w:r w:rsidRPr="00DA2228">
              <w:rPr>
                <w:rFonts w:eastAsia="Times New Roman" w:cs="Calibri"/>
              </w:rPr>
              <w:t> </w:t>
            </w:r>
          </w:p>
        </w:tc>
      </w:tr>
      <w:tr w:rsidR="00F54D97" w:rsidRPr="00DA2228" w14:paraId="6344A33B" w14:textId="77777777" w:rsidTr="00F54D97">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6B73C05" w14:textId="77777777" w:rsidR="00F54D97" w:rsidRPr="00DA2228" w:rsidRDefault="00F54D97" w:rsidP="00DA2228">
            <w:pPr>
              <w:jc w:val="both"/>
              <w:textAlignment w:val="baseline"/>
              <w:rPr>
                <w:rFonts w:ascii="Times New Roman" w:eastAsia="Times New Roman" w:hAnsi="Times New Roman"/>
                <w:sz w:val="24"/>
                <w:szCs w:val="24"/>
              </w:rPr>
            </w:pPr>
            <w:r w:rsidRPr="00DA2228">
              <w:rPr>
                <w:rFonts w:eastAsia="Times New Roman" w:cs="Calibri"/>
              </w:rPr>
              <w:t> </w:t>
            </w:r>
          </w:p>
        </w:tc>
        <w:tc>
          <w:tcPr>
            <w:tcW w:w="9427" w:type="dxa"/>
            <w:tcBorders>
              <w:top w:val="single" w:sz="6" w:space="0" w:color="auto"/>
              <w:left w:val="single" w:sz="6" w:space="0" w:color="auto"/>
              <w:bottom w:val="single" w:sz="6" w:space="0" w:color="auto"/>
              <w:right w:val="single" w:sz="6" w:space="0" w:color="auto"/>
            </w:tcBorders>
            <w:shd w:val="clear" w:color="auto" w:fill="auto"/>
            <w:hideMark/>
          </w:tcPr>
          <w:p w14:paraId="5E865A57" w14:textId="77777777" w:rsidR="00F54D97" w:rsidRPr="00DA2228" w:rsidRDefault="00F54D97" w:rsidP="00DA2228">
            <w:pPr>
              <w:jc w:val="center"/>
              <w:textAlignment w:val="baseline"/>
              <w:rPr>
                <w:rFonts w:ascii="Times New Roman" w:eastAsia="Times New Roman" w:hAnsi="Times New Roman"/>
                <w:sz w:val="24"/>
                <w:szCs w:val="24"/>
              </w:rPr>
            </w:pPr>
            <w:r w:rsidRPr="00DA2228">
              <w:rPr>
                <w:rFonts w:eastAsia="Times New Roman" w:cs="Calibri"/>
              </w:rPr>
              <w:t> </w:t>
            </w:r>
          </w:p>
        </w:tc>
      </w:tr>
    </w:tbl>
    <w:p w14:paraId="1079ED14" w14:textId="2F63EDE1" w:rsidR="009375BE" w:rsidRDefault="009375BE" w:rsidP="00065C8E">
      <w:pPr>
        <w:pStyle w:val="Heading1"/>
        <w:numPr>
          <w:ilvl w:val="0"/>
          <w:numId w:val="0"/>
        </w:numPr>
        <w:spacing w:before="0" w:after="0"/>
        <w:jc w:val="center"/>
        <w:rPr>
          <w:rFonts w:asciiTheme="minorHAnsi" w:hAnsiTheme="minorHAnsi"/>
          <w:color w:val="0070C0"/>
          <w:sz w:val="40"/>
          <w:szCs w:val="22"/>
        </w:rPr>
      </w:pPr>
    </w:p>
    <w:p w14:paraId="2A2D856A" w14:textId="301F02AD" w:rsidR="00AF17D1" w:rsidRPr="009375BE" w:rsidRDefault="009375BE" w:rsidP="009375BE">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7BE5E711" w14:textId="314800C8" w:rsidR="00FE7AF6" w:rsidRDefault="00065C8E" w:rsidP="00065C8E">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7E34DB">
        <w:rPr>
          <w:rFonts w:asciiTheme="minorHAnsi" w:hAnsiTheme="minorHAnsi"/>
          <w:color w:val="0070C0"/>
          <w:sz w:val="40"/>
          <w:szCs w:val="22"/>
        </w:rPr>
        <w:t>G</w:t>
      </w:r>
      <w:r w:rsidRPr="00630103">
        <w:rPr>
          <w:rFonts w:asciiTheme="minorHAnsi" w:hAnsiTheme="minorHAnsi"/>
          <w:color w:val="0070C0"/>
          <w:sz w:val="40"/>
          <w:szCs w:val="22"/>
        </w:rPr>
        <w:t xml:space="preserve"> – </w:t>
      </w:r>
      <w:r w:rsidR="00FE7AF6">
        <w:rPr>
          <w:rFonts w:asciiTheme="minorHAnsi" w:hAnsiTheme="minorHAnsi"/>
          <w:color w:val="0070C0"/>
          <w:sz w:val="40"/>
          <w:szCs w:val="22"/>
        </w:rPr>
        <w:t>Subcontractors</w:t>
      </w:r>
    </w:p>
    <w:p w14:paraId="4D2D2DF6" w14:textId="77777777" w:rsidR="007220C7" w:rsidRPr="007220C7" w:rsidRDefault="007220C7" w:rsidP="007220C7"/>
    <w:p w14:paraId="1D72595D" w14:textId="6220AC61" w:rsidR="00FE7AF6" w:rsidRDefault="007220C7" w:rsidP="00252247">
      <w:r w:rsidRPr="00252247">
        <w:t xml:space="preserve">Please complete the form </w:t>
      </w:r>
      <w:r w:rsidR="00252247">
        <w:t>below i</w:t>
      </w:r>
      <w:r w:rsidRPr="00252247">
        <w:t>f using subcontractors.</w:t>
      </w:r>
      <w:r>
        <w:t xml:space="preserve"> </w:t>
      </w:r>
      <w:r w:rsidR="00034CCC">
        <w:t xml:space="preserve">During the Clarification </w:t>
      </w:r>
      <w:r w:rsidR="00034CCC" w:rsidRPr="00672619">
        <w:t>Period (RFP Section 5.</w:t>
      </w:r>
      <w:r w:rsidR="00672619" w:rsidRPr="00672619">
        <w:t>1</w:t>
      </w:r>
      <w:r w:rsidR="009375BE">
        <w:t>8</w:t>
      </w:r>
      <w:r w:rsidR="00034CCC" w:rsidRPr="00672619">
        <w:t>),</w:t>
      </w:r>
      <w:r w:rsidR="00034CCC">
        <w:t xml:space="preserve"> the state </w:t>
      </w:r>
      <w:r w:rsidR="001A12DC">
        <w:t>may</w:t>
      </w:r>
      <w:r w:rsidR="00034CCC">
        <w:t xml:space="preserve"> require a signed written statement from each subcontractor that clearly verifies the subcontractor is committed to performing the services required by the contract. Prior to contract award, the </w:t>
      </w:r>
      <w:r w:rsidR="007B6C2D">
        <w:t>State</w:t>
      </w:r>
      <w:r w:rsidR="001A12DC">
        <w:t xml:space="preserve"> will</w:t>
      </w:r>
      <w:r w:rsidR="00034CCC">
        <w:t xml:space="preserve"> also require evidence that</w:t>
      </w:r>
      <w:r w:rsidR="001A12DC">
        <w:t xml:space="preserve"> a</w:t>
      </w:r>
      <w:r w:rsidR="00034CCC">
        <w:t xml:space="preserve"> subcontractor possesses a valid Alaska business license</w:t>
      </w:r>
      <w:r w:rsidR="001A12DC">
        <w:t xml:space="preserve"> if they will be performing work within Alaska. </w:t>
      </w:r>
    </w:p>
    <w:p w14:paraId="618CC39B" w14:textId="77777777" w:rsidR="007220C7" w:rsidRPr="007220C7" w:rsidRDefault="007220C7" w:rsidP="007220C7"/>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034CCC" w14:paraId="63A02618" w14:textId="77777777" w:rsidTr="00034CCC">
        <w:tc>
          <w:tcPr>
            <w:tcW w:w="2605" w:type="dxa"/>
          </w:tcPr>
          <w:p w14:paraId="7ED9132E" w14:textId="028E53C8" w:rsidR="00034CCC" w:rsidRDefault="006B1FCC" w:rsidP="007220C7">
            <w:r>
              <w:t>Subcontractor Function</w:t>
            </w:r>
          </w:p>
        </w:tc>
        <w:tc>
          <w:tcPr>
            <w:tcW w:w="2700" w:type="dxa"/>
          </w:tcPr>
          <w:p w14:paraId="68C1CE02" w14:textId="47CD242A" w:rsidR="00034CCC" w:rsidRDefault="00034CCC" w:rsidP="007220C7">
            <w:pPr>
              <w:jc w:val="center"/>
            </w:pPr>
            <w:r>
              <w:t>Subcontractor Name</w:t>
            </w:r>
          </w:p>
        </w:tc>
        <w:tc>
          <w:tcPr>
            <w:tcW w:w="4050" w:type="dxa"/>
          </w:tcPr>
          <w:p w14:paraId="6E091E22" w14:textId="484BD031" w:rsidR="00034CCC" w:rsidRDefault="00034CCC" w:rsidP="007220C7">
            <w:pPr>
              <w:jc w:val="center"/>
            </w:pPr>
            <w:r>
              <w:t>Address</w:t>
            </w:r>
          </w:p>
        </w:tc>
        <w:tc>
          <w:tcPr>
            <w:tcW w:w="1440" w:type="dxa"/>
          </w:tcPr>
          <w:p w14:paraId="6ED5DE68" w14:textId="7F5E45E8" w:rsidR="00034CCC" w:rsidRDefault="00034CCC" w:rsidP="007220C7">
            <w:pPr>
              <w:jc w:val="center"/>
            </w:pPr>
            <w:r>
              <w:t xml:space="preserve">% </w:t>
            </w:r>
            <w:r w:rsidR="0066694E">
              <w:t>Of</w:t>
            </w:r>
            <w:r>
              <w:t xml:space="preserve"> </w:t>
            </w:r>
            <w:r w:rsidR="0005300F">
              <w:t xml:space="preserve">Overall Contractual </w:t>
            </w:r>
            <w:r>
              <w:t>Work Performing</w:t>
            </w:r>
          </w:p>
        </w:tc>
      </w:tr>
      <w:tr w:rsidR="00034CCC" w14:paraId="1E47A48B" w14:textId="77777777" w:rsidTr="00034CCC">
        <w:tc>
          <w:tcPr>
            <w:tcW w:w="2605" w:type="dxa"/>
          </w:tcPr>
          <w:p w14:paraId="11E2486E" w14:textId="2944A78E" w:rsidR="00034CCC" w:rsidRDefault="00034CCC" w:rsidP="007220C7"/>
        </w:tc>
        <w:tc>
          <w:tcPr>
            <w:tcW w:w="2700" w:type="dxa"/>
            <w:vAlign w:val="center"/>
          </w:tcPr>
          <w:p w14:paraId="3101520B" w14:textId="261FDA7A" w:rsidR="00034CCC" w:rsidRDefault="00034CCC" w:rsidP="007220C7"/>
        </w:tc>
        <w:tc>
          <w:tcPr>
            <w:tcW w:w="4050" w:type="dxa"/>
            <w:vAlign w:val="center"/>
          </w:tcPr>
          <w:p w14:paraId="1AB53EAC" w14:textId="77777777" w:rsidR="00034CCC" w:rsidRDefault="00034CCC" w:rsidP="007220C7"/>
        </w:tc>
        <w:tc>
          <w:tcPr>
            <w:tcW w:w="1440" w:type="dxa"/>
            <w:vAlign w:val="center"/>
          </w:tcPr>
          <w:p w14:paraId="36321BAF" w14:textId="0C817D30" w:rsidR="00034CCC" w:rsidRDefault="00034CCC" w:rsidP="007220C7"/>
        </w:tc>
      </w:tr>
      <w:tr w:rsidR="00034CCC" w14:paraId="5EA2986B" w14:textId="77777777" w:rsidTr="00034CCC">
        <w:tc>
          <w:tcPr>
            <w:tcW w:w="2605" w:type="dxa"/>
          </w:tcPr>
          <w:p w14:paraId="3D801E12" w14:textId="66C4DC4F" w:rsidR="00034CCC" w:rsidRDefault="00034CCC" w:rsidP="007220C7"/>
        </w:tc>
        <w:tc>
          <w:tcPr>
            <w:tcW w:w="2700" w:type="dxa"/>
            <w:vAlign w:val="center"/>
          </w:tcPr>
          <w:p w14:paraId="770E6D81" w14:textId="77777777" w:rsidR="00034CCC" w:rsidRDefault="00034CCC" w:rsidP="007220C7"/>
        </w:tc>
        <w:tc>
          <w:tcPr>
            <w:tcW w:w="4050" w:type="dxa"/>
            <w:vAlign w:val="center"/>
          </w:tcPr>
          <w:p w14:paraId="7F8BED50" w14:textId="77777777" w:rsidR="00034CCC" w:rsidRDefault="00034CCC" w:rsidP="007220C7"/>
        </w:tc>
        <w:tc>
          <w:tcPr>
            <w:tcW w:w="1440" w:type="dxa"/>
            <w:vAlign w:val="center"/>
          </w:tcPr>
          <w:p w14:paraId="361C1537" w14:textId="77777777" w:rsidR="00034CCC" w:rsidRDefault="00034CCC" w:rsidP="007220C7"/>
        </w:tc>
      </w:tr>
      <w:tr w:rsidR="00034CCC" w14:paraId="46AB8E36" w14:textId="77777777" w:rsidTr="00034CCC">
        <w:tc>
          <w:tcPr>
            <w:tcW w:w="2605" w:type="dxa"/>
          </w:tcPr>
          <w:p w14:paraId="1EBE1851" w14:textId="0EA4E3D3" w:rsidR="00034CCC" w:rsidRDefault="00034CCC" w:rsidP="007220C7"/>
        </w:tc>
        <w:tc>
          <w:tcPr>
            <w:tcW w:w="2700" w:type="dxa"/>
            <w:vAlign w:val="center"/>
          </w:tcPr>
          <w:p w14:paraId="7DB78DED" w14:textId="77777777" w:rsidR="00034CCC" w:rsidRDefault="00034CCC" w:rsidP="007220C7"/>
        </w:tc>
        <w:tc>
          <w:tcPr>
            <w:tcW w:w="4050" w:type="dxa"/>
            <w:vAlign w:val="center"/>
          </w:tcPr>
          <w:p w14:paraId="05CCA746" w14:textId="77777777" w:rsidR="00034CCC" w:rsidRDefault="00034CCC" w:rsidP="007220C7"/>
        </w:tc>
        <w:tc>
          <w:tcPr>
            <w:tcW w:w="1440" w:type="dxa"/>
            <w:vAlign w:val="center"/>
          </w:tcPr>
          <w:p w14:paraId="1739EABE" w14:textId="77777777" w:rsidR="00034CCC" w:rsidRDefault="00034CCC" w:rsidP="007220C7"/>
        </w:tc>
      </w:tr>
      <w:tr w:rsidR="00034CCC" w14:paraId="4101E72D" w14:textId="77777777" w:rsidTr="00034CCC">
        <w:tc>
          <w:tcPr>
            <w:tcW w:w="2605" w:type="dxa"/>
          </w:tcPr>
          <w:p w14:paraId="3E7B8D4D" w14:textId="2A86C0F3" w:rsidR="00034CCC" w:rsidRDefault="00034CCC" w:rsidP="007220C7"/>
        </w:tc>
        <w:tc>
          <w:tcPr>
            <w:tcW w:w="2700" w:type="dxa"/>
            <w:vAlign w:val="center"/>
          </w:tcPr>
          <w:p w14:paraId="24E89B17" w14:textId="77777777" w:rsidR="00034CCC" w:rsidRDefault="00034CCC" w:rsidP="007220C7"/>
        </w:tc>
        <w:tc>
          <w:tcPr>
            <w:tcW w:w="4050" w:type="dxa"/>
            <w:vAlign w:val="center"/>
          </w:tcPr>
          <w:p w14:paraId="0A928C36" w14:textId="77777777" w:rsidR="00034CCC" w:rsidRDefault="00034CCC" w:rsidP="007220C7"/>
        </w:tc>
        <w:tc>
          <w:tcPr>
            <w:tcW w:w="1440" w:type="dxa"/>
            <w:vAlign w:val="center"/>
          </w:tcPr>
          <w:p w14:paraId="3319B8B4" w14:textId="77777777" w:rsidR="00034CCC" w:rsidRDefault="00034CCC" w:rsidP="007220C7"/>
        </w:tc>
      </w:tr>
      <w:tr w:rsidR="00034CCC" w14:paraId="58383892" w14:textId="77777777" w:rsidTr="00034CCC">
        <w:tc>
          <w:tcPr>
            <w:tcW w:w="2605" w:type="dxa"/>
          </w:tcPr>
          <w:p w14:paraId="010E76E7" w14:textId="05084D36" w:rsidR="00034CCC" w:rsidRDefault="00034CCC" w:rsidP="007220C7"/>
        </w:tc>
        <w:tc>
          <w:tcPr>
            <w:tcW w:w="2700" w:type="dxa"/>
            <w:vAlign w:val="center"/>
          </w:tcPr>
          <w:p w14:paraId="22F42F52" w14:textId="77777777" w:rsidR="00034CCC" w:rsidRDefault="00034CCC" w:rsidP="007220C7"/>
        </w:tc>
        <w:tc>
          <w:tcPr>
            <w:tcW w:w="4050" w:type="dxa"/>
            <w:vAlign w:val="center"/>
          </w:tcPr>
          <w:p w14:paraId="0CC8277F" w14:textId="77777777" w:rsidR="00034CCC" w:rsidRDefault="00034CCC" w:rsidP="007220C7"/>
        </w:tc>
        <w:tc>
          <w:tcPr>
            <w:tcW w:w="1440" w:type="dxa"/>
            <w:vAlign w:val="center"/>
          </w:tcPr>
          <w:p w14:paraId="759FF5C8" w14:textId="77777777" w:rsidR="00034CCC" w:rsidRDefault="00034CCC" w:rsidP="007220C7"/>
        </w:tc>
      </w:tr>
      <w:tr w:rsidR="00034CCC" w14:paraId="4D8FB4A3" w14:textId="77777777" w:rsidTr="00034CCC">
        <w:tc>
          <w:tcPr>
            <w:tcW w:w="2605" w:type="dxa"/>
          </w:tcPr>
          <w:p w14:paraId="7FDF2B73" w14:textId="13D59D82" w:rsidR="00034CCC" w:rsidRDefault="00034CCC" w:rsidP="007220C7"/>
        </w:tc>
        <w:tc>
          <w:tcPr>
            <w:tcW w:w="2700" w:type="dxa"/>
            <w:vAlign w:val="center"/>
          </w:tcPr>
          <w:p w14:paraId="2F92E8FE" w14:textId="77777777" w:rsidR="00034CCC" w:rsidRDefault="00034CCC" w:rsidP="007220C7"/>
        </w:tc>
        <w:tc>
          <w:tcPr>
            <w:tcW w:w="4050" w:type="dxa"/>
            <w:vAlign w:val="center"/>
          </w:tcPr>
          <w:p w14:paraId="320128D3" w14:textId="77777777" w:rsidR="00034CCC" w:rsidRDefault="00034CCC" w:rsidP="007220C7"/>
        </w:tc>
        <w:tc>
          <w:tcPr>
            <w:tcW w:w="1440" w:type="dxa"/>
            <w:vAlign w:val="center"/>
          </w:tcPr>
          <w:p w14:paraId="7187E43E" w14:textId="77777777" w:rsidR="00034CCC" w:rsidRDefault="00034CCC" w:rsidP="007220C7"/>
        </w:tc>
      </w:tr>
      <w:tr w:rsidR="00034CCC" w14:paraId="091489B8" w14:textId="77777777" w:rsidTr="00034CCC">
        <w:tc>
          <w:tcPr>
            <w:tcW w:w="2605" w:type="dxa"/>
          </w:tcPr>
          <w:p w14:paraId="1D11BA0B" w14:textId="6457B55D" w:rsidR="00034CCC" w:rsidRDefault="00034CCC" w:rsidP="007220C7"/>
        </w:tc>
        <w:tc>
          <w:tcPr>
            <w:tcW w:w="2700" w:type="dxa"/>
            <w:vAlign w:val="center"/>
          </w:tcPr>
          <w:p w14:paraId="4C1AEFE4" w14:textId="77777777" w:rsidR="00034CCC" w:rsidRDefault="00034CCC" w:rsidP="007220C7"/>
        </w:tc>
        <w:tc>
          <w:tcPr>
            <w:tcW w:w="4050" w:type="dxa"/>
            <w:vAlign w:val="center"/>
          </w:tcPr>
          <w:p w14:paraId="4071EB00" w14:textId="77777777" w:rsidR="00034CCC" w:rsidRDefault="00034CCC" w:rsidP="007220C7"/>
        </w:tc>
        <w:tc>
          <w:tcPr>
            <w:tcW w:w="1440" w:type="dxa"/>
            <w:vAlign w:val="center"/>
          </w:tcPr>
          <w:p w14:paraId="6D512B6D" w14:textId="77777777" w:rsidR="00034CCC" w:rsidRDefault="00034CCC" w:rsidP="007220C7"/>
        </w:tc>
      </w:tr>
      <w:tr w:rsidR="00034CCC" w14:paraId="37D1263B" w14:textId="77777777" w:rsidTr="00034CCC">
        <w:tc>
          <w:tcPr>
            <w:tcW w:w="2605" w:type="dxa"/>
          </w:tcPr>
          <w:p w14:paraId="28A9A3D6" w14:textId="76BDA45F" w:rsidR="00034CCC" w:rsidRDefault="00034CCC" w:rsidP="007220C7"/>
        </w:tc>
        <w:tc>
          <w:tcPr>
            <w:tcW w:w="2700" w:type="dxa"/>
            <w:vAlign w:val="center"/>
          </w:tcPr>
          <w:p w14:paraId="0EFF042A" w14:textId="77777777" w:rsidR="00034CCC" w:rsidRDefault="00034CCC" w:rsidP="007220C7"/>
        </w:tc>
        <w:tc>
          <w:tcPr>
            <w:tcW w:w="4050" w:type="dxa"/>
            <w:vAlign w:val="center"/>
          </w:tcPr>
          <w:p w14:paraId="684F744E" w14:textId="77777777" w:rsidR="00034CCC" w:rsidRDefault="00034CCC" w:rsidP="007220C7"/>
        </w:tc>
        <w:tc>
          <w:tcPr>
            <w:tcW w:w="1440" w:type="dxa"/>
            <w:vAlign w:val="center"/>
          </w:tcPr>
          <w:p w14:paraId="4B2DC541" w14:textId="77777777" w:rsidR="00034CCC" w:rsidRDefault="00034CCC" w:rsidP="007220C7"/>
        </w:tc>
      </w:tr>
      <w:tr w:rsidR="00034CCC" w14:paraId="3299686E" w14:textId="77777777" w:rsidTr="00034CCC">
        <w:tc>
          <w:tcPr>
            <w:tcW w:w="2605" w:type="dxa"/>
          </w:tcPr>
          <w:p w14:paraId="6ACFE981" w14:textId="22822B23" w:rsidR="00034CCC" w:rsidRDefault="00034CCC" w:rsidP="007220C7"/>
        </w:tc>
        <w:tc>
          <w:tcPr>
            <w:tcW w:w="2700" w:type="dxa"/>
            <w:vAlign w:val="center"/>
          </w:tcPr>
          <w:p w14:paraId="453DDD98" w14:textId="77777777" w:rsidR="00034CCC" w:rsidRDefault="00034CCC" w:rsidP="007220C7"/>
        </w:tc>
        <w:tc>
          <w:tcPr>
            <w:tcW w:w="4050" w:type="dxa"/>
            <w:vAlign w:val="center"/>
          </w:tcPr>
          <w:p w14:paraId="716AE110" w14:textId="77777777" w:rsidR="00034CCC" w:rsidRDefault="00034CCC" w:rsidP="007220C7"/>
        </w:tc>
        <w:tc>
          <w:tcPr>
            <w:tcW w:w="1440" w:type="dxa"/>
            <w:vAlign w:val="center"/>
          </w:tcPr>
          <w:p w14:paraId="2C4922A4" w14:textId="77777777" w:rsidR="00034CCC" w:rsidRDefault="00034CCC" w:rsidP="007220C7"/>
        </w:tc>
      </w:tr>
      <w:tr w:rsidR="00034CCC" w14:paraId="7C66C8E9" w14:textId="77777777" w:rsidTr="00034CCC">
        <w:tc>
          <w:tcPr>
            <w:tcW w:w="2605" w:type="dxa"/>
          </w:tcPr>
          <w:p w14:paraId="161EA8AC" w14:textId="512C1082" w:rsidR="00034CCC" w:rsidRDefault="00034CCC" w:rsidP="007220C7"/>
        </w:tc>
        <w:tc>
          <w:tcPr>
            <w:tcW w:w="2700" w:type="dxa"/>
            <w:vAlign w:val="center"/>
          </w:tcPr>
          <w:p w14:paraId="313979CB" w14:textId="77777777" w:rsidR="00034CCC" w:rsidRDefault="00034CCC" w:rsidP="007220C7"/>
        </w:tc>
        <w:tc>
          <w:tcPr>
            <w:tcW w:w="4050" w:type="dxa"/>
            <w:vAlign w:val="center"/>
          </w:tcPr>
          <w:p w14:paraId="05023A24" w14:textId="77777777" w:rsidR="00034CCC" w:rsidRDefault="00034CCC" w:rsidP="007220C7"/>
        </w:tc>
        <w:tc>
          <w:tcPr>
            <w:tcW w:w="1440" w:type="dxa"/>
            <w:vAlign w:val="center"/>
          </w:tcPr>
          <w:p w14:paraId="417D1EF1" w14:textId="77777777" w:rsidR="00034CCC" w:rsidRDefault="00034CCC" w:rsidP="007220C7"/>
        </w:tc>
      </w:tr>
      <w:tr w:rsidR="00034CCC" w14:paraId="38B05730" w14:textId="77777777" w:rsidTr="00034CCC">
        <w:tc>
          <w:tcPr>
            <w:tcW w:w="2605" w:type="dxa"/>
          </w:tcPr>
          <w:p w14:paraId="02C8CC2F" w14:textId="2930D36F" w:rsidR="00034CCC" w:rsidRDefault="00034CCC" w:rsidP="007220C7"/>
        </w:tc>
        <w:tc>
          <w:tcPr>
            <w:tcW w:w="2700" w:type="dxa"/>
            <w:vAlign w:val="center"/>
          </w:tcPr>
          <w:p w14:paraId="6C4DE88F" w14:textId="77777777" w:rsidR="00034CCC" w:rsidRDefault="00034CCC" w:rsidP="007220C7"/>
        </w:tc>
        <w:tc>
          <w:tcPr>
            <w:tcW w:w="4050" w:type="dxa"/>
            <w:vAlign w:val="center"/>
          </w:tcPr>
          <w:p w14:paraId="03DFACB8" w14:textId="77777777" w:rsidR="00034CCC" w:rsidRDefault="00034CCC" w:rsidP="007220C7"/>
        </w:tc>
        <w:tc>
          <w:tcPr>
            <w:tcW w:w="1440" w:type="dxa"/>
            <w:vAlign w:val="center"/>
          </w:tcPr>
          <w:p w14:paraId="36F1AF24" w14:textId="77777777" w:rsidR="00034CCC" w:rsidRDefault="00034CCC" w:rsidP="007220C7"/>
        </w:tc>
      </w:tr>
    </w:tbl>
    <w:p w14:paraId="238786C3" w14:textId="77777777" w:rsidR="00FE7AF6" w:rsidRPr="00FE7AF6" w:rsidRDefault="00FE7AF6" w:rsidP="00FE7AF6"/>
    <w:p w14:paraId="4755E9A0" w14:textId="5EBD40F8" w:rsidR="00065C8E" w:rsidRPr="00DF022F" w:rsidRDefault="00065C8E" w:rsidP="00065C8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 </w:t>
      </w:r>
    </w:p>
    <w:p w14:paraId="411B1733" w14:textId="5EACCFCA" w:rsidR="00065C8E" w:rsidRDefault="00065C8E" w:rsidP="00487451"/>
    <w:sectPr w:rsidR="00065C8E" w:rsidSect="0083557E">
      <w:footerReference w:type="default" r:id="rId35"/>
      <w:pgSz w:w="12240" w:h="15840"/>
      <w:pgMar w:top="720" w:right="720" w:bottom="630" w:left="720" w:header="720"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D2D39" w14:textId="77777777" w:rsidR="001464F3" w:rsidRDefault="001464F3" w:rsidP="000226F2">
      <w:r>
        <w:separator/>
      </w:r>
    </w:p>
  </w:endnote>
  <w:endnote w:type="continuationSeparator" w:id="0">
    <w:p w14:paraId="4507FB47" w14:textId="77777777" w:rsidR="001464F3" w:rsidRDefault="001464F3" w:rsidP="000226F2">
      <w:r>
        <w:continuationSeparator/>
      </w:r>
    </w:p>
  </w:endnote>
  <w:endnote w:type="continuationNotice" w:id="1">
    <w:p w14:paraId="4CDCC85E" w14:textId="77777777" w:rsidR="000171D6" w:rsidRDefault="000171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86"/>
      <w:docPartObj>
        <w:docPartGallery w:val="Page Numbers (Bottom of Page)"/>
        <w:docPartUnique/>
      </w:docPartObj>
    </w:sdtPr>
    <w:sdtEndPr>
      <w:rPr>
        <w:noProof/>
      </w:rPr>
    </w:sdtEndPr>
    <w:sdtContent>
      <w:p w14:paraId="5E3B5537" w14:textId="7194D75D" w:rsidR="00844366" w:rsidRDefault="00844366">
        <w:pPr>
          <w:pStyle w:val="Footer"/>
          <w:jc w:val="right"/>
        </w:pPr>
        <w:r>
          <w:fldChar w:fldCharType="begin"/>
        </w:r>
        <w:r>
          <w:instrText xml:space="preserve"> PAGE   \* MERGEFORMAT </w:instrText>
        </w:r>
        <w:r>
          <w:fldChar w:fldCharType="separate"/>
        </w:r>
        <w:r w:rsidR="006D3192">
          <w:rPr>
            <w:noProof/>
          </w:rPr>
          <w:t>36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D730B" w14:textId="77777777" w:rsidR="001464F3" w:rsidRDefault="001464F3" w:rsidP="000226F2">
      <w:r>
        <w:separator/>
      </w:r>
    </w:p>
  </w:footnote>
  <w:footnote w:type="continuationSeparator" w:id="0">
    <w:p w14:paraId="6311812C" w14:textId="77777777" w:rsidR="001464F3" w:rsidRDefault="001464F3" w:rsidP="000226F2">
      <w:r>
        <w:continuationSeparator/>
      </w:r>
    </w:p>
  </w:footnote>
  <w:footnote w:type="continuationNotice" w:id="1">
    <w:p w14:paraId="4D47A969" w14:textId="77777777" w:rsidR="000171D6" w:rsidRDefault="000171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46285D"/>
    <w:multiLevelType w:val="hybridMultilevel"/>
    <w:tmpl w:val="903E1F8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015A71"/>
    <w:multiLevelType w:val="hybridMultilevel"/>
    <w:tmpl w:val="110A0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877AE8"/>
    <w:multiLevelType w:val="hybridMultilevel"/>
    <w:tmpl w:val="B144F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9530964">
    <w:abstractNumId w:val="15"/>
  </w:num>
  <w:num w:numId="2" w16cid:durableId="459148761">
    <w:abstractNumId w:val="0"/>
  </w:num>
  <w:num w:numId="3" w16cid:durableId="1118989384">
    <w:abstractNumId w:val="22"/>
  </w:num>
  <w:num w:numId="4" w16cid:durableId="1616910637">
    <w:abstractNumId w:val="9"/>
  </w:num>
  <w:num w:numId="5" w16cid:durableId="776945208">
    <w:abstractNumId w:val="13"/>
  </w:num>
  <w:num w:numId="6" w16cid:durableId="952204246">
    <w:abstractNumId w:val="12"/>
  </w:num>
  <w:num w:numId="7" w16cid:durableId="917254467">
    <w:abstractNumId w:val="7"/>
  </w:num>
  <w:num w:numId="8" w16cid:durableId="1304386988">
    <w:abstractNumId w:val="24"/>
  </w:num>
  <w:num w:numId="9" w16cid:durableId="1539314039">
    <w:abstractNumId w:val="11"/>
  </w:num>
  <w:num w:numId="10" w16cid:durableId="1483305439">
    <w:abstractNumId w:val="14"/>
  </w:num>
  <w:num w:numId="11" w16cid:durableId="1391461005">
    <w:abstractNumId w:val="3"/>
  </w:num>
  <w:num w:numId="12" w16cid:durableId="1626931756">
    <w:abstractNumId w:val="18"/>
  </w:num>
  <w:num w:numId="13" w16cid:durableId="1117064610">
    <w:abstractNumId w:val="21"/>
  </w:num>
  <w:num w:numId="14" w16cid:durableId="745758922">
    <w:abstractNumId w:val="25"/>
  </w:num>
  <w:num w:numId="15" w16cid:durableId="994526077">
    <w:abstractNumId w:val="17"/>
  </w:num>
  <w:num w:numId="16" w16cid:durableId="2028095864">
    <w:abstractNumId w:val="2"/>
  </w:num>
  <w:num w:numId="17" w16cid:durableId="1929387303">
    <w:abstractNumId w:val="1"/>
  </w:num>
  <w:num w:numId="18" w16cid:durableId="813451023">
    <w:abstractNumId w:val="4"/>
  </w:num>
  <w:num w:numId="19" w16cid:durableId="1114449129">
    <w:abstractNumId w:val="23"/>
  </w:num>
  <w:num w:numId="20" w16cid:durableId="1701976263">
    <w:abstractNumId w:val="4"/>
    <w:lvlOverride w:ilvl="0">
      <w:startOverride w:val="1"/>
    </w:lvlOverride>
  </w:num>
  <w:num w:numId="21" w16cid:durableId="296379708">
    <w:abstractNumId w:val="16"/>
  </w:num>
  <w:num w:numId="22" w16cid:durableId="2080781336">
    <w:abstractNumId w:val="6"/>
  </w:num>
  <w:num w:numId="23" w16cid:durableId="2129624075">
    <w:abstractNumId w:val="20"/>
  </w:num>
  <w:num w:numId="24" w16cid:durableId="1307737194">
    <w:abstractNumId w:val="19"/>
  </w:num>
  <w:num w:numId="25" w16cid:durableId="1315335515">
    <w:abstractNumId w:val="4"/>
  </w:num>
  <w:num w:numId="26" w16cid:durableId="71238275">
    <w:abstractNumId w:val="8"/>
  </w:num>
  <w:num w:numId="27" w16cid:durableId="295645091">
    <w:abstractNumId w:val="10"/>
  </w:num>
  <w:num w:numId="28" w16cid:durableId="1228802934">
    <w:abstractNumId w:val="5"/>
  </w:num>
  <w:num w:numId="29" w16cid:durableId="583149863">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AwMLIwMjS1sDA1NDNU0lEKTi0uzszPAykwrAUAHmMAniwAAAA="/>
  </w:docVars>
  <w:rsids>
    <w:rsidRoot w:val="000226F2"/>
    <w:rsid w:val="00001363"/>
    <w:rsid w:val="00004A51"/>
    <w:rsid w:val="000054CB"/>
    <w:rsid w:val="0000680A"/>
    <w:rsid w:val="00012136"/>
    <w:rsid w:val="0001273B"/>
    <w:rsid w:val="000171D6"/>
    <w:rsid w:val="000226F2"/>
    <w:rsid w:val="00025503"/>
    <w:rsid w:val="00025513"/>
    <w:rsid w:val="00026C86"/>
    <w:rsid w:val="000307E1"/>
    <w:rsid w:val="00032412"/>
    <w:rsid w:val="0003243F"/>
    <w:rsid w:val="00033EF7"/>
    <w:rsid w:val="00034CCC"/>
    <w:rsid w:val="00046E75"/>
    <w:rsid w:val="00051530"/>
    <w:rsid w:val="000519F4"/>
    <w:rsid w:val="0005300F"/>
    <w:rsid w:val="000539AC"/>
    <w:rsid w:val="000608E6"/>
    <w:rsid w:val="00061E7D"/>
    <w:rsid w:val="00062B21"/>
    <w:rsid w:val="00062DB6"/>
    <w:rsid w:val="00065C8E"/>
    <w:rsid w:val="00073542"/>
    <w:rsid w:val="000738DA"/>
    <w:rsid w:val="00075338"/>
    <w:rsid w:val="000759C5"/>
    <w:rsid w:val="000818B7"/>
    <w:rsid w:val="00082D8E"/>
    <w:rsid w:val="000845F6"/>
    <w:rsid w:val="00084A34"/>
    <w:rsid w:val="00084AAE"/>
    <w:rsid w:val="00094743"/>
    <w:rsid w:val="00096F44"/>
    <w:rsid w:val="000A0332"/>
    <w:rsid w:val="000A1655"/>
    <w:rsid w:val="000B1533"/>
    <w:rsid w:val="000B472B"/>
    <w:rsid w:val="000B478E"/>
    <w:rsid w:val="000B4DB5"/>
    <w:rsid w:val="000B758B"/>
    <w:rsid w:val="000C1547"/>
    <w:rsid w:val="000C28FC"/>
    <w:rsid w:val="000D1AFE"/>
    <w:rsid w:val="000D25BE"/>
    <w:rsid w:val="000D5B64"/>
    <w:rsid w:val="000D7785"/>
    <w:rsid w:val="000E0457"/>
    <w:rsid w:val="000E135C"/>
    <w:rsid w:val="000E2D7D"/>
    <w:rsid w:val="000E38BB"/>
    <w:rsid w:val="000E637B"/>
    <w:rsid w:val="000E661A"/>
    <w:rsid w:val="000F16D8"/>
    <w:rsid w:val="000F4973"/>
    <w:rsid w:val="000F5794"/>
    <w:rsid w:val="000F5E01"/>
    <w:rsid w:val="000F6E62"/>
    <w:rsid w:val="000F7A70"/>
    <w:rsid w:val="000F7EEA"/>
    <w:rsid w:val="00106F24"/>
    <w:rsid w:val="00111979"/>
    <w:rsid w:val="001204B3"/>
    <w:rsid w:val="00130F6E"/>
    <w:rsid w:val="00131540"/>
    <w:rsid w:val="00135199"/>
    <w:rsid w:val="00136572"/>
    <w:rsid w:val="00136C78"/>
    <w:rsid w:val="001370D0"/>
    <w:rsid w:val="00140BBC"/>
    <w:rsid w:val="00141A09"/>
    <w:rsid w:val="0014364B"/>
    <w:rsid w:val="00144F90"/>
    <w:rsid w:val="001464F3"/>
    <w:rsid w:val="0015072A"/>
    <w:rsid w:val="00151275"/>
    <w:rsid w:val="00157DF3"/>
    <w:rsid w:val="0016107F"/>
    <w:rsid w:val="00164351"/>
    <w:rsid w:val="00164412"/>
    <w:rsid w:val="0016471A"/>
    <w:rsid w:val="00164A8A"/>
    <w:rsid w:val="0016799E"/>
    <w:rsid w:val="0017125C"/>
    <w:rsid w:val="00177CD7"/>
    <w:rsid w:val="00183AEA"/>
    <w:rsid w:val="00187281"/>
    <w:rsid w:val="00192204"/>
    <w:rsid w:val="00194501"/>
    <w:rsid w:val="0019745E"/>
    <w:rsid w:val="00197C0A"/>
    <w:rsid w:val="00197D03"/>
    <w:rsid w:val="001A1030"/>
    <w:rsid w:val="001A12DC"/>
    <w:rsid w:val="001A3333"/>
    <w:rsid w:val="001A407C"/>
    <w:rsid w:val="001A5E1E"/>
    <w:rsid w:val="001A7DB1"/>
    <w:rsid w:val="001B31A8"/>
    <w:rsid w:val="001B43C1"/>
    <w:rsid w:val="001B44E3"/>
    <w:rsid w:val="001B50B1"/>
    <w:rsid w:val="001B5B43"/>
    <w:rsid w:val="001B5F22"/>
    <w:rsid w:val="001B6BBC"/>
    <w:rsid w:val="001C0408"/>
    <w:rsid w:val="001C2D4C"/>
    <w:rsid w:val="001C3067"/>
    <w:rsid w:val="001D04DD"/>
    <w:rsid w:val="001D203A"/>
    <w:rsid w:val="001D2B8E"/>
    <w:rsid w:val="001D4AFC"/>
    <w:rsid w:val="001D55C1"/>
    <w:rsid w:val="001E13D0"/>
    <w:rsid w:val="001E1E48"/>
    <w:rsid w:val="001E229B"/>
    <w:rsid w:val="001F2173"/>
    <w:rsid w:val="001F59DC"/>
    <w:rsid w:val="002170C2"/>
    <w:rsid w:val="0021714D"/>
    <w:rsid w:val="00220B9D"/>
    <w:rsid w:val="00225331"/>
    <w:rsid w:val="002320E5"/>
    <w:rsid w:val="002323EC"/>
    <w:rsid w:val="00234F69"/>
    <w:rsid w:val="0023681C"/>
    <w:rsid w:val="00237C9A"/>
    <w:rsid w:val="00242DBB"/>
    <w:rsid w:val="00242E73"/>
    <w:rsid w:val="002455E3"/>
    <w:rsid w:val="002464C3"/>
    <w:rsid w:val="002466E8"/>
    <w:rsid w:val="00252247"/>
    <w:rsid w:val="002528FA"/>
    <w:rsid w:val="002544BE"/>
    <w:rsid w:val="0025567F"/>
    <w:rsid w:val="0025736C"/>
    <w:rsid w:val="00260772"/>
    <w:rsid w:val="00264388"/>
    <w:rsid w:val="00266AAE"/>
    <w:rsid w:val="002808DF"/>
    <w:rsid w:val="00282836"/>
    <w:rsid w:val="00283078"/>
    <w:rsid w:val="00284FC9"/>
    <w:rsid w:val="0028637B"/>
    <w:rsid w:val="0029212A"/>
    <w:rsid w:val="00292894"/>
    <w:rsid w:val="00293124"/>
    <w:rsid w:val="00294F24"/>
    <w:rsid w:val="002A03F8"/>
    <w:rsid w:val="002A1E0B"/>
    <w:rsid w:val="002A340D"/>
    <w:rsid w:val="002A594C"/>
    <w:rsid w:val="002A65ED"/>
    <w:rsid w:val="002B0869"/>
    <w:rsid w:val="002B29F7"/>
    <w:rsid w:val="002B458D"/>
    <w:rsid w:val="002B57F1"/>
    <w:rsid w:val="002B595F"/>
    <w:rsid w:val="002C08B2"/>
    <w:rsid w:val="002C1412"/>
    <w:rsid w:val="002C2C03"/>
    <w:rsid w:val="002C4FD4"/>
    <w:rsid w:val="002D0269"/>
    <w:rsid w:val="002D071D"/>
    <w:rsid w:val="002D1A0C"/>
    <w:rsid w:val="002D21F2"/>
    <w:rsid w:val="002D31E9"/>
    <w:rsid w:val="002D3CF8"/>
    <w:rsid w:val="002D5105"/>
    <w:rsid w:val="002E0082"/>
    <w:rsid w:val="002E18CD"/>
    <w:rsid w:val="002E49BC"/>
    <w:rsid w:val="002F6D8C"/>
    <w:rsid w:val="002F731F"/>
    <w:rsid w:val="00301C06"/>
    <w:rsid w:val="0030277E"/>
    <w:rsid w:val="00303BC9"/>
    <w:rsid w:val="0031169D"/>
    <w:rsid w:val="003143CC"/>
    <w:rsid w:val="00316FF3"/>
    <w:rsid w:val="00320AA8"/>
    <w:rsid w:val="00323932"/>
    <w:rsid w:val="00324159"/>
    <w:rsid w:val="003275EE"/>
    <w:rsid w:val="00335A01"/>
    <w:rsid w:val="00341F4E"/>
    <w:rsid w:val="00345257"/>
    <w:rsid w:val="003462E4"/>
    <w:rsid w:val="00352DAA"/>
    <w:rsid w:val="00353AD6"/>
    <w:rsid w:val="003548C0"/>
    <w:rsid w:val="003557F2"/>
    <w:rsid w:val="00356C89"/>
    <w:rsid w:val="00360231"/>
    <w:rsid w:val="003605E8"/>
    <w:rsid w:val="003614F8"/>
    <w:rsid w:val="00362598"/>
    <w:rsid w:val="00362CF4"/>
    <w:rsid w:val="0036631B"/>
    <w:rsid w:val="00371B2A"/>
    <w:rsid w:val="00372C7F"/>
    <w:rsid w:val="003750D1"/>
    <w:rsid w:val="00380AD1"/>
    <w:rsid w:val="00386EE3"/>
    <w:rsid w:val="003A3E46"/>
    <w:rsid w:val="003A67B4"/>
    <w:rsid w:val="003B0A41"/>
    <w:rsid w:val="003B206F"/>
    <w:rsid w:val="003B2938"/>
    <w:rsid w:val="003B687D"/>
    <w:rsid w:val="003C02E9"/>
    <w:rsid w:val="003C22B8"/>
    <w:rsid w:val="003C3B6E"/>
    <w:rsid w:val="003C6829"/>
    <w:rsid w:val="003D0C61"/>
    <w:rsid w:val="003D14B6"/>
    <w:rsid w:val="003D44E0"/>
    <w:rsid w:val="003D543B"/>
    <w:rsid w:val="003D55D0"/>
    <w:rsid w:val="003D7AC0"/>
    <w:rsid w:val="003E2488"/>
    <w:rsid w:val="003E2F2B"/>
    <w:rsid w:val="003E3F3D"/>
    <w:rsid w:val="003E4E52"/>
    <w:rsid w:val="003E5A1D"/>
    <w:rsid w:val="003F1037"/>
    <w:rsid w:val="003F1104"/>
    <w:rsid w:val="003F13E1"/>
    <w:rsid w:val="003F5EBA"/>
    <w:rsid w:val="00400611"/>
    <w:rsid w:val="004020C7"/>
    <w:rsid w:val="00402865"/>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40175"/>
    <w:rsid w:val="00442566"/>
    <w:rsid w:val="00444354"/>
    <w:rsid w:val="00452499"/>
    <w:rsid w:val="00457253"/>
    <w:rsid w:val="00461E83"/>
    <w:rsid w:val="0046281D"/>
    <w:rsid w:val="0046333C"/>
    <w:rsid w:val="00466F4F"/>
    <w:rsid w:val="00466F84"/>
    <w:rsid w:val="00472257"/>
    <w:rsid w:val="00472547"/>
    <w:rsid w:val="00472BCD"/>
    <w:rsid w:val="004738B1"/>
    <w:rsid w:val="00480FE4"/>
    <w:rsid w:val="00483323"/>
    <w:rsid w:val="004862E8"/>
    <w:rsid w:val="00486CC4"/>
    <w:rsid w:val="00487451"/>
    <w:rsid w:val="00491175"/>
    <w:rsid w:val="0049275B"/>
    <w:rsid w:val="00494EC9"/>
    <w:rsid w:val="004A38E4"/>
    <w:rsid w:val="004A48D6"/>
    <w:rsid w:val="004B3671"/>
    <w:rsid w:val="004B4D4F"/>
    <w:rsid w:val="004B564B"/>
    <w:rsid w:val="004B5728"/>
    <w:rsid w:val="004C2961"/>
    <w:rsid w:val="004C5A0F"/>
    <w:rsid w:val="004C679C"/>
    <w:rsid w:val="004D257C"/>
    <w:rsid w:val="004D61E1"/>
    <w:rsid w:val="004E006B"/>
    <w:rsid w:val="004E168E"/>
    <w:rsid w:val="004E68AB"/>
    <w:rsid w:val="00507C56"/>
    <w:rsid w:val="005214C4"/>
    <w:rsid w:val="00523DCF"/>
    <w:rsid w:val="00525A4E"/>
    <w:rsid w:val="00525CBE"/>
    <w:rsid w:val="0053217A"/>
    <w:rsid w:val="00541F12"/>
    <w:rsid w:val="00543C08"/>
    <w:rsid w:val="005452CB"/>
    <w:rsid w:val="00545D0F"/>
    <w:rsid w:val="00545FB3"/>
    <w:rsid w:val="00546F33"/>
    <w:rsid w:val="005512C2"/>
    <w:rsid w:val="00552DBC"/>
    <w:rsid w:val="00553A14"/>
    <w:rsid w:val="005576A8"/>
    <w:rsid w:val="0056032B"/>
    <w:rsid w:val="00561451"/>
    <w:rsid w:val="005635E5"/>
    <w:rsid w:val="00564741"/>
    <w:rsid w:val="00570C80"/>
    <w:rsid w:val="00574B92"/>
    <w:rsid w:val="005812CE"/>
    <w:rsid w:val="005816FE"/>
    <w:rsid w:val="00582168"/>
    <w:rsid w:val="005853FB"/>
    <w:rsid w:val="005869D8"/>
    <w:rsid w:val="00592C4E"/>
    <w:rsid w:val="00592DFE"/>
    <w:rsid w:val="00596B51"/>
    <w:rsid w:val="0059724B"/>
    <w:rsid w:val="005A0DC5"/>
    <w:rsid w:val="005A54E9"/>
    <w:rsid w:val="005A5943"/>
    <w:rsid w:val="005A7117"/>
    <w:rsid w:val="005B0D53"/>
    <w:rsid w:val="005B3502"/>
    <w:rsid w:val="005B3FB6"/>
    <w:rsid w:val="005C0617"/>
    <w:rsid w:val="005C1A94"/>
    <w:rsid w:val="005C1E2D"/>
    <w:rsid w:val="005C4268"/>
    <w:rsid w:val="005C5D4C"/>
    <w:rsid w:val="005C6E38"/>
    <w:rsid w:val="005D05FA"/>
    <w:rsid w:val="005D77A6"/>
    <w:rsid w:val="005D7DD6"/>
    <w:rsid w:val="005E1C0F"/>
    <w:rsid w:val="005E1F79"/>
    <w:rsid w:val="005E5B80"/>
    <w:rsid w:val="005E76F9"/>
    <w:rsid w:val="005F2B87"/>
    <w:rsid w:val="005F36C1"/>
    <w:rsid w:val="005F3F85"/>
    <w:rsid w:val="005F5304"/>
    <w:rsid w:val="005F6432"/>
    <w:rsid w:val="006055DE"/>
    <w:rsid w:val="00606E1F"/>
    <w:rsid w:val="00607590"/>
    <w:rsid w:val="0061081E"/>
    <w:rsid w:val="00612F0F"/>
    <w:rsid w:val="00614243"/>
    <w:rsid w:val="006178E7"/>
    <w:rsid w:val="00617C01"/>
    <w:rsid w:val="00626067"/>
    <w:rsid w:val="00630103"/>
    <w:rsid w:val="00630C1B"/>
    <w:rsid w:val="006340AF"/>
    <w:rsid w:val="00634870"/>
    <w:rsid w:val="00637880"/>
    <w:rsid w:val="00642380"/>
    <w:rsid w:val="00643414"/>
    <w:rsid w:val="0064341C"/>
    <w:rsid w:val="00644189"/>
    <w:rsid w:val="006448A3"/>
    <w:rsid w:val="00647FD4"/>
    <w:rsid w:val="00654283"/>
    <w:rsid w:val="00656340"/>
    <w:rsid w:val="00657D45"/>
    <w:rsid w:val="006640FE"/>
    <w:rsid w:val="0066694E"/>
    <w:rsid w:val="00670B9D"/>
    <w:rsid w:val="00671E73"/>
    <w:rsid w:val="00672619"/>
    <w:rsid w:val="00673954"/>
    <w:rsid w:val="00673EA1"/>
    <w:rsid w:val="00676C1C"/>
    <w:rsid w:val="006806D3"/>
    <w:rsid w:val="00681560"/>
    <w:rsid w:val="00682A8F"/>
    <w:rsid w:val="00682C3E"/>
    <w:rsid w:val="006832D0"/>
    <w:rsid w:val="00684EBA"/>
    <w:rsid w:val="00686E21"/>
    <w:rsid w:val="00687DDF"/>
    <w:rsid w:val="00691399"/>
    <w:rsid w:val="00697965"/>
    <w:rsid w:val="006A1778"/>
    <w:rsid w:val="006A2744"/>
    <w:rsid w:val="006A51BD"/>
    <w:rsid w:val="006A5CE4"/>
    <w:rsid w:val="006A7596"/>
    <w:rsid w:val="006B13EB"/>
    <w:rsid w:val="006B1874"/>
    <w:rsid w:val="006B1FCC"/>
    <w:rsid w:val="006B3C7A"/>
    <w:rsid w:val="006B4E14"/>
    <w:rsid w:val="006B53EA"/>
    <w:rsid w:val="006C7740"/>
    <w:rsid w:val="006C7957"/>
    <w:rsid w:val="006D05B1"/>
    <w:rsid w:val="006D3192"/>
    <w:rsid w:val="006E155D"/>
    <w:rsid w:val="006E2769"/>
    <w:rsid w:val="006F0862"/>
    <w:rsid w:val="006F4150"/>
    <w:rsid w:val="006F4723"/>
    <w:rsid w:val="006F5ECB"/>
    <w:rsid w:val="0070206F"/>
    <w:rsid w:val="00702F39"/>
    <w:rsid w:val="00704DC5"/>
    <w:rsid w:val="007057A6"/>
    <w:rsid w:val="00706F2F"/>
    <w:rsid w:val="00716858"/>
    <w:rsid w:val="007220C7"/>
    <w:rsid w:val="007246F6"/>
    <w:rsid w:val="00725B00"/>
    <w:rsid w:val="00727D6F"/>
    <w:rsid w:val="007305E0"/>
    <w:rsid w:val="00730CDD"/>
    <w:rsid w:val="0073104B"/>
    <w:rsid w:val="00737C3F"/>
    <w:rsid w:val="0074043C"/>
    <w:rsid w:val="00740D69"/>
    <w:rsid w:val="0074100A"/>
    <w:rsid w:val="0075194D"/>
    <w:rsid w:val="00752CFE"/>
    <w:rsid w:val="00756334"/>
    <w:rsid w:val="0075722E"/>
    <w:rsid w:val="00757AD3"/>
    <w:rsid w:val="00757C0A"/>
    <w:rsid w:val="007633DF"/>
    <w:rsid w:val="00772360"/>
    <w:rsid w:val="007736DC"/>
    <w:rsid w:val="00773E0A"/>
    <w:rsid w:val="0077454F"/>
    <w:rsid w:val="00774F18"/>
    <w:rsid w:val="00780B80"/>
    <w:rsid w:val="00792892"/>
    <w:rsid w:val="007938E2"/>
    <w:rsid w:val="007939D2"/>
    <w:rsid w:val="0079403B"/>
    <w:rsid w:val="00797CD0"/>
    <w:rsid w:val="007A05A3"/>
    <w:rsid w:val="007A0744"/>
    <w:rsid w:val="007A2E53"/>
    <w:rsid w:val="007A5102"/>
    <w:rsid w:val="007A5BCE"/>
    <w:rsid w:val="007B24D7"/>
    <w:rsid w:val="007B402A"/>
    <w:rsid w:val="007B6C2D"/>
    <w:rsid w:val="007C2F0C"/>
    <w:rsid w:val="007C43E6"/>
    <w:rsid w:val="007C45D8"/>
    <w:rsid w:val="007C7744"/>
    <w:rsid w:val="007D5926"/>
    <w:rsid w:val="007E34DB"/>
    <w:rsid w:val="007E4EBA"/>
    <w:rsid w:val="007E778C"/>
    <w:rsid w:val="007F4AD7"/>
    <w:rsid w:val="00812288"/>
    <w:rsid w:val="008134DF"/>
    <w:rsid w:val="00815132"/>
    <w:rsid w:val="008155A7"/>
    <w:rsid w:val="008158A4"/>
    <w:rsid w:val="00815CE0"/>
    <w:rsid w:val="00822486"/>
    <w:rsid w:val="00822BF4"/>
    <w:rsid w:val="008242FC"/>
    <w:rsid w:val="0083557E"/>
    <w:rsid w:val="00844366"/>
    <w:rsid w:val="008471F5"/>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60A0"/>
    <w:rsid w:val="008C74FF"/>
    <w:rsid w:val="008D21B8"/>
    <w:rsid w:val="008D7425"/>
    <w:rsid w:val="008D779D"/>
    <w:rsid w:val="008D7A4C"/>
    <w:rsid w:val="008D7FCF"/>
    <w:rsid w:val="008E1289"/>
    <w:rsid w:val="008E1A5E"/>
    <w:rsid w:val="008E2D9F"/>
    <w:rsid w:val="008E2E74"/>
    <w:rsid w:val="008E2EB9"/>
    <w:rsid w:val="008E38B5"/>
    <w:rsid w:val="008E444A"/>
    <w:rsid w:val="008E4B4A"/>
    <w:rsid w:val="008E520E"/>
    <w:rsid w:val="008F06FB"/>
    <w:rsid w:val="008F17D4"/>
    <w:rsid w:val="008F395F"/>
    <w:rsid w:val="008F6BFB"/>
    <w:rsid w:val="009046DC"/>
    <w:rsid w:val="00905689"/>
    <w:rsid w:val="00914006"/>
    <w:rsid w:val="00914092"/>
    <w:rsid w:val="00914C45"/>
    <w:rsid w:val="00916DCE"/>
    <w:rsid w:val="00917063"/>
    <w:rsid w:val="00920BD6"/>
    <w:rsid w:val="00921459"/>
    <w:rsid w:val="009242ED"/>
    <w:rsid w:val="009246DC"/>
    <w:rsid w:val="00924D69"/>
    <w:rsid w:val="009265C3"/>
    <w:rsid w:val="00926AE2"/>
    <w:rsid w:val="00926EDA"/>
    <w:rsid w:val="00931F83"/>
    <w:rsid w:val="00932A8D"/>
    <w:rsid w:val="009366BE"/>
    <w:rsid w:val="009375BE"/>
    <w:rsid w:val="00940789"/>
    <w:rsid w:val="00950AC8"/>
    <w:rsid w:val="00954113"/>
    <w:rsid w:val="009542C0"/>
    <w:rsid w:val="0095534B"/>
    <w:rsid w:val="00956E3C"/>
    <w:rsid w:val="00964FD3"/>
    <w:rsid w:val="00965AC7"/>
    <w:rsid w:val="0096602C"/>
    <w:rsid w:val="00966ACD"/>
    <w:rsid w:val="00967D2B"/>
    <w:rsid w:val="00971E75"/>
    <w:rsid w:val="009727CA"/>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76E8"/>
    <w:rsid w:val="009D32A9"/>
    <w:rsid w:val="009D5884"/>
    <w:rsid w:val="009D6137"/>
    <w:rsid w:val="009D667D"/>
    <w:rsid w:val="009E259A"/>
    <w:rsid w:val="009E4088"/>
    <w:rsid w:val="009E43AA"/>
    <w:rsid w:val="009E4B5D"/>
    <w:rsid w:val="009E5092"/>
    <w:rsid w:val="009E66D6"/>
    <w:rsid w:val="009F221C"/>
    <w:rsid w:val="009F6FE5"/>
    <w:rsid w:val="00A00411"/>
    <w:rsid w:val="00A047A0"/>
    <w:rsid w:val="00A05E58"/>
    <w:rsid w:val="00A067DE"/>
    <w:rsid w:val="00A22891"/>
    <w:rsid w:val="00A32D87"/>
    <w:rsid w:val="00A33DFE"/>
    <w:rsid w:val="00A36667"/>
    <w:rsid w:val="00A420F3"/>
    <w:rsid w:val="00A42BED"/>
    <w:rsid w:val="00A4311B"/>
    <w:rsid w:val="00A452C0"/>
    <w:rsid w:val="00A51499"/>
    <w:rsid w:val="00A610A8"/>
    <w:rsid w:val="00A61826"/>
    <w:rsid w:val="00A61CAD"/>
    <w:rsid w:val="00A64555"/>
    <w:rsid w:val="00A671CF"/>
    <w:rsid w:val="00A713C4"/>
    <w:rsid w:val="00A71950"/>
    <w:rsid w:val="00A71D82"/>
    <w:rsid w:val="00A81079"/>
    <w:rsid w:val="00A8314D"/>
    <w:rsid w:val="00A84B87"/>
    <w:rsid w:val="00A85117"/>
    <w:rsid w:val="00A85E2B"/>
    <w:rsid w:val="00A9296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C6DF1"/>
    <w:rsid w:val="00AD1DE9"/>
    <w:rsid w:val="00AD582B"/>
    <w:rsid w:val="00AD7BAB"/>
    <w:rsid w:val="00AE1721"/>
    <w:rsid w:val="00AE2758"/>
    <w:rsid w:val="00AE7D10"/>
    <w:rsid w:val="00AF024F"/>
    <w:rsid w:val="00AF16B5"/>
    <w:rsid w:val="00AF17D1"/>
    <w:rsid w:val="00AF3852"/>
    <w:rsid w:val="00AF7022"/>
    <w:rsid w:val="00B01B21"/>
    <w:rsid w:val="00B105C5"/>
    <w:rsid w:val="00B12A68"/>
    <w:rsid w:val="00B14B52"/>
    <w:rsid w:val="00B16732"/>
    <w:rsid w:val="00B25C8A"/>
    <w:rsid w:val="00B27254"/>
    <w:rsid w:val="00B27261"/>
    <w:rsid w:val="00B33EB3"/>
    <w:rsid w:val="00B36B64"/>
    <w:rsid w:val="00B37D82"/>
    <w:rsid w:val="00B44405"/>
    <w:rsid w:val="00B4565A"/>
    <w:rsid w:val="00B47D05"/>
    <w:rsid w:val="00B50662"/>
    <w:rsid w:val="00B546A1"/>
    <w:rsid w:val="00B563A3"/>
    <w:rsid w:val="00B62E85"/>
    <w:rsid w:val="00B64CE2"/>
    <w:rsid w:val="00B64D20"/>
    <w:rsid w:val="00B656DC"/>
    <w:rsid w:val="00B66920"/>
    <w:rsid w:val="00B736BF"/>
    <w:rsid w:val="00B73CED"/>
    <w:rsid w:val="00B757C9"/>
    <w:rsid w:val="00B77AAE"/>
    <w:rsid w:val="00B8169B"/>
    <w:rsid w:val="00B81992"/>
    <w:rsid w:val="00B81AD2"/>
    <w:rsid w:val="00B8459C"/>
    <w:rsid w:val="00B86BD8"/>
    <w:rsid w:val="00B911E5"/>
    <w:rsid w:val="00B918EF"/>
    <w:rsid w:val="00B9401E"/>
    <w:rsid w:val="00B94D73"/>
    <w:rsid w:val="00B9507F"/>
    <w:rsid w:val="00B97477"/>
    <w:rsid w:val="00B974C0"/>
    <w:rsid w:val="00BB312D"/>
    <w:rsid w:val="00BB40E0"/>
    <w:rsid w:val="00BB732D"/>
    <w:rsid w:val="00BD435B"/>
    <w:rsid w:val="00BD5FDF"/>
    <w:rsid w:val="00BD62CC"/>
    <w:rsid w:val="00BD65DF"/>
    <w:rsid w:val="00BD7510"/>
    <w:rsid w:val="00BD7B95"/>
    <w:rsid w:val="00BE2B4D"/>
    <w:rsid w:val="00BE4830"/>
    <w:rsid w:val="00BE4B42"/>
    <w:rsid w:val="00BE6B57"/>
    <w:rsid w:val="00BF58E2"/>
    <w:rsid w:val="00BF60DF"/>
    <w:rsid w:val="00BF7320"/>
    <w:rsid w:val="00BF75ED"/>
    <w:rsid w:val="00C058D7"/>
    <w:rsid w:val="00C06181"/>
    <w:rsid w:val="00C120CF"/>
    <w:rsid w:val="00C132F2"/>
    <w:rsid w:val="00C140C3"/>
    <w:rsid w:val="00C166D9"/>
    <w:rsid w:val="00C24292"/>
    <w:rsid w:val="00C327E9"/>
    <w:rsid w:val="00C32DEF"/>
    <w:rsid w:val="00C34D41"/>
    <w:rsid w:val="00C3511F"/>
    <w:rsid w:val="00C42869"/>
    <w:rsid w:val="00C43DA1"/>
    <w:rsid w:val="00C53E10"/>
    <w:rsid w:val="00C5496A"/>
    <w:rsid w:val="00C55C9C"/>
    <w:rsid w:val="00C563C2"/>
    <w:rsid w:val="00C576F6"/>
    <w:rsid w:val="00C616A9"/>
    <w:rsid w:val="00C61CE9"/>
    <w:rsid w:val="00C62689"/>
    <w:rsid w:val="00C65275"/>
    <w:rsid w:val="00C67088"/>
    <w:rsid w:val="00C70823"/>
    <w:rsid w:val="00C7139A"/>
    <w:rsid w:val="00C73605"/>
    <w:rsid w:val="00C74503"/>
    <w:rsid w:val="00C7731D"/>
    <w:rsid w:val="00C82AE4"/>
    <w:rsid w:val="00C83068"/>
    <w:rsid w:val="00C87FB2"/>
    <w:rsid w:val="00C92C1D"/>
    <w:rsid w:val="00C952DE"/>
    <w:rsid w:val="00CA04B9"/>
    <w:rsid w:val="00CA37BA"/>
    <w:rsid w:val="00CA3D1A"/>
    <w:rsid w:val="00CA6EBF"/>
    <w:rsid w:val="00CB1C2D"/>
    <w:rsid w:val="00CB6488"/>
    <w:rsid w:val="00CC279B"/>
    <w:rsid w:val="00CC2D4D"/>
    <w:rsid w:val="00CC356C"/>
    <w:rsid w:val="00CC5A8D"/>
    <w:rsid w:val="00CC72A0"/>
    <w:rsid w:val="00CC7A05"/>
    <w:rsid w:val="00CD2404"/>
    <w:rsid w:val="00CD26FF"/>
    <w:rsid w:val="00CD404F"/>
    <w:rsid w:val="00CD60A8"/>
    <w:rsid w:val="00CE0C85"/>
    <w:rsid w:val="00CE26A5"/>
    <w:rsid w:val="00CE2D5C"/>
    <w:rsid w:val="00CE4DAB"/>
    <w:rsid w:val="00CE7A14"/>
    <w:rsid w:val="00CF1390"/>
    <w:rsid w:val="00CF26EF"/>
    <w:rsid w:val="00D058CA"/>
    <w:rsid w:val="00D064A5"/>
    <w:rsid w:val="00D068F3"/>
    <w:rsid w:val="00D10135"/>
    <w:rsid w:val="00D11818"/>
    <w:rsid w:val="00D11C3F"/>
    <w:rsid w:val="00D12412"/>
    <w:rsid w:val="00D12526"/>
    <w:rsid w:val="00D15EA3"/>
    <w:rsid w:val="00D171D7"/>
    <w:rsid w:val="00D24616"/>
    <w:rsid w:val="00D26304"/>
    <w:rsid w:val="00D27007"/>
    <w:rsid w:val="00D311CA"/>
    <w:rsid w:val="00D33342"/>
    <w:rsid w:val="00D34FAD"/>
    <w:rsid w:val="00D37731"/>
    <w:rsid w:val="00D40E9E"/>
    <w:rsid w:val="00D42C61"/>
    <w:rsid w:val="00D45685"/>
    <w:rsid w:val="00D46902"/>
    <w:rsid w:val="00D4725B"/>
    <w:rsid w:val="00D47AC7"/>
    <w:rsid w:val="00D51456"/>
    <w:rsid w:val="00D55FF4"/>
    <w:rsid w:val="00D61594"/>
    <w:rsid w:val="00D669A6"/>
    <w:rsid w:val="00D71FAE"/>
    <w:rsid w:val="00D73692"/>
    <w:rsid w:val="00D739DD"/>
    <w:rsid w:val="00D753A7"/>
    <w:rsid w:val="00D950C2"/>
    <w:rsid w:val="00D97FD8"/>
    <w:rsid w:val="00DA059A"/>
    <w:rsid w:val="00DA0ADA"/>
    <w:rsid w:val="00DA1212"/>
    <w:rsid w:val="00DA2228"/>
    <w:rsid w:val="00DA5A39"/>
    <w:rsid w:val="00DB321A"/>
    <w:rsid w:val="00DB44D1"/>
    <w:rsid w:val="00DB5D75"/>
    <w:rsid w:val="00DB7425"/>
    <w:rsid w:val="00DC00F2"/>
    <w:rsid w:val="00DC167C"/>
    <w:rsid w:val="00DC2619"/>
    <w:rsid w:val="00DD16C8"/>
    <w:rsid w:val="00DD3954"/>
    <w:rsid w:val="00DD63B5"/>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5A16"/>
    <w:rsid w:val="00E275D2"/>
    <w:rsid w:val="00E32121"/>
    <w:rsid w:val="00E355A1"/>
    <w:rsid w:val="00E40CAA"/>
    <w:rsid w:val="00E428AB"/>
    <w:rsid w:val="00E4499C"/>
    <w:rsid w:val="00E50237"/>
    <w:rsid w:val="00E53687"/>
    <w:rsid w:val="00E5661F"/>
    <w:rsid w:val="00E636B1"/>
    <w:rsid w:val="00E64BDD"/>
    <w:rsid w:val="00E7125B"/>
    <w:rsid w:val="00E71EDF"/>
    <w:rsid w:val="00E73F44"/>
    <w:rsid w:val="00E7549D"/>
    <w:rsid w:val="00E76500"/>
    <w:rsid w:val="00E85DDD"/>
    <w:rsid w:val="00E85EBC"/>
    <w:rsid w:val="00E86195"/>
    <w:rsid w:val="00E86932"/>
    <w:rsid w:val="00E86B7A"/>
    <w:rsid w:val="00E91A3A"/>
    <w:rsid w:val="00E9695A"/>
    <w:rsid w:val="00EA1B14"/>
    <w:rsid w:val="00EA4309"/>
    <w:rsid w:val="00EA4478"/>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4F5E"/>
    <w:rsid w:val="00EF5557"/>
    <w:rsid w:val="00EF601B"/>
    <w:rsid w:val="00F00113"/>
    <w:rsid w:val="00F023DB"/>
    <w:rsid w:val="00F038EF"/>
    <w:rsid w:val="00F079A2"/>
    <w:rsid w:val="00F11A34"/>
    <w:rsid w:val="00F11CA5"/>
    <w:rsid w:val="00F219B5"/>
    <w:rsid w:val="00F253B6"/>
    <w:rsid w:val="00F331C6"/>
    <w:rsid w:val="00F46D58"/>
    <w:rsid w:val="00F47FE5"/>
    <w:rsid w:val="00F51254"/>
    <w:rsid w:val="00F54D97"/>
    <w:rsid w:val="00F552B7"/>
    <w:rsid w:val="00F553ED"/>
    <w:rsid w:val="00F57703"/>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416A"/>
    <w:rsid w:val="00FC527E"/>
    <w:rsid w:val="00FC680C"/>
    <w:rsid w:val="00FC6CA7"/>
    <w:rsid w:val="00FC6DB7"/>
    <w:rsid w:val="00FD0C0F"/>
    <w:rsid w:val="00FD0EEC"/>
    <w:rsid w:val="00FD43A6"/>
    <w:rsid w:val="00FD7233"/>
    <w:rsid w:val="00FE049A"/>
    <w:rsid w:val="00FE2BE3"/>
    <w:rsid w:val="00FE4D45"/>
    <w:rsid w:val="00FE7AF6"/>
    <w:rsid w:val="00FE7B49"/>
    <w:rsid w:val="00FF5120"/>
    <w:rsid w:val="00FF6D7E"/>
    <w:rsid w:val="05844A23"/>
    <w:rsid w:val="0C7B86E0"/>
    <w:rsid w:val="1D94B036"/>
    <w:rsid w:val="22DE96A9"/>
    <w:rsid w:val="2E85F9B3"/>
    <w:rsid w:val="3AC2CE08"/>
    <w:rsid w:val="3F4B2219"/>
    <w:rsid w:val="41AD5ED6"/>
    <w:rsid w:val="65787FFE"/>
    <w:rsid w:val="677DF2A3"/>
    <w:rsid w:val="799E60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aliases w:val="Alpha List Paragraph,P3Numbered List,CRP Numbered List,List Paragraph1,Clean Titles By G,Keystone Numbered List,List1,Equipment,Figure_name,Numbered Indented Text,List Paragraph Char Char Char,lp1,TOC style,Numbered,FooterText,numbered"/>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aliases w:val="Alpha List Paragraph Char,P3Numbered List Char,CRP Numbered List Char,List Paragraph1 Char,Clean Titles By G Char,Keystone Numbered List Char,List1 Char,Equipment Char,Figure_name Char,Numbered Indented Text Char,lp1 Char"/>
    <w:link w:val="ListParagraph"/>
    <w:uiPriority w:val="34"/>
    <w:qFormat/>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customStyle="1" w:styleId="UnresolvedMention1">
    <w:name w:val="Unresolved Mention1"/>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msonormal0">
    <w:name w:val="msonormal"/>
    <w:basedOn w:val="Normal"/>
    <w:rsid w:val="00DA2228"/>
    <w:pPr>
      <w:spacing w:before="100" w:beforeAutospacing="1" w:after="100" w:afterAutospacing="1"/>
    </w:pPr>
    <w:rPr>
      <w:rFonts w:ascii="Times New Roman" w:eastAsia="Times New Roman" w:hAnsi="Times New Roman"/>
      <w:sz w:val="24"/>
      <w:szCs w:val="24"/>
    </w:rPr>
  </w:style>
  <w:style w:type="paragraph" w:customStyle="1" w:styleId="paragraph">
    <w:name w:val="paragraph"/>
    <w:basedOn w:val="Normal"/>
    <w:rsid w:val="00DA2228"/>
    <w:pPr>
      <w:spacing w:before="100" w:beforeAutospacing="1" w:after="100" w:afterAutospacing="1"/>
    </w:pPr>
    <w:rPr>
      <w:rFonts w:ascii="Times New Roman" w:eastAsia="Times New Roman" w:hAnsi="Times New Roman"/>
      <w:sz w:val="24"/>
      <w:szCs w:val="24"/>
    </w:rPr>
  </w:style>
  <w:style w:type="character" w:customStyle="1" w:styleId="textrun">
    <w:name w:val="textrun"/>
    <w:basedOn w:val="DefaultParagraphFont"/>
    <w:rsid w:val="00DA2228"/>
  </w:style>
  <w:style w:type="character" w:customStyle="1" w:styleId="normaltextrun">
    <w:name w:val="normaltextrun"/>
    <w:basedOn w:val="DefaultParagraphFont"/>
    <w:rsid w:val="00DA2228"/>
  </w:style>
  <w:style w:type="character" w:customStyle="1" w:styleId="eop">
    <w:name w:val="eop"/>
    <w:basedOn w:val="DefaultParagraphFont"/>
    <w:rsid w:val="00DA2228"/>
  </w:style>
  <w:style w:type="paragraph" w:styleId="Quote">
    <w:name w:val="Quote"/>
    <w:basedOn w:val="Normal"/>
    <w:next w:val="Normal"/>
    <w:link w:val="QuoteChar"/>
    <w:uiPriority w:val="12"/>
    <w:qFormat/>
    <w:rsid w:val="00C70823"/>
    <w:pPr>
      <w:spacing w:before="200"/>
      <w:ind w:left="864" w:right="864"/>
      <w:jc w:val="center"/>
    </w:pPr>
    <w:rPr>
      <w:rFonts w:cstheme="minorHAnsi"/>
      <w:i/>
      <w:iCs/>
    </w:rPr>
  </w:style>
  <w:style w:type="character" w:customStyle="1" w:styleId="QuoteChar">
    <w:name w:val="Quote Char"/>
    <w:basedOn w:val="DefaultParagraphFont"/>
    <w:link w:val="Quote"/>
    <w:uiPriority w:val="12"/>
    <w:rsid w:val="00C70823"/>
    <w:rPr>
      <w:rFonts w:ascii="Calibri" w:hAnsi="Calibri" w:cstheme="minorHAnsi"/>
      <w:i/>
      <w:iCs/>
    </w:rPr>
  </w:style>
  <w:style w:type="character" w:customStyle="1" w:styleId="markedcontent">
    <w:name w:val="markedcontent"/>
    <w:basedOn w:val="DefaultParagraphFont"/>
    <w:rsid w:val="00C70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2809587">
      <w:bodyDiv w:val="1"/>
      <w:marLeft w:val="0"/>
      <w:marRight w:val="0"/>
      <w:marTop w:val="0"/>
      <w:marBottom w:val="0"/>
      <w:divBdr>
        <w:top w:val="none" w:sz="0" w:space="0" w:color="auto"/>
        <w:left w:val="none" w:sz="0" w:space="0" w:color="auto"/>
        <w:bottom w:val="none" w:sz="0" w:space="0" w:color="auto"/>
        <w:right w:val="none" w:sz="0" w:space="0" w:color="auto"/>
      </w:divBdr>
      <w:divsChild>
        <w:div w:id="927301118">
          <w:marLeft w:val="0"/>
          <w:marRight w:val="0"/>
          <w:marTop w:val="0"/>
          <w:marBottom w:val="0"/>
          <w:divBdr>
            <w:top w:val="none" w:sz="0" w:space="0" w:color="auto"/>
            <w:left w:val="none" w:sz="0" w:space="0" w:color="auto"/>
            <w:bottom w:val="none" w:sz="0" w:space="0" w:color="auto"/>
            <w:right w:val="none" w:sz="0" w:space="0" w:color="auto"/>
          </w:divBdr>
        </w:div>
        <w:div w:id="189495886">
          <w:marLeft w:val="0"/>
          <w:marRight w:val="0"/>
          <w:marTop w:val="0"/>
          <w:marBottom w:val="0"/>
          <w:divBdr>
            <w:top w:val="none" w:sz="0" w:space="0" w:color="auto"/>
            <w:left w:val="none" w:sz="0" w:space="0" w:color="auto"/>
            <w:bottom w:val="none" w:sz="0" w:space="0" w:color="auto"/>
            <w:right w:val="none" w:sz="0" w:space="0" w:color="auto"/>
          </w:divBdr>
          <w:divsChild>
            <w:div w:id="111288469">
              <w:marLeft w:val="0"/>
              <w:marRight w:val="0"/>
              <w:marTop w:val="30"/>
              <w:marBottom w:val="30"/>
              <w:divBdr>
                <w:top w:val="none" w:sz="0" w:space="0" w:color="auto"/>
                <w:left w:val="none" w:sz="0" w:space="0" w:color="auto"/>
                <w:bottom w:val="none" w:sz="0" w:space="0" w:color="auto"/>
                <w:right w:val="none" w:sz="0" w:space="0" w:color="auto"/>
              </w:divBdr>
              <w:divsChild>
                <w:div w:id="597982837">
                  <w:marLeft w:val="0"/>
                  <w:marRight w:val="0"/>
                  <w:marTop w:val="0"/>
                  <w:marBottom w:val="0"/>
                  <w:divBdr>
                    <w:top w:val="none" w:sz="0" w:space="0" w:color="auto"/>
                    <w:left w:val="none" w:sz="0" w:space="0" w:color="auto"/>
                    <w:bottom w:val="none" w:sz="0" w:space="0" w:color="auto"/>
                    <w:right w:val="none" w:sz="0" w:space="0" w:color="auto"/>
                  </w:divBdr>
                  <w:divsChild>
                    <w:div w:id="908926795">
                      <w:marLeft w:val="0"/>
                      <w:marRight w:val="0"/>
                      <w:marTop w:val="0"/>
                      <w:marBottom w:val="0"/>
                      <w:divBdr>
                        <w:top w:val="none" w:sz="0" w:space="0" w:color="auto"/>
                        <w:left w:val="none" w:sz="0" w:space="0" w:color="auto"/>
                        <w:bottom w:val="none" w:sz="0" w:space="0" w:color="auto"/>
                        <w:right w:val="none" w:sz="0" w:space="0" w:color="auto"/>
                      </w:divBdr>
                    </w:div>
                  </w:divsChild>
                </w:div>
                <w:div w:id="1943145316">
                  <w:marLeft w:val="0"/>
                  <w:marRight w:val="0"/>
                  <w:marTop w:val="0"/>
                  <w:marBottom w:val="0"/>
                  <w:divBdr>
                    <w:top w:val="none" w:sz="0" w:space="0" w:color="auto"/>
                    <w:left w:val="none" w:sz="0" w:space="0" w:color="auto"/>
                    <w:bottom w:val="none" w:sz="0" w:space="0" w:color="auto"/>
                    <w:right w:val="none" w:sz="0" w:space="0" w:color="auto"/>
                  </w:divBdr>
                  <w:divsChild>
                    <w:div w:id="2024935391">
                      <w:marLeft w:val="0"/>
                      <w:marRight w:val="0"/>
                      <w:marTop w:val="0"/>
                      <w:marBottom w:val="0"/>
                      <w:divBdr>
                        <w:top w:val="none" w:sz="0" w:space="0" w:color="auto"/>
                        <w:left w:val="none" w:sz="0" w:space="0" w:color="auto"/>
                        <w:bottom w:val="none" w:sz="0" w:space="0" w:color="auto"/>
                        <w:right w:val="none" w:sz="0" w:space="0" w:color="auto"/>
                      </w:divBdr>
                    </w:div>
                  </w:divsChild>
                </w:div>
                <w:div w:id="621814611">
                  <w:marLeft w:val="0"/>
                  <w:marRight w:val="0"/>
                  <w:marTop w:val="0"/>
                  <w:marBottom w:val="0"/>
                  <w:divBdr>
                    <w:top w:val="none" w:sz="0" w:space="0" w:color="auto"/>
                    <w:left w:val="none" w:sz="0" w:space="0" w:color="auto"/>
                    <w:bottom w:val="none" w:sz="0" w:space="0" w:color="auto"/>
                    <w:right w:val="none" w:sz="0" w:space="0" w:color="auto"/>
                  </w:divBdr>
                  <w:divsChild>
                    <w:div w:id="177083851">
                      <w:marLeft w:val="0"/>
                      <w:marRight w:val="0"/>
                      <w:marTop w:val="0"/>
                      <w:marBottom w:val="0"/>
                      <w:divBdr>
                        <w:top w:val="none" w:sz="0" w:space="0" w:color="auto"/>
                        <w:left w:val="none" w:sz="0" w:space="0" w:color="auto"/>
                        <w:bottom w:val="none" w:sz="0" w:space="0" w:color="auto"/>
                        <w:right w:val="none" w:sz="0" w:space="0" w:color="auto"/>
                      </w:divBdr>
                    </w:div>
                  </w:divsChild>
                </w:div>
                <w:div w:id="1982419559">
                  <w:marLeft w:val="0"/>
                  <w:marRight w:val="0"/>
                  <w:marTop w:val="0"/>
                  <w:marBottom w:val="0"/>
                  <w:divBdr>
                    <w:top w:val="none" w:sz="0" w:space="0" w:color="auto"/>
                    <w:left w:val="none" w:sz="0" w:space="0" w:color="auto"/>
                    <w:bottom w:val="none" w:sz="0" w:space="0" w:color="auto"/>
                    <w:right w:val="none" w:sz="0" w:space="0" w:color="auto"/>
                  </w:divBdr>
                  <w:divsChild>
                    <w:div w:id="1004017502">
                      <w:marLeft w:val="0"/>
                      <w:marRight w:val="0"/>
                      <w:marTop w:val="0"/>
                      <w:marBottom w:val="0"/>
                      <w:divBdr>
                        <w:top w:val="none" w:sz="0" w:space="0" w:color="auto"/>
                        <w:left w:val="none" w:sz="0" w:space="0" w:color="auto"/>
                        <w:bottom w:val="none" w:sz="0" w:space="0" w:color="auto"/>
                        <w:right w:val="none" w:sz="0" w:space="0" w:color="auto"/>
                      </w:divBdr>
                    </w:div>
                  </w:divsChild>
                </w:div>
                <w:div w:id="1585257844">
                  <w:marLeft w:val="0"/>
                  <w:marRight w:val="0"/>
                  <w:marTop w:val="0"/>
                  <w:marBottom w:val="0"/>
                  <w:divBdr>
                    <w:top w:val="none" w:sz="0" w:space="0" w:color="auto"/>
                    <w:left w:val="none" w:sz="0" w:space="0" w:color="auto"/>
                    <w:bottom w:val="none" w:sz="0" w:space="0" w:color="auto"/>
                    <w:right w:val="none" w:sz="0" w:space="0" w:color="auto"/>
                  </w:divBdr>
                  <w:divsChild>
                    <w:div w:id="1461074630">
                      <w:marLeft w:val="0"/>
                      <w:marRight w:val="0"/>
                      <w:marTop w:val="0"/>
                      <w:marBottom w:val="0"/>
                      <w:divBdr>
                        <w:top w:val="none" w:sz="0" w:space="0" w:color="auto"/>
                        <w:left w:val="none" w:sz="0" w:space="0" w:color="auto"/>
                        <w:bottom w:val="none" w:sz="0" w:space="0" w:color="auto"/>
                        <w:right w:val="none" w:sz="0" w:space="0" w:color="auto"/>
                      </w:divBdr>
                    </w:div>
                  </w:divsChild>
                </w:div>
                <w:div w:id="1367682919">
                  <w:marLeft w:val="0"/>
                  <w:marRight w:val="0"/>
                  <w:marTop w:val="0"/>
                  <w:marBottom w:val="0"/>
                  <w:divBdr>
                    <w:top w:val="none" w:sz="0" w:space="0" w:color="auto"/>
                    <w:left w:val="none" w:sz="0" w:space="0" w:color="auto"/>
                    <w:bottom w:val="none" w:sz="0" w:space="0" w:color="auto"/>
                    <w:right w:val="none" w:sz="0" w:space="0" w:color="auto"/>
                  </w:divBdr>
                  <w:divsChild>
                    <w:div w:id="2074423872">
                      <w:marLeft w:val="0"/>
                      <w:marRight w:val="0"/>
                      <w:marTop w:val="0"/>
                      <w:marBottom w:val="0"/>
                      <w:divBdr>
                        <w:top w:val="none" w:sz="0" w:space="0" w:color="auto"/>
                        <w:left w:val="none" w:sz="0" w:space="0" w:color="auto"/>
                        <w:bottom w:val="none" w:sz="0" w:space="0" w:color="auto"/>
                        <w:right w:val="none" w:sz="0" w:space="0" w:color="auto"/>
                      </w:divBdr>
                    </w:div>
                  </w:divsChild>
                </w:div>
                <w:div w:id="67656824">
                  <w:marLeft w:val="0"/>
                  <w:marRight w:val="0"/>
                  <w:marTop w:val="0"/>
                  <w:marBottom w:val="0"/>
                  <w:divBdr>
                    <w:top w:val="none" w:sz="0" w:space="0" w:color="auto"/>
                    <w:left w:val="none" w:sz="0" w:space="0" w:color="auto"/>
                    <w:bottom w:val="none" w:sz="0" w:space="0" w:color="auto"/>
                    <w:right w:val="none" w:sz="0" w:space="0" w:color="auto"/>
                  </w:divBdr>
                  <w:divsChild>
                    <w:div w:id="683481867">
                      <w:marLeft w:val="0"/>
                      <w:marRight w:val="0"/>
                      <w:marTop w:val="0"/>
                      <w:marBottom w:val="0"/>
                      <w:divBdr>
                        <w:top w:val="none" w:sz="0" w:space="0" w:color="auto"/>
                        <w:left w:val="none" w:sz="0" w:space="0" w:color="auto"/>
                        <w:bottom w:val="none" w:sz="0" w:space="0" w:color="auto"/>
                        <w:right w:val="none" w:sz="0" w:space="0" w:color="auto"/>
                      </w:divBdr>
                    </w:div>
                  </w:divsChild>
                </w:div>
                <w:div w:id="1367752932">
                  <w:marLeft w:val="0"/>
                  <w:marRight w:val="0"/>
                  <w:marTop w:val="0"/>
                  <w:marBottom w:val="0"/>
                  <w:divBdr>
                    <w:top w:val="none" w:sz="0" w:space="0" w:color="auto"/>
                    <w:left w:val="none" w:sz="0" w:space="0" w:color="auto"/>
                    <w:bottom w:val="none" w:sz="0" w:space="0" w:color="auto"/>
                    <w:right w:val="none" w:sz="0" w:space="0" w:color="auto"/>
                  </w:divBdr>
                  <w:divsChild>
                    <w:div w:id="418645598">
                      <w:marLeft w:val="0"/>
                      <w:marRight w:val="0"/>
                      <w:marTop w:val="0"/>
                      <w:marBottom w:val="0"/>
                      <w:divBdr>
                        <w:top w:val="none" w:sz="0" w:space="0" w:color="auto"/>
                        <w:left w:val="none" w:sz="0" w:space="0" w:color="auto"/>
                        <w:bottom w:val="none" w:sz="0" w:space="0" w:color="auto"/>
                        <w:right w:val="none" w:sz="0" w:space="0" w:color="auto"/>
                      </w:divBdr>
                    </w:div>
                  </w:divsChild>
                </w:div>
                <w:div w:id="584605580">
                  <w:marLeft w:val="0"/>
                  <w:marRight w:val="0"/>
                  <w:marTop w:val="0"/>
                  <w:marBottom w:val="0"/>
                  <w:divBdr>
                    <w:top w:val="none" w:sz="0" w:space="0" w:color="auto"/>
                    <w:left w:val="none" w:sz="0" w:space="0" w:color="auto"/>
                    <w:bottom w:val="none" w:sz="0" w:space="0" w:color="auto"/>
                    <w:right w:val="none" w:sz="0" w:space="0" w:color="auto"/>
                  </w:divBdr>
                  <w:divsChild>
                    <w:div w:id="224493144">
                      <w:marLeft w:val="0"/>
                      <w:marRight w:val="0"/>
                      <w:marTop w:val="0"/>
                      <w:marBottom w:val="0"/>
                      <w:divBdr>
                        <w:top w:val="none" w:sz="0" w:space="0" w:color="auto"/>
                        <w:left w:val="none" w:sz="0" w:space="0" w:color="auto"/>
                        <w:bottom w:val="none" w:sz="0" w:space="0" w:color="auto"/>
                        <w:right w:val="none" w:sz="0" w:space="0" w:color="auto"/>
                      </w:divBdr>
                    </w:div>
                  </w:divsChild>
                </w:div>
                <w:div w:id="563372951">
                  <w:marLeft w:val="0"/>
                  <w:marRight w:val="0"/>
                  <w:marTop w:val="0"/>
                  <w:marBottom w:val="0"/>
                  <w:divBdr>
                    <w:top w:val="none" w:sz="0" w:space="0" w:color="auto"/>
                    <w:left w:val="none" w:sz="0" w:space="0" w:color="auto"/>
                    <w:bottom w:val="none" w:sz="0" w:space="0" w:color="auto"/>
                    <w:right w:val="none" w:sz="0" w:space="0" w:color="auto"/>
                  </w:divBdr>
                  <w:divsChild>
                    <w:div w:id="646595503">
                      <w:marLeft w:val="0"/>
                      <w:marRight w:val="0"/>
                      <w:marTop w:val="0"/>
                      <w:marBottom w:val="0"/>
                      <w:divBdr>
                        <w:top w:val="none" w:sz="0" w:space="0" w:color="auto"/>
                        <w:left w:val="none" w:sz="0" w:space="0" w:color="auto"/>
                        <w:bottom w:val="none" w:sz="0" w:space="0" w:color="auto"/>
                        <w:right w:val="none" w:sz="0" w:space="0" w:color="auto"/>
                      </w:divBdr>
                    </w:div>
                  </w:divsChild>
                </w:div>
                <w:div w:id="499589876">
                  <w:marLeft w:val="0"/>
                  <w:marRight w:val="0"/>
                  <w:marTop w:val="0"/>
                  <w:marBottom w:val="0"/>
                  <w:divBdr>
                    <w:top w:val="none" w:sz="0" w:space="0" w:color="auto"/>
                    <w:left w:val="none" w:sz="0" w:space="0" w:color="auto"/>
                    <w:bottom w:val="none" w:sz="0" w:space="0" w:color="auto"/>
                    <w:right w:val="none" w:sz="0" w:space="0" w:color="auto"/>
                  </w:divBdr>
                  <w:divsChild>
                    <w:div w:id="1116757503">
                      <w:marLeft w:val="0"/>
                      <w:marRight w:val="0"/>
                      <w:marTop w:val="0"/>
                      <w:marBottom w:val="0"/>
                      <w:divBdr>
                        <w:top w:val="none" w:sz="0" w:space="0" w:color="auto"/>
                        <w:left w:val="none" w:sz="0" w:space="0" w:color="auto"/>
                        <w:bottom w:val="none" w:sz="0" w:space="0" w:color="auto"/>
                        <w:right w:val="none" w:sz="0" w:space="0" w:color="auto"/>
                      </w:divBdr>
                    </w:div>
                  </w:divsChild>
                </w:div>
                <w:div w:id="1107509348">
                  <w:marLeft w:val="0"/>
                  <w:marRight w:val="0"/>
                  <w:marTop w:val="0"/>
                  <w:marBottom w:val="0"/>
                  <w:divBdr>
                    <w:top w:val="none" w:sz="0" w:space="0" w:color="auto"/>
                    <w:left w:val="none" w:sz="0" w:space="0" w:color="auto"/>
                    <w:bottom w:val="none" w:sz="0" w:space="0" w:color="auto"/>
                    <w:right w:val="none" w:sz="0" w:space="0" w:color="auto"/>
                  </w:divBdr>
                  <w:divsChild>
                    <w:div w:id="2061785683">
                      <w:marLeft w:val="0"/>
                      <w:marRight w:val="0"/>
                      <w:marTop w:val="0"/>
                      <w:marBottom w:val="0"/>
                      <w:divBdr>
                        <w:top w:val="none" w:sz="0" w:space="0" w:color="auto"/>
                        <w:left w:val="none" w:sz="0" w:space="0" w:color="auto"/>
                        <w:bottom w:val="none" w:sz="0" w:space="0" w:color="auto"/>
                        <w:right w:val="none" w:sz="0" w:space="0" w:color="auto"/>
                      </w:divBdr>
                    </w:div>
                  </w:divsChild>
                </w:div>
                <w:div w:id="244606527">
                  <w:marLeft w:val="0"/>
                  <w:marRight w:val="0"/>
                  <w:marTop w:val="0"/>
                  <w:marBottom w:val="0"/>
                  <w:divBdr>
                    <w:top w:val="none" w:sz="0" w:space="0" w:color="auto"/>
                    <w:left w:val="none" w:sz="0" w:space="0" w:color="auto"/>
                    <w:bottom w:val="none" w:sz="0" w:space="0" w:color="auto"/>
                    <w:right w:val="none" w:sz="0" w:space="0" w:color="auto"/>
                  </w:divBdr>
                  <w:divsChild>
                    <w:div w:id="1550802981">
                      <w:marLeft w:val="0"/>
                      <w:marRight w:val="0"/>
                      <w:marTop w:val="0"/>
                      <w:marBottom w:val="0"/>
                      <w:divBdr>
                        <w:top w:val="none" w:sz="0" w:space="0" w:color="auto"/>
                        <w:left w:val="none" w:sz="0" w:space="0" w:color="auto"/>
                        <w:bottom w:val="none" w:sz="0" w:space="0" w:color="auto"/>
                        <w:right w:val="none" w:sz="0" w:space="0" w:color="auto"/>
                      </w:divBdr>
                    </w:div>
                  </w:divsChild>
                </w:div>
                <w:div w:id="2120372642">
                  <w:marLeft w:val="0"/>
                  <w:marRight w:val="0"/>
                  <w:marTop w:val="0"/>
                  <w:marBottom w:val="0"/>
                  <w:divBdr>
                    <w:top w:val="none" w:sz="0" w:space="0" w:color="auto"/>
                    <w:left w:val="none" w:sz="0" w:space="0" w:color="auto"/>
                    <w:bottom w:val="none" w:sz="0" w:space="0" w:color="auto"/>
                    <w:right w:val="none" w:sz="0" w:space="0" w:color="auto"/>
                  </w:divBdr>
                  <w:divsChild>
                    <w:div w:id="897328898">
                      <w:marLeft w:val="0"/>
                      <w:marRight w:val="0"/>
                      <w:marTop w:val="0"/>
                      <w:marBottom w:val="0"/>
                      <w:divBdr>
                        <w:top w:val="none" w:sz="0" w:space="0" w:color="auto"/>
                        <w:left w:val="none" w:sz="0" w:space="0" w:color="auto"/>
                        <w:bottom w:val="none" w:sz="0" w:space="0" w:color="auto"/>
                        <w:right w:val="none" w:sz="0" w:space="0" w:color="auto"/>
                      </w:divBdr>
                    </w:div>
                  </w:divsChild>
                </w:div>
                <w:div w:id="233509491">
                  <w:marLeft w:val="0"/>
                  <w:marRight w:val="0"/>
                  <w:marTop w:val="0"/>
                  <w:marBottom w:val="0"/>
                  <w:divBdr>
                    <w:top w:val="none" w:sz="0" w:space="0" w:color="auto"/>
                    <w:left w:val="none" w:sz="0" w:space="0" w:color="auto"/>
                    <w:bottom w:val="none" w:sz="0" w:space="0" w:color="auto"/>
                    <w:right w:val="none" w:sz="0" w:space="0" w:color="auto"/>
                  </w:divBdr>
                  <w:divsChild>
                    <w:div w:id="1234200083">
                      <w:marLeft w:val="0"/>
                      <w:marRight w:val="0"/>
                      <w:marTop w:val="0"/>
                      <w:marBottom w:val="0"/>
                      <w:divBdr>
                        <w:top w:val="none" w:sz="0" w:space="0" w:color="auto"/>
                        <w:left w:val="none" w:sz="0" w:space="0" w:color="auto"/>
                        <w:bottom w:val="none" w:sz="0" w:space="0" w:color="auto"/>
                        <w:right w:val="none" w:sz="0" w:space="0" w:color="auto"/>
                      </w:divBdr>
                    </w:div>
                  </w:divsChild>
                </w:div>
                <w:div w:id="1440832423">
                  <w:marLeft w:val="0"/>
                  <w:marRight w:val="0"/>
                  <w:marTop w:val="0"/>
                  <w:marBottom w:val="0"/>
                  <w:divBdr>
                    <w:top w:val="none" w:sz="0" w:space="0" w:color="auto"/>
                    <w:left w:val="none" w:sz="0" w:space="0" w:color="auto"/>
                    <w:bottom w:val="none" w:sz="0" w:space="0" w:color="auto"/>
                    <w:right w:val="none" w:sz="0" w:space="0" w:color="auto"/>
                  </w:divBdr>
                  <w:divsChild>
                    <w:div w:id="1510631577">
                      <w:marLeft w:val="0"/>
                      <w:marRight w:val="0"/>
                      <w:marTop w:val="0"/>
                      <w:marBottom w:val="0"/>
                      <w:divBdr>
                        <w:top w:val="none" w:sz="0" w:space="0" w:color="auto"/>
                        <w:left w:val="none" w:sz="0" w:space="0" w:color="auto"/>
                        <w:bottom w:val="none" w:sz="0" w:space="0" w:color="auto"/>
                        <w:right w:val="none" w:sz="0" w:space="0" w:color="auto"/>
                      </w:divBdr>
                    </w:div>
                  </w:divsChild>
                </w:div>
                <w:div w:id="471563425">
                  <w:marLeft w:val="0"/>
                  <w:marRight w:val="0"/>
                  <w:marTop w:val="0"/>
                  <w:marBottom w:val="0"/>
                  <w:divBdr>
                    <w:top w:val="none" w:sz="0" w:space="0" w:color="auto"/>
                    <w:left w:val="none" w:sz="0" w:space="0" w:color="auto"/>
                    <w:bottom w:val="none" w:sz="0" w:space="0" w:color="auto"/>
                    <w:right w:val="none" w:sz="0" w:space="0" w:color="auto"/>
                  </w:divBdr>
                  <w:divsChild>
                    <w:div w:id="1176192142">
                      <w:marLeft w:val="0"/>
                      <w:marRight w:val="0"/>
                      <w:marTop w:val="0"/>
                      <w:marBottom w:val="0"/>
                      <w:divBdr>
                        <w:top w:val="none" w:sz="0" w:space="0" w:color="auto"/>
                        <w:left w:val="none" w:sz="0" w:space="0" w:color="auto"/>
                        <w:bottom w:val="none" w:sz="0" w:space="0" w:color="auto"/>
                        <w:right w:val="none" w:sz="0" w:space="0" w:color="auto"/>
                      </w:divBdr>
                    </w:div>
                  </w:divsChild>
                </w:div>
                <w:div w:id="1627077291">
                  <w:marLeft w:val="0"/>
                  <w:marRight w:val="0"/>
                  <w:marTop w:val="0"/>
                  <w:marBottom w:val="0"/>
                  <w:divBdr>
                    <w:top w:val="none" w:sz="0" w:space="0" w:color="auto"/>
                    <w:left w:val="none" w:sz="0" w:space="0" w:color="auto"/>
                    <w:bottom w:val="none" w:sz="0" w:space="0" w:color="auto"/>
                    <w:right w:val="none" w:sz="0" w:space="0" w:color="auto"/>
                  </w:divBdr>
                  <w:divsChild>
                    <w:div w:id="1579945677">
                      <w:marLeft w:val="0"/>
                      <w:marRight w:val="0"/>
                      <w:marTop w:val="0"/>
                      <w:marBottom w:val="0"/>
                      <w:divBdr>
                        <w:top w:val="none" w:sz="0" w:space="0" w:color="auto"/>
                        <w:left w:val="none" w:sz="0" w:space="0" w:color="auto"/>
                        <w:bottom w:val="none" w:sz="0" w:space="0" w:color="auto"/>
                        <w:right w:val="none" w:sz="0" w:space="0" w:color="auto"/>
                      </w:divBdr>
                    </w:div>
                  </w:divsChild>
                </w:div>
                <w:div w:id="862286504">
                  <w:marLeft w:val="0"/>
                  <w:marRight w:val="0"/>
                  <w:marTop w:val="0"/>
                  <w:marBottom w:val="0"/>
                  <w:divBdr>
                    <w:top w:val="none" w:sz="0" w:space="0" w:color="auto"/>
                    <w:left w:val="none" w:sz="0" w:space="0" w:color="auto"/>
                    <w:bottom w:val="none" w:sz="0" w:space="0" w:color="auto"/>
                    <w:right w:val="none" w:sz="0" w:space="0" w:color="auto"/>
                  </w:divBdr>
                  <w:divsChild>
                    <w:div w:id="1256328621">
                      <w:marLeft w:val="0"/>
                      <w:marRight w:val="0"/>
                      <w:marTop w:val="0"/>
                      <w:marBottom w:val="0"/>
                      <w:divBdr>
                        <w:top w:val="none" w:sz="0" w:space="0" w:color="auto"/>
                        <w:left w:val="none" w:sz="0" w:space="0" w:color="auto"/>
                        <w:bottom w:val="none" w:sz="0" w:space="0" w:color="auto"/>
                        <w:right w:val="none" w:sz="0" w:space="0" w:color="auto"/>
                      </w:divBdr>
                    </w:div>
                  </w:divsChild>
                </w:div>
                <w:div w:id="960261113">
                  <w:marLeft w:val="0"/>
                  <w:marRight w:val="0"/>
                  <w:marTop w:val="0"/>
                  <w:marBottom w:val="0"/>
                  <w:divBdr>
                    <w:top w:val="none" w:sz="0" w:space="0" w:color="auto"/>
                    <w:left w:val="none" w:sz="0" w:space="0" w:color="auto"/>
                    <w:bottom w:val="none" w:sz="0" w:space="0" w:color="auto"/>
                    <w:right w:val="none" w:sz="0" w:space="0" w:color="auto"/>
                  </w:divBdr>
                  <w:divsChild>
                    <w:div w:id="800271381">
                      <w:marLeft w:val="0"/>
                      <w:marRight w:val="0"/>
                      <w:marTop w:val="0"/>
                      <w:marBottom w:val="0"/>
                      <w:divBdr>
                        <w:top w:val="none" w:sz="0" w:space="0" w:color="auto"/>
                        <w:left w:val="none" w:sz="0" w:space="0" w:color="auto"/>
                        <w:bottom w:val="none" w:sz="0" w:space="0" w:color="auto"/>
                        <w:right w:val="none" w:sz="0" w:space="0" w:color="auto"/>
                      </w:divBdr>
                    </w:div>
                  </w:divsChild>
                </w:div>
                <w:div w:id="1395273762">
                  <w:marLeft w:val="0"/>
                  <w:marRight w:val="0"/>
                  <w:marTop w:val="0"/>
                  <w:marBottom w:val="0"/>
                  <w:divBdr>
                    <w:top w:val="none" w:sz="0" w:space="0" w:color="auto"/>
                    <w:left w:val="none" w:sz="0" w:space="0" w:color="auto"/>
                    <w:bottom w:val="none" w:sz="0" w:space="0" w:color="auto"/>
                    <w:right w:val="none" w:sz="0" w:space="0" w:color="auto"/>
                  </w:divBdr>
                  <w:divsChild>
                    <w:div w:id="1707103580">
                      <w:marLeft w:val="0"/>
                      <w:marRight w:val="0"/>
                      <w:marTop w:val="0"/>
                      <w:marBottom w:val="0"/>
                      <w:divBdr>
                        <w:top w:val="none" w:sz="0" w:space="0" w:color="auto"/>
                        <w:left w:val="none" w:sz="0" w:space="0" w:color="auto"/>
                        <w:bottom w:val="none" w:sz="0" w:space="0" w:color="auto"/>
                        <w:right w:val="none" w:sz="0" w:space="0" w:color="auto"/>
                      </w:divBdr>
                    </w:div>
                  </w:divsChild>
                </w:div>
                <w:div w:id="678507461">
                  <w:marLeft w:val="0"/>
                  <w:marRight w:val="0"/>
                  <w:marTop w:val="0"/>
                  <w:marBottom w:val="0"/>
                  <w:divBdr>
                    <w:top w:val="none" w:sz="0" w:space="0" w:color="auto"/>
                    <w:left w:val="none" w:sz="0" w:space="0" w:color="auto"/>
                    <w:bottom w:val="none" w:sz="0" w:space="0" w:color="auto"/>
                    <w:right w:val="none" w:sz="0" w:space="0" w:color="auto"/>
                  </w:divBdr>
                  <w:divsChild>
                    <w:div w:id="630943055">
                      <w:marLeft w:val="0"/>
                      <w:marRight w:val="0"/>
                      <w:marTop w:val="0"/>
                      <w:marBottom w:val="0"/>
                      <w:divBdr>
                        <w:top w:val="none" w:sz="0" w:space="0" w:color="auto"/>
                        <w:left w:val="none" w:sz="0" w:space="0" w:color="auto"/>
                        <w:bottom w:val="none" w:sz="0" w:space="0" w:color="auto"/>
                        <w:right w:val="none" w:sz="0" w:space="0" w:color="auto"/>
                      </w:divBdr>
                    </w:div>
                  </w:divsChild>
                </w:div>
                <w:div w:id="1820729704">
                  <w:marLeft w:val="0"/>
                  <w:marRight w:val="0"/>
                  <w:marTop w:val="0"/>
                  <w:marBottom w:val="0"/>
                  <w:divBdr>
                    <w:top w:val="none" w:sz="0" w:space="0" w:color="auto"/>
                    <w:left w:val="none" w:sz="0" w:space="0" w:color="auto"/>
                    <w:bottom w:val="none" w:sz="0" w:space="0" w:color="auto"/>
                    <w:right w:val="none" w:sz="0" w:space="0" w:color="auto"/>
                  </w:divBdr>
                  <w:divsChild>
                    <w:div w:id="621763036">
                      <w:marLeft w:val="0"/>
                      <w:marRight w:val="0"/>
                      <w:marTop w:val="0"/>
                      <w:marBottom w:val="0"/>
                      <w:divBdr>
                        <w:top w:val="none" w:sz="0" w:space="0" w:color="auto"/>
                        <w:left w:val="none" w:sz="0" w:space="0" w:color="auto"/>
                        <w:bottom w:val="none" w:sz="0" w:space="0" w:color="auto"/>
                        <w:right w:val="none" w:sz="0" w:space="0" w:color="auto"/>
                      </w:divBdr>
                    </w:div>
                  </w:divsChild>
                </w:div>
                <w:div w:id="1086606893">
                  <w:marLeft w:val="0"/>
                  <w:marRight w:val="0"/>
                  <w:marTop w:val="0"/>
                  <w:marBottom w:val="0"/>
                  <w:divBdr>
                    <w:top w:val="none" w:sz="0" w:space="0" w:color="auto"/>
                    <w:left w:val="none" w:sz="0" w:space="0" w:color="auto"/>
                    <w:bottom w:val="none" w:sz="0" w:space="0" w:color="auto"/>
                    <w:right w:val="none" w:sz="0" w:space="0" w:color="auto"/>
                  </w:divBdr>
                  <w:divsChild>
                    <w:div w:id="632753832">
                      <w:marLeft w:val="0"/>
                      <w:marRight w:val="0"/>
                      <w:marTop w:val="0"/>
                      <w:marBottom w:val="0"/>
                      <w:divBdr>
                        <w:top w:val="none" w:sz="0" w:space="0" w:color="auto"/>
                        <w:left w:val="none" w:sz="0" w:space="0" w:color="auto"/>
                        <w:bottom w:val="none" w:sz="0" w:space="0" w:color="auto"/>
                        <w:right w:val="none" w:sz="0" w:space="0" w:color="auto"/>
                      </w:divBdr>
                    </w:div>
                  </w:divsChild>
                </w:div>
                <w:div w:id="1743983342">
                  <w:marLeft w:val="0"/>
                  <w:marRight w:val="0"/>
                  <w:marTop w:val="0"/>
                  <w:marBottom w:val="0"/>
                  <w:divBdr>
                    <w:top w:val="none" w:sz="0" w:space="0" w:color="auto"/>
                    <w:left w:val="none" w:sz="0" w:space="0" w:color="auto"/>
                    <w:bottom w:val="none" w:sz="0" w:space="0" w:color="auto"/>
                    <w:right w:val="none" w:sz="0" w:space="0" w:color="auto"/>
                  </w:divBdr>
                  <w:divsChild>
                    <w:div w:id="834691045">
                      <w:marLeft w:val="0"/>
                      <w:marRight w:val="0"/>
                      <w:marTop w:val="0"/>
                      <w:marBottom w:val="0"/>
                      <w:divBdr>
                        <w:top w:val="none" w:sz="0" w:space="0" w:color="auto"/>
                        <w:left w:val="none" w:sz="0" w:space="0" w:color="auto"/>
                        <w:bottom w:val="none" w:sz="0" w:space="0" w:color="auto"/>
                        <w:right w:val="none" w:sz="0" w:space="0" w:color="auto"/>
                      </w:divBdr>
                    </w:div>
                  </w:divsChild>
                </w:div>
                <w:div w:id="183834795">
                  <w:marLeft w:val="0"/>
                  <w:marRight w:val="0"/>
                  <w:marTop w:val="0"/>
                  <w:marBottom w:val="0"/>
                  <w:divBdr>
                    <w:top w:val="none" w:sz="0" w:space="0" w:color="auto"/>
                    <w:left w:val="none" w:sz="0" w:space="0" w:color="auto"/>
                    <w:bottom w:val="none" w:sz="0" w:space="0" w:color="auto"/>
                    <w:right w:val="none" w:sz="0" w:space="0" w:color="auto"/>
                  </w:divBdr>
                  <w:divsChild>
                    <w:div w:id="1166243515">
                      <w:marLeft w:val="0"/>
                      <w:marRight w:val="0"/>
                      <w:marTop w:val="0"/>
                      <w:marBottom w:val="0"/>
                      <w:divBdr>
                        <w:top w:val="none" w:sz="0" w:space="0" w:color="auto"/>
                        <w:left w:val="none" w:sz="0" w:space="0" w:color="auto"/>
                        <w:bottom w:val="none" w:sz="0" w:space="0" w:color="auto"/>
                        <w:right w:val="none" w:sz="0" w:space="0" w:color="auto"/>
                      </w:divBdr>
                    </w:div>
                  </w:divsChild>
                </w:div>
                <w:div w:id="1230186691">
                  <w:marLeft w:val="0"/>
                  <w:marRight w:val="0"/>
                  <w:marTop w:val="0"/>
                  <w:marBottom w:val="0"/>
                  <w:divBdr>
                    <w:top w:val="none" w:sz="0" w:space="0" w:color="auto"/>
                    <w:left w:val="none" w:sz="0" w:space="0" w:color="auto"/>
                    <w:bottom w:val="none" w:sz="0" w:space="0" w:color="auto"/>
                    <w:right w:val="none" w:sz="0" w:space="0" w:color="auto"/>
                  </w:divBdr>
                  <w:divsChild>
                    <w:div w:id="1636369006">
                      <w:marLeft w:val="0"/>
                      <w:marRight w:val="0"/>
                      <w:marTop w:val="0"/>
                      <w:marBottom w:val="0"/>
                      <w:divBdr>
                        <w:top w:val="none" w:sz="0" w:space="0" w:color="auto"/>
                        <w:left w:val="none" w:sz="0" w:space="0" w:color="auto"/>
                        <w:bottom w:val="none" w:sz="0" w:space="0" w:color="auto"/>
                        <w:right w:val="none" w:sz="0" w:space="0" w:color="auto"/>
                      </w:divBdr>
                    </w:div>
                  </w:divsChild>
                </w:div>
                <w:div w:id="325520265">
                  <w:marLeft w:val="0"/>
                  <w:marRight w:val="0"/>
                  <w:marTop w:val="0"/>
                  <w:marBottom w:val="0"/>
                  <w:divBdr>
                    <w:top w:val="none" w:sz="0" w:space="0" w:color="auto"/>
                    <w:left w:val="none" w:sz="0" w:space="0" w:color="auto"/>
                    <w:bottom w:val="none" w:sz="0" w:space="0" w:color="auto"/>
                    <w:right w:val="none" w:sz="0" w:space="0" w:color="auto"/>
                  </w:divBdr>
                  <w:divsChild>
                    <w:div w:id="1471943805">
                      <w:marLeft w:val="0"/>
                      <w:marRight w:val="0"/>
                      <w:marTop w:val="0"/>
                      <w:marBottom w:val="0"/>
                      <w:divBdr>
                        <w:top w:val="none" w:sz="0" w:space="0" w:color="auto"/>
                        <w:left w:val="none" w:sz="0" w:space="0" w:color="auto"/>
                        <w:bottom w:val="none" w:sz="0" w:space="0" w:color="auto"/>
                        <w:right w:val="none" w:sz="0" w:space="0" w:color="auto"/>
                      </w:divBdr>
                    </w:div>
                  </w:divsChild>
                </w:div>
                <w:div w:id="1650019148">
                  <w:marLeft w:val="0"/>
                  <w:marRight w:val="0"/>
                  <w:marTop w:val="0"/>
                  <w:marBottom w:val="0"/>
                  <w:divBdr>
                    <w:top w:val="none" w:sz="0" w:space="0" w:color="auto"/>
                    <w:left w:val="none" w:sz="0" w:space="0" w:color="auto"/>
                    <w:bottom w:val="none" w:sz="0" w:space="0" w:color="auto"/>
                    <w:right w:val="none" w:sz="0" w:space="0" w:color="auto"/>
                  </w:divBdr>
                  <w:divsChild>
                    <w:div w:id="608388437">
                      <w:marLeft w:val="0"/>
                      <w:marRight w:val="0"/>
                      <w:marTop w:val="0"/>
                      <w:marBottom w:val="0"/>
                      <w:divBdr>
                        <w:top w:val="none" w:sz="0" w:space="0" w:color="auto"/>
                        <w:left w:val="none" w:sz="0" w:space="0" w:color="auto"/>
                        <w:bottom w:val="none" w:sz="0" w:space="0" w:color="auto"/>
                        <w:right w:val="none" w:sz="0" w:space="0" w:color="auto"/>
                      </w:divBdr>
                    </w:div>
                  </w:divsChild>
                </w:div>
                <w:div w:id="1437752120">
                  <w:marLeft w:val="0"/>
                  <w:marRight w:val="0"/>
                  <w:marTop w:val="0"/>
                  <w:marBottom w:val="0"/>
                  <w:divBdr>
                    <w:top w:val="none" w:sz="0" w:space="0" w:color="auto"/>
                    <w:left w:val="none" w:sz="0" w:space="0" w:color="auto"/>
                    <w:bottom w:val="none" w:sz="0" w:space="0" w:color="auto"/>
                    <w:right w:val="none" w:sz="0" w:space="0" w:color="auto"/>
                  </w:divBdr>
                  <w:divsChild>
                    <w:div w:id="1220674969">
                      <w:marLeft w:val="0"/>
                      <w:marRight w:val="0"/>
                      <w:marTop w:val="0"/>
                      <w:marBottom w:val="0"/>
                      <w:divBdr>
                        <w:top w:val="none" w:sz="0" w:space="0" w:color="auto"/>
                        <w:left w:val="none" w:sz="0" w:space="0" w:color="auto"/>
                        <w:bottom w:val="none" w:sz="0" w:space="0" w:color="auto"/>
                        <w:right w:val="none" w:sz="0" w:space="0" w:color="auto"/>
                      </w:divBdr>
                    </w:div>
                  </w:divsChild>
                </w:div>
                <w:div w:id="1887330148">
                  <w:marLeft w:val="0"/>
                  <w:marRight w:val="0"/>
                  <w:marTop w:val="0"/>
                  <w:marBottom w:val="0"/>
                  <w:divBdr>
                    <w:top w:val="none" w:sz="0" w:space="0" w:color="auto"/>
                    <w:left w:val="none" w:sz="0" w:space="0" w:color="auto"/>
                    <w:bottom w:val="none" w:sz="0" w:space="0" w:color="auto"/>
                    <w:right w:val="none" w:sz="0" w:space="0" w:color="auto"/>
                  </w:divBdr>
                  <w:divsChild>
                    <w:div w:id="173230855">
                      <w:marLeft w:val="0"/>
                      <w:marRight w:val="0"/>
                      <w:marTop w:val="0"/>
                      <w:marBottom w:val="0"/>
                      <w:divBdr>
                        <w:top w:val="none" w:sz="0" w:space="0" w:color="auto"/>
                        <w:left w:val="none" w:sz="0" w:space="0" w:color="auto"/>
                        <w:bottom w:val="none" w:sz="0" w:space="0" w:color="auto"/>
                        <w:right w:val="none" w:sz="0" w:space="0" w:color="auto"/>
                      </w:divBdr>
                    </w:div>
                  </w:divsChild>
                </w:div>
                <w:div w:id="519589540">
                  <w:marLeft w:val="0"/>
                  <w:marRight w:val="0"/>
                  <w:marTop w:val="0"/>
                  <w:marBottom w:val="0"/>
                  <w:divBdr>
                    <w:top w:val="none" w:sz="0" w:space="0" w:color="auto"/>
                    <w:left w:val="none" w:sz="0" w:space="0" w:color="auto"/>
                    <w:bottom w:val="none" w:sz="0" w:space="0" w:color="auto"/>
                    <w:right w:val="none" w:sz="0" w:space="0" w:color="auto"/>
                  </w:divBdr>
                  <w:divsChild>
                    <w:div w:id="388307310">
                      <w:marLeft w:val="0"/>
                      <w:marRight w:val="0"/>
                      <w:marTop w:val="0"/>
                      <w:marBottom w:val="0"/>
                      <w:divBdr>
                        <w:top w:val="none" w:sz="0" w:space="0" w:color="auto"/>
                        <w:left w:val="none" w:sz="0" w:space="0" w:color="auto"/>
                        <w:bottom w:val="none" w:sz="0" w:space="0" w:color="auto"/>
                        <w:right w:val="none" w:sz="0" w:space="0" w:color="auto"/>
                      </w:divBdr>
                    </w:div>
                  </w:divsChild>
                </w:div>
                <w:div w:id="1293974630">
                  <w:marLeft w:val="0"/>
                  <w:marRight w:val="0"/>
                  <w:marTop w:val="0"/>
                  <w:marBottom w:val="0"/>
                  <w:divBdr>
                    <w:top w:val="none" w:sz="0" w:space="0" w:color="auto"/>
                    <w:left w:val="none" w:sz="0" w:space="0" w:color="auto"/>
                    <w:bottom w:val="none" w:sz="0" w:space="0" w:color="auto"/>
                    <w:right w:val="none" w:sz="0" w:space="0" w:color="auto"/>
                  </w:divBdr>
                  <w:divsChild>
                    <w:div w:id="2137747769">
                      <w:marLeft w:val="0"/>
                      <w:marRight w:val="0"/>
                      <w:marTop w:val="0"/>
                      <w:marBottom w:val="0"/>
                      <w:divBdr>
                        <w:top w:val="none" w:sz="0" w:space="0" w:color="auto"/>
                        <w:left w:val="none" w:sz="0" w:space="0" w:color="auto"/>
                        <w:bottom w:val="none" w:sz="0" w:space="0" w:color="auto"/>
                        <w:right w:val="none" w:sz="0" w:space="0" w:color="auto"/>
                      </w:divBdr>
                    </w:div>
                  </w:divsChild>
                </w:div>
                <w:div w:id="186987853">
                  <w:marLeft w:val="0"/>
                  <w:marRight w:val="0"/>
                  <w:marTop w:val="0"/>
                  <w:marBottom w:val="0"/>
                  <w:divBdr>
                    <w:top w:val="none" w:sz="0" w:space="0" w:color="auto"/>
                    <w:left w:val="none" w:sz="0" w:space="0" w:color="auto"/>
                    <w:bottom w:val="none" w:sz="0" w:space="0" w:color="auto"/>
                    <w:right w:val="none" w:sz="0" w:space="0" w:color="auto"/>
                  </w:divBdr>
                  <w:divsChild>
                    <w:div w:id="281958697">
                      <w:marLeft w:val="0"/>
                      <w:marRight w:val="0"/>
                      <w:marTop w:val="0"/>
                      <w:marBottom w:val="0"/>
                      <w:divBdr>
                        <w:top w:val="none" w:sz="0" w:space="0" w:color="auto"/>
                        <w:left w:val="none" w:sz="0" w:space="0" w:color="auto"/>
                        <w:bottom w:val="none" w:sz="0" w:space="0" w:color="auto"/>
                        <w:right w:val="none" w:sz="0" w:space="0" w:color="auto"/>
                      </w:divBdr>
                    </w:div>
                  </w:divsChild>
                </w:div>
                <w:div w:id="2050840772">
                  <w:marLeft w:val="0"/>
                  <w:marRight w:val="0"/>
                  <w:marTop w:val="0"/>
                  <w:marBottom w:val="0"/>
                  <w:divBdr>
                    <w:top w:val="none" w:sz="0" w:space="0" w:color="auto"/>
                    <w:left w:val="none" w:sz="0" w:space="0" w:color="auto"/>
                    <w:bottom w:val="none" w:sz="0" w:space="0" w:color="auto"/>
                    <w:right w:val="none" w:sz="0" w:space="0" w:color="auto"/>
                  </w:divBdr>
                  <w:divsChild>
                    <w:div w:id="1743062103">
                      <w:marLeft w:val="0"/>
                      <w:marRight w:val="0"/>
                      <w:marTop w:val="0"/>
                      <w:marBottom w:val="0"/>
                      <w:divBdr>
                        <w:top w:val="none" w:sz="0" w:space="0" w:color="auto"/>
                        <w:left w:val="none" w:sz="0" w:space="0" w:color="auto"/>
                        <w:bottom w:val="none" w:sz="0" w:space="0" w:color="auto"/>
                        <w:right w:val="none" w:sz="0" w:space="0" w:color="auto"/>
                      </w:divBdr>
                    </w:div>
                  </w:divsChild>
                </w:div>
                <w:div w:id="641086064">
                  <w:marLeft w:val="0"/>
                  <w:marRight w:val="0"/>
                  <w:marTop w:val="0"/>
                  <w:marBottom w:val="0"/>
                  <w:divBdr>
                    <w:top w:val="none" w:sz="0" w:space="0" w:color="auto"/>
                    <w:left w:val="none" w:sz="0" w:space="0" w:color="auto"/>
                    <w:bottom w:val="none" w:sz="0" w:space="0" w:color="auto"/>
                    <w:right w:val="none" w:sz="0" w:space="0" w:color="auto"/>
                  </w:divBdr>
                  <w:divsChild>
                    <w:div w:id="1816486376">
                      <w:marLeft w:val="0"/>
                      <w:marRight w:val="0"/>
                      <w:marTop w:val="0"/>
                      <w:marBottom w:val="0"/>
                      <w:divBdr>
                        <w:top w:val="none" w:sz="0" w:space="0" w:color="auto"/>
                        <w:left w:val="none" w:sz="0" w:space="0" w:color="auto"/>
                        <w:bottom w:val="none" w:sz="0" w:space="0" w:color="auto"/>
                        <w:right w:val="none" w:sz="0" w:space="0" w:color="auto"/>
                      </w:divBdr>
                    </w:div>
                  </w:divsChild>
                </w:div>
                <w:div w:id="1671759438">
                  <w:marLeft w:val="0"/>
                  <w:marRight w:val="0"/>
                  <w:marTop w:val="0"/>
                  <w:marBottom w:val="0"/>
                  <w:divBdr>
                    <w:top w:val="none" w:sz="0" w:space="0" w:color="auto"/>
                    <w:left w:val="none" w:sz="0" w:space="0" w:color="auto"/>
                    <w:bottom w:val="none" w:sz="0" w:space="0" w:color="auto"/>
                    <w:right w:val="none" w:sz="0" w:space="0" w:color="auto"/>
                  </w:divBdr>
                  <w:divsChild>
                    <w:div w:id="122113672">
                      <w:marLeft w:val="0"/>
                      <w:marRight w:val="0"/>
                      <w:marTop w:val="0"/>
                      <w:marBottom w:val="0"/>
                      <w:divBdr>
                        <w:top w:val="none" w:sz="0" w:space="0" w:color="auto"/>
                        <w:left w:val="none" w:sz="0" w:space="0" w:color="auto"/>
                        <w:bottom w:val="none" w:sz="0" w:space="0" w:color="auto"/>
                        <w:right w:val="none" w:sz="0" w:space="0" w:color="auto"/>
                      </w:divBdr>
                    </w:div>
                  </w:divsChild>
                </w:div>
                <w:div w:id="270476143">
                  <w:marLeft w:val="0"/>
                  <w:marRight w:val="0"/>
                  <w:marTop w:val="0"/>
                  <w:marBottom w:val="0"/>
                  <w:divBdr>
                    <w:top w:val="none" w:sz="0" w:space="0" w:color="auto"/>
                    <w:left w:val="none" w:sz="0" w:space="0" w:color="auto"/>
                    <w:bottom w:val="none" w:sz="0" w:space="0" w:color="auto"/>
                    <w:right w:val="none" w:sz="0" w:space="0" w:color="auto"/>
                  </w:divBdr>
                  <w:divsChild>
                    <w:div w:id="1785494617">
                      <w:marLeft w:val="0"/>
                      <w:marRight w:val="0"/>
                      <w:marTop w:val="0"/>
                      <w:marBottom w:val="0"/>
                      <w:divBdr>
                        <w:top w:val="none" w:sz="0" w:space="0" w:color="auto"/>
                        <w:left w:val="none" w:sz="0" w:space="0" w:color="auto"/>
                        <w:bottom w:val="none" w:sz="0" w:space="0" w:color="auto"/>
                        <w:right w:val="none" w:sz="0" w:space="0" w:color="auto"/>
                      </w:divBdr>
                    </w:div>
                  </w:divsChild>
                </w:div>
                <w:div w:id="1785077442">
                  <w:marLeft w:val="0"/>
                  <w:marRight w:val="0"/>
                  <w:marTop w:val="0"/>
                  <w:marBottom w:val="0"/>
                  <w:divBdr>
                    <w:top w:val="none" w:sz="0" w:space="0" w:color="auto"/>
                    <w:left w:val="none" w:sz="0" w:space="0" w:color="auto"/>
                    <w:bottom w:val="none" w:sz="0" w:space="0" w:color="auto"/>
                    <w:right w:val="none" w:sz="0" w:space="0" w:color="auto"/>
                  </w:divBdr>
                  <w:divsChild>
                    <w:div w:id="1729304350">
                      <w:marLeft w:val="0"/>
                      <w:marRight w:val="0"/>
                      <w:marTop w:val="0"/>
                      <w:marBottom w:val="0"/>
                      <w:divBdr>
                        <w:top w:val="none" w:sz="0" w:space="0" w:color="auto"/>
                        <w:left w:val="none" w:sz="0" w:space="0" w:color="auto"/>
                        <w:bottom w:val="none" w:sz="0" w:space="0" w:color="auto"/>
                        <w:right w:val="none" w:sz="0" w:space="0" w:color="auto"/>
                      </w:divBdr>
                    </w:div>
                  </w:divsChild>
                </w:div>
                <w:div w:id="1199708930">
                  <w:marLeft w:val="0"/>
                  <w:marRight w:val="0"/>
                  <w:marTop w:val="0"/>
                  <w:marBottom w:val="0"/>
                  <w:divBdr>
                    <w:top w:val="none" w:sz="0" w:space="0" w:color="auto"/>
                    <w:left w:val="none" w:sz="0" w:space="0" w:color="auto"/>
                    <w:bottom w:val="none" w:sz="0" w:space="0" w:color="auto"/>
                    <w:right w:val="none" w:sz="0" w:space="0" w:color="auto"/>
                  </w:divBdr>
                  <w:divsChild>
                    <w:div w:id="2058310043">
                      <w:marLeft w:val="0"/>
                      <w:marRight w:val="0"/>
                      <w:marTop w:val="0"/>
                      <w:marBottom w:val="0"/>
                      <w:divBdr>
                        <w:top w:val="none" w:sz="0" w:space="0" w:color="auto"/>
                        <w:left w:val="none" w:sz="0" w:space="0" w:color="auto"/>
                        <w:bottom w:val="none" w:sz="0" w:space="0" w:color="auto"/>
                        <w:right w:val="none" w:sz="0" w:space="0" w:color="auto"/>
                      </w:divBdr>
                    </w:div>
                  </w:divsChild>
                </w:div>
                <w:div w:id="1904021920">
                  <w:marLeft w:val="0"/>
                  <w:marRight w:val="0"/>
                  <w:marTop w:val="0"/>
                  <w:marBottom w:val="0"/>
                  <w:divBdr>
                    <w:top w:val="none" w:sz="0" w:space="0" w:color="auto"/>
                    <w:left w:val="none" w:sz="0" w:space="0" w:color="auto"/>
                    <w:bottom w:val="none" w:sz="0" w:space="0" w:color="auto"/>
                    <w:right w:val="none" w:sz="0" w:space="0" w:color="auto"/>
                  </w:divBdr>
                  <w:divsChild>
                    <w:div w:id="857039194">
                      <w:marLeft w:val="0"/>
                      <w:marRight w:val="0"/>
                      <w:marTop w:val="0"/>
                      <w:marBottom w:val="0"/>
                      <w:divBdr>
                        <w:top w:val="none" w:sz="0" w:space="0" w:color="auto"/>
                        <w:left w:val="none" w:sz="0" w:space="0" w:color="auto"/>
                        <w:bottom w:val="none" w:sz="0" w:space="0" w:color="auto"/>
                        <w:right w:val="none" w:sz="0" w:space="0" w:color="auto"/>
                      </w:divBdr>
                    </w:div>
                  </w:divsChild>
                </w:div>
                <w:div w:id="80105949">
                  <w:marLeft w:val="0"/>
                  <w:marRight w:val="0"/>
                  <w:marTop w:val="0"/>
                  <w:marBottom w:val="0"/>
                  <w:divBdr>
                    <w:top w:val="none" w:sz="0" w:space="0" w:color="auto"/>
                    <w:left w:val="none" w:sz="0" w:space="0" w:color="auto"/>
                    <w:bottom w:val="none" w:sz="0" w:space="0" w:color="auto"/>
                    <w:right w:val="none" w:sz="0" w:space="0" w:color="auto"/>
                  </w:divBdr>
                  <w:divsChild>
                    <w:div w:id="1053846609">
                      <w:marLeft w:val="0"/>
                      <w:marRight w:val="0"/>
                      <w:marTop w:val="0"/>
                      <w:marBottom w:val="0"/>
                      <w:divBdr>
                        <w:top w:val="none" w:sz="0" w:space="0" w:color="auto"/>
                        <w:left w:val="none" w:sz="0" w:space="0" w:color="auto"/>
                        <w:bottom w:val="none" w:sz="0" w:space="0" w:color="auto"/>
                        <w:right w:val="none" w:sz="0" w:space="0" w:color="auto"/>
                      </w:divBdr>
                    </w:div>
                  </w:divsChild>
                </w:div>
                <w:div w:id="275449163">
                  <w:marLeft w:val="0"/>
                  <w:marRight w:val="0"/>
                  <w:marTop w:val="0"/>
                  <w:marBottom w:val="0"/>
                  <w:divBdr>
                    <w:top w:val="none" w:sz="0" w:space="0" w:color="auto"/>
                    <w:left w:val="none" w:sz="0" w:space="0" w:color="auto"/>
                    <w:bottom w:val="none" w:sz="0" w:space="0" w:color="auto"/>
                    <w:right w:val="none" w:sz="0" w:space="0" w:color="auto"/>
                  </w:divBdr>
                  <w:divsChild>
                    <w:div w:id="1035693478">
                      <w:marLeft w:val="0"/>
                      <w:marRight w:val="0"/>
                      <w:marTop w:val="0"/>
                      <w:marBottom w:val="0"/>
                      <w:divBdr>
                        <w:top w:val="none" w:sz="0" w:space="0" w:color="auto"/>
                        <w:left w:val="none" w:sz="0" w:space="0" w:color="auto"/>
                        <w:bottom w:val="none" w:sz="0" w:space="0" w:color="auto"/>
                        <w:right w:val="none" w:sz="0" w:space="0" w:color="auto"/>
                      </w:divBdr>
                    </w:div>
                  </w:divsChild>
                </w:div>
                <w:div w:id="1863127838">
                  <w:marLeft w:val="0"/>
                  <w:marRight w:val="0"/>
                  <w:marTop w:val="0"/>
                  <w:marBottom w:val="0"/>
                  <w:divBdr>
                    <w:top w:val="none" w:sz="0" w:space="0" w:color="auto"/>
                    <w:left w:val="none" w:sz="0" w:space="0" w:color="auto"/>
                    <w:bottom w:val="none" w:sz="0" w:space="0" w:color="auto"/>
                    <w:right w:val="none" w:sz="0" w:space="0" w:color="auto"/>
                  </w:divBdr>
                  <w:divsChild>
                    <w:div w:id="216748160">
                      <w:marLeft w:val="0"/>
                      <w:marRight w:val="0"/>
                      <w:marTop w:val="0"/>
                      <w:marBottom w:val="0"/>
                      <w:divBdr>
                        <w:top w:val="none" w:sz="0" w:space="0" w:color="auto"/>
                        <w:left w:val="none" w:sz="0" w:space="0" w:color="auto"/>
                        <w:bottom w:val="none" w:sz="0" w:space="0" w:color="auto"/>
                        <w:right w:val="none" w:sz="0" w:space="0" w:color="auto"/>
                      </w:divBdr>
                    </w:div>
                  </w:divsChild>
                </w:div>
                <w:div w:id="1390029901">
                  <w:marLeft w:val="0"/>
                  <w:marRight w:val="0"/>
                  <w:marTop w:val="0"/>
                  <w:marBottom w:val="0"/>
                  <w:divBdr>
                    <w:top w:val="none" w:sz="0" w:space="0" w:color="auto"/>
                    <w:left w:val="none" w:sz="0" w:space="0" w:color="auto"/>
                    <w:bottom w:val="none" w:sz="0" w:space="0" w:color="auto"/>
                    <w:right w:val="none" w:sz="0" w:space="0" w:color="auto"/>
                  </w:divBdr>
                  <w:divsChild>
                    <w:div w:id="1741633045">
                      <w:marLeft w:val="0"/>
                      <w:marRight w:val="0"/>
                      <w:marTop w:val="0"/>
                      <w:marBottom w:val="0"/>
                      <w:divBdr>
                        <w:top w:val="none" w:sz="0" w:space="0" w:color="auto"/>
                        <w:left w:val="none" w:sz="0" w:space="0" w:color="auto"/>
                        <w:bottom w:val="none" w:sz="0" w:space="0" w:color="auto"/>
                        <w:right w:val="none" w:sz="0" w:space="0" w:color="auto"/>
                      </w:divBdr>
                    </w:div>
                  </w:divsChild>
                </w:div>
                <w:div w:id="1760252307">
                  <w:marLeft w:val="0"/>
                  <w:marRight w:val="0"/>
                  <w:marTop w:val="0"/>
                  <w:marBottom w:val="0"/>
                  <w:divBdr>
                    <w:top w:val="none" w:sz="0" w:space="0" w:color="auto"/>
                    <w:left w:val="none" w:sz="0" w:space="0" w:color="auto"/>
                    <w:bottom w:val="none" w:sz="0" w:space="0" w:color="auto"/>
                    <w:right w:val="none" w:sz="0" w:space="0" w:color="auto"/>
                  </w:divBdr>
                  <w:divsChild>
                    <w:div w:id="499003822">
                      <w:marLeft w:val="0"/>
                      <w:marRight w:val="0"/>
                      <w:marTop w:val="0"/>
                      <w:marBottom w:val="0"/>
                      <w:divBdr>
                        <w:top w:val="none" w:sz="0" w:space="0" w:color="auto"/>
                        <w:left w:val="none" w:sz="0" w:space="0" w:color="auto"/>
                        <w:bottom w:val="none" w:sz="0" w:space="0" w:color="auto"/>
                        <w:right w:val="none" w:sz="0" w:space="0" w:color="auto"/>
                      </w:divBdr>
                    </w:div>
                  </w:divsChild>
                </w:div>
                <w:div w:id="2145854020">
                  <w:marLeft w:val="0"/>
                  <w:marRight w:val="0"/>
                  <w:marTop w:val="0"/>
                  <w:marBottom w:val="0"/>
                  <w:divBdr>
                    <w:top w:val="none" w:sz="0" w:space="0" w:color="auto"/>
                    <w:left w:val="none" w:sz="0" w:space="0" w:color="auto"/>
                    <w:bottom w:val="none" w:sz="0" w:space="0" w:color="auto"/>
                    <w:right w:val="none" w:sz="0" w:space="0" w:color="auto"/>
                  </w:divBdr>
                  <w:divsChild>
                    <w:div w:id="359355378">
                      <w:marLeft w:val="0"/>
                      <w:marRight w:val="0"/>
                      <w:marTop w:val="0"/>
                      <w:marBottom w:val="0"/>
                      <w:divBdr>
                        <w:top w:val="none" w:sz="0" w:space="0" w:color="auto"/>
                        <w:left w:val="none" w:sz="0" w:space="0" w:color="auto"/>
                        <w:bottom w:val="none" w:sz="0" w:space="0" w:color="auto"/>
                        <w:right w:val="none" w:sz="0" w:space="0" w:color="auto"/>
                      </w:divBdr>
                    </w:div>
                  </w:divsChild>
                </w:div>
                <w:div w:id="1211648138">
                  <w:marLeft w:val="0"/>
                  <w:marRight w:val="0"/>
                  <w:marTop w:val="0"/>
                  <w:marBottom w:val="0"/>
                  <w:divBdr>
                    <w:top w:val="none" w:sz="0" w:space="0" w:color="auto"/>
                    <w:left w:val="none" w:sz="0" w:space="0" w:color="auto"/>
                    <w:bottom w:val="none" w:sz="0" w:space="0" w:color="auto"/>
                    <w:right w:val="none" w:sz="0" w:space="0" w:color="auto"/>
                  </w:divBdr>
                  <w:divsChild>
                    <w:div w:id="276179602">
                      <w:marLeft w:val="0"/>
                      <w:marRight w:val="0"/>
                      <w:marTop w:val="0"/>
                      <w:marBottom w:val="0"/>
                      <w:divBdr>
                        <w:top w:val="none" w:sz="0" w:space="0" w:color="auto"/>
                        <w:left w:val="none" w:sz="0" w:space="0" w:color="auto"/>
                        <w:bottom w:val="none" w:sz="0" w:space="0" w:color="auto"/>
                        <w:right w:val="none" w:sz="0" w:space="0" w:color="auto"/>
                      </w:divBdr>
                    </w:div>
                  </w:divsChild>
                </w:div>
                <w:div w:id="964694555">
                  <w:marLeft w:val="0"/>
                  <w:marRight w:val="0"/>
                  <w:marTop w:val="0"/>
                  <w:marBottom w:val="0"/>
                  <w:divBdr>
                    <w:top w:val="none" w:sz="0" w:space="0" w:color="auto"/>
                    <w:left w:val="none" w:sz="0" w:space="0" w:color="auto"/>
                    <w:bottom w:val="none" w:sz="0" w:space="0" w:color="auto"/>
                    <w:right w:val="none" w:sz="0" w:space="0" w:color="auto"/>
                  </w:divBdr>
                  <w:divsChild>
                    <w:div w:id="2134247172">
                      <w:marLeft w:val="0"/>
                      <w:marRight w:val="0"/>
                      <w:marTop w:val="0"/>
                      <w:marBottom w:val="0"/>
                      <w:divBdr>
                        <w:top w:val="none" w:sz="0" w:space="0" w:color="auto"/>
                        <w:left w:val="none" w:sz="0" w:space="0" w:color="auto"/>
                        <w:bottom w:val="none" w:sz="0" w:space="0" w:color="auto"/>
                        <w:right w:val="none" w:sz="0" w:space="0" w:color="auto"/>
                      </w:divBdr>
                    </w:div>
                  </w:divsChild>
                </w:div>
                <w:div w:id="867377150">
                  <w:marLeft w:val="0"/>
                  <w:marRight w:val="0"/>
                  <w:marTop w:val="0"/>
                  <w:marBottom w:val="0"/>
                  <w:divBdr>
                    <w:top w:val="none" w:sz="0" w:space="0" w:color="auto"/>
                    <w:left w:val="none" w:sz="0" w:space="0" w:color="auto"/>
                    <w:bottom w:val="none" w:sz="0" w:space="0" w:color="auto"/>
                    <w:right w:val="none" w:sz="0" w:space="0" w:color="auto"/>
                  </w:divBdr>
                  <w:divsChild>
                    <w:div w:id="554508909">
                      <w:marLeft w:val="0"/>
                      <w:marRight w:val="0"/>
                      <w:marTop w:val="0"/>
                      <w:marBottom w:val="0"/>
                      <w:divBdr>
                        <w:top w:val="none" w:sz="0" w:space="0" w:color="auto"/>
                        <w:left w:val="none" w:sz="0" w:space="0" w:color="auto"/>
                        <w:bottom w:val="none" w:sz="0" w:space="0" w:color="auto"/>
                        <w:right w:val="none" w:sz="0" w:space="0" w:color="auto"/>
                      </w:divBdr>
                    </w:div>
                  </w:divsChild>
                </w:div>
                <w:div w:id="113062482">
                  <w:marLeft w:val="0"/>
                  <w:marRight w:val="0"/>
                  <w:marTop w:val="0"/>
                  <w:marBottom w:val="0"/>
                  <w:divBdr>
                    <w:top w:val="none" w:sz="0" w:space="0" w:color="auto"/>
                    <w:left w:val="none" w:sz="0" w:space="0" w:color="auto"/>
                    <w:bottom w:val="none" w:sz="0" w:space="0" w:color="auto"/>
                    <w:right w:val="none" w:sz="0" w:space="0" w:color="auto"/>
                  </w:divBdr>
                  <w:divsChild>
                    <w:div w:id="1467773113">
                      <w:marLeft w:val="0"/>
                      <w:marRight w:val="0"/>
                      <w:marTop w:val="0"/>
                      <w:marBottom w:val="0"/>
                      <w:divBdr>
                        <w:top w:val="none" w:sz="0" w:space="0" w:color="auto"/>
                        <w:left w:val="none" w:sz="0" w:space="0" w:color="auto"/>
                        <w:bottom w:val="none" w:sz="0" w:space="0" w:color="auto"/>
                        <w:right w:val="none" w:sz="0" w:space="0" w:color="auto"/>
                      </w:divBdr>
                    </w:div>
                  </w:divsChild>
                </w:div>
                <w:div w:id="1885673807">
                  <w:marLeft w:val="0"/>
                  <w:marRight w:val="0"/>
                  <w:marTop w:val="0"/>
                  <w:marBottom w:val="0"/>
                  <w:divBdr>
                    <w:top w:val="none" w:sz="0" w:space="0" w:color="auto"/>
                    <w:left w:val="none" w:sz="0" w:space="0" w:color="auto"/>
                    <w:bottom w:val="none" w:sz="0" w:space="0" w:color="auto"/>
                    <w:right w:val="none" w:sz="0" w:space="0" w:color="auto"/>
                  </w:divBdr>
                  <w:divsChild>
                    <w:div w:id="2131824077">
                      <w:marLeft w:val="0"/>
                      <w:marRight w:val="0"/>
                      <w:marTop w:val="0"/>
                      <w:marBottom w:val="0"/>
                      <w:divBdr>
                        <w:top w:val="none" w:sz="0" w:space="0" w:color="auto"/>
                        <w:left w:val="none" w:sz="0" w:space="0" w:color="auto"/>
                        <w:bottom w:val="none" w:sz="0" w:space="0" w:color="auto"/>
                        <w:right w:val="none" w:sz="0" w:space="0" w:color="auto"/>
                      </w:divBdr>
                    </w:div>
                  </w:divsChild>
                </w:div>
                <w:div w:id="728041141">
                  <w:marLeft w:val="0"/>
                  <w:marRight w:val="0"/>
                  <w:marTop w:val="0"/>
                  <w:marBottom w:val="0"/>
                  <w:divBdr>
                    <w:top w:val="none" w:sz="0" w:space="0" w:color="auto"/>
                    <w:left w:val="none" w:sz="0" w:space="0" w:color="auto"/>
                    <w:bottom w:val="none" w:sz="0" w:space="0" w:color="auto"/>
                    <w:right w:val="none" w:sz="0" w:space="0" w:color="auto"/>
                  </w:divBdr>
                  <w:divsChild>
                    <w:div w:id="1807042309">
                      <w:marLeft w:val="0"/>
                      <w:marRight w:val="0"/>
                      <w:marTop w:val="0"/>
                      <w:marBottom w:val="0"/>
                      <w:divBdr>
                        <w:top w:val="none" w:sz="0" w:space="0" w:color="auto"/>
                        <w:left w:val="none" w:sz="0" w:space="0" w:color="auto"/>
                        <w:bottom w:val="none" w:sz="0" w:space="0" w:color="auto"/>
                        <w:right w:val="none" w:sz="0" w:space="0" w:color="auto"/>
                      </w:divBdr>
                    </w:div>
                  </w:divsChild>
                </w:div>
                <w:div w:id="1792821414">
                  <w:marLeft w:val="0"/>
                  <w:marRight w:val="0"/>
                  <w:marTop w:val="0"/>
                  <w:marBottom w:val="0"/>
                  <w:divBdr>
                    <w:top w:val="none" w:sz="0" w:space="0" w:color="auto"/>
                    <w:left w:val="none" w:sz="0" w:space="0" w:color="auto"/>
                    <w:bottom w:val="none" w:sz="0" w:space="0" w:color="auto"/>
                    <w:right w:val="none" w:sz="0" w:space="0" w:color="auto"/>
                  </w:divBdr>
                  <w:divsChild>
                    <w:div w:id="1398893385">
                      <w:marLeft w:val="0"/>
                      <w:marRight w:val="0"/>
                      <w:marTop w:val="0"/>
                      <w:marBottom w:val="0"/>
                      <w:divBdr>
                        <w:top w:val="none" w:sz="0" w:space="0" w:color="auto"/>
                        <w:left w:val="none" w:sz="0" w:space="0" w:color="auto"/>
                        <w:bottom w:val="none" w:sz="0" w:space="0" w:color="auto"/>
                        <w:right w:val="none" w:sz="0" w:space="0" w:color="auto"/>
                      </w:divBdr>
                    </w:div>
                  </w:divsChild>
                </w:div>
                <w:div w:id="338194361">
                  <w:marLeft w:val="0"/>
                  <w:marRight w:val="0"/>
                  <w:marTop w:val="0"/>
                  <w:marBottom w:val="0"/>
                  <w:divBdr>
                    <w:top w:val="none" w:sz="0" w:space="0" w:color="auto"/>
                    <w:left w:val="none" w:sz="0" w:space="0" w:color="auto"/>
                    <w:bottom w:val="none" w:sz="0" w:space="0" w:color="auto"/>
                    <w:right w:val="none" w:sz="0" w:space="0" w:color="auto"/>
                  </w:divBdr>
                  <w:divsChild>
                    <w:div w:id="634717008">
                      <w:marLeft w:val="0"/>
                      <w:marRight w:val="0"/>
                      <w:marTop w:val="0"/>
                      <w:marBottom w:val="0"/>
                      <w:divBdr>
                        <w:top w:val="none" w:sz="0" w:space="0" w:color="auto"/>
                        <w:left w:val="none" w:sz="0" w:space="0" w:color="auto"/>
                        <w:bottom w:val="none" w:sz="0" w:space="0" w:color="auto"/>
                        <w:right w:val="none" w:sz="0" w:space="0" w:color="auto"/>
                      </w:divBdr>
                    </w:div>
                  </w:divsChild>
                </w:div>
                <w:div w:id="1317959180">
                  <w:marLeft w:val="0"/>
                  <w:marRight w:val="0"/>
                  <w:marTop w:val="0"/>
                  <w:marBottom w:val="0"/>
                  <w:divBdr>
                    <w:top w:val="none" w:sz="0" w:space="0" w:color="auto"/>
                    <w:left w:val="none" w:sz="0" w:space="0" w:color="auto"/>
                    <w:bottom w:val="none" w:sz="0" w:space="0" w:color="auto"/>
                    <w:right w:val="none" w:sz="0" w:space="0" w:color="auto"/>
                  </w:divBdr>
                  <w:divsChild>
                    <w:div w:id="748964307">
                      <w:marLeft w:val="0"/>
                      <w:marRight w:val="0"/>
                      <w:marTop w:val="0"/>
                      <w:marBottom w:val="0"/>
                      <w:divBdr>
                        <w:top w:val="none" w:sz="0" w:space="0" w:color="auto"/>
                        <w:left w:val="none" w:sz="0" w:space="0" w:color="auto"/>
                        <w:bottom w:val="none" w:sz="0" w:space="0" w:color="auto"/>
                        <w:right w:val="none" w:sz="0" w:space="0" w:color="auto"/>
                      </w:divBdr>
                    </w:div>
                  </w:divsChild>
                </w:div>
                <w:div w:id="99106315">
                  <w:marLeft w:val="0"/>
                  <w:marRight w:val="0"/>
                  <w:marTop w:val="0"/>
                  <w:marBottom w:val="0"/>
                  <w:divBdr>
                    <w:top w:val="none" w:sz="0" w:space="0" w:color="auto"/>
                    <w:left w:val="none" w:sz="0" w:space="0" w:color="auto"/>
                    <w:bottom w:val="none" w:sz="0" w:space="0" w:color="auto"/>
                    <w:right w:val="none" w:sz="0" w:space="0" w:color="auto"/>
                  </w:divBdr>
                  <w:divsChild>
                    <w:div w:id="1734616901">
                      <w:marLeft w:val="0"/>
                      <w:marRight w:val="0"/>
                      <w:marTop w:val="0"/>
                      <w:marBottom w:val="0"/>
                      <w:divBdr>
                        <w:top w:val="none" w:sz="0" w:space="0" w:color="auto"/>
                        <w:left w:val="none" w:sz="0" w:space="0" w:color="auto"/>
                        <w:bottom w:val="none" w:sz="0" w:space="0" w:color="auto"/>
                        <w:right w:val="none" w:sz="0" w:space="0" w:color="auto"/>
                      </w:divBdr>
                    </w:div>
                  </w:divsChild>
                </w:div>
                <w:div w:id="1547985817">
                  <w:marLeft w:val="0"/>
                  <w:marRight w:val="0"/>
                  <w:marTop w:val="0"/>
                  <w:marBottom w:val="0"/>
                  <w:divBdr>
                    <w:top w:val="none" w:sz="0" w:space="0" w:color="auto"/>
                    <w:left w:val="none" w:sz="0" w:space="0" w:color="auto"/>
                    <w:bottom w:val="none" w:sz="0" w:space="0" w:color="auto"/>
                    <w:right w:val="none" w:sz="0" w:space="0" w:color="auto"/>
                  </w:divBdr>
                  <w:divsChild>
                    <w:div w:id="860630098">
                      <w:marLeft w:val="0"/>
                      <w:marRight w:val="0"/>
                      <w:marTop w:val="0"/>
                      <w:marBottom w:val="0"/>
                      <w:divBdr>
                        <w:top w:val="none" w:sz="0" w:space="0" w:color="auto"/>
                        <w:left w:val="none" w:sz="0" w:space="0" w:color="auto"/>
                        <w:bottom w:val="none" w:sz="0" w:space="0" w:color="auto"/>
                        <w:right w:val="none" w:sz="0" w:space="0" w:color="auto"/>
                      </w:divBdr>
                    </w:div>
                  </w:divsChild>
                </w:div>
                <w:div w:id="114062797">
                  <w:marLeft w:val="0"/>
                  <w:marRight w:val="0"/>
                  <w:marTop w:val="0"/>
                  <w:marBottom w:val="0"/>
                  <w:divBdr>
                    <w:top w:val="none" w:sz="0" w:space="0" w:color="auto"/>
                    <w:left w:val="none" w:sz="0" w:space="0" w:color="auto"/>
                    <w:bottom w:val="none" w:sz="0" w:space="0" w:color="auto"/>
                    <w:right w:val="none" w:sz="0" w:space="0" w:color="auto"/>
                  </w:divBdr>
                  <w:divsChild>
                    <w:div w:id="2080667720">
                      <w:marLeft w:val="0"/>
                      <w:marRight w:val="0"/>
                      <w:marTop w:val="0"/>
                      <w:marBottom w:val="0"/>
                      <w:divBdr>
                        <w:top w:val="none" w:sz="0" w:space="0" w:color="auto"/>
                        <w:left w:val="none" w:sz="0" w:space="0" w:color="auto"/>
                        <w:bottom w:val="none" w:sz="0" w:space="0" w:color="auto"/>
                        <w:right w:val="none" w:sz="0" w:space="0" w:color="auto"/>
                      </w:divBdr>
                    </w:div>
                  </w:divsChild>
                </w:div>
                <w:div w:id="523640759">
                  <w:marLeft w:val="0"/>
                  <w:marRight w:val="0"/>
                  <w:marTop w:val="0"/>
                  <w:marBottom w:val="0"/>
                  <w:divBdr>
                    <w:top w:val="none" w:sz="0" w:space="0" w:color="auto"/>
                    <w:left w:val="none" w:sz="0" w:space="0" w:color="auto"/>
                    <w:bottom w:val="none" w:sz="0" w:space="0" w:color="auto"/>
                    <w:right w:val="none" w:sz="0" w:space="0" w:color="auto"/>
                  </w:divBdr>
                  <w:divsChild>
                    <w:div w:id="1801608032">
                      <w:marLeft w:val="0"/>
                      <w:marRight w:val="0"/>
                      <w:marTop w:val="0"/>
                      <w:marBottom w:val="0"/>
                      <w:divBdr>
                        <w:top w:val="none" w:sz="0" w:space="0" w:color="auto"/>
                        <w:left w:val="none" w:sz="0" w:space="0" w:color="auto"/>
                        <w:bottom w:val="none" w:sz="0" w:space="0" w:color="auto"/>
                        <w:right w:val="none" w:sz="0" w:space="0" w:color="auto"/>
                      </w:divBdr>
                    </w:div>
                  </w:divsChild>
                </w:div>
                <w:div w:id="1365013440">
                  <w:marLeft w:val="0"/>
                  <w:marRight w:val="0"/>
                  <w:marTop w:val="0"/>
                  <w:marBottom w:val="0"/>
                  <w:divBdr>
                    <w:top w:val="none" w:sz="0" w:space="0" w:color="auto"/>
                    <w:left w:val="none" w:sz="0" w:space="0" w:color="auto"/>
                    <w:bottom w:val="none" w:sz="0" w:space="0" w:color="auto"/>
                    <w:right w:val="none" w:sz="0" w:space="0" w:color="auto"/>
                  </w:divBdr>
                  <w:divsChild>
                    <w:div w:id="823814904">
                      <w:marLeft w:val="0"/>
                      <w:marRight w:val="0"/>
                      <w:marTop w:val="0"/>
                      <w:marBottom w:val="0"/>
                      <w:divBdr>
                        <w:top w:val="none" w:sz="0" w:space="0" w:color="auto"/>
                        <w:left w:val="none" w:sz="0" w:space="0" w:color="auto"/>
                        <w:bottom w:val="none" w:sz="0" w:space="0" w:color="auto"/>
                        <w:right w:val="none" w:sz="0" w:space="0" w:color="auto"/>
                      </w:divBdr>
                    </w:div>
                  </w:divsChild>
                </w:div>
                <w:div w:id="131604700">
                  <w:marLeft w:val="0"/>
                  <w:marRight w:val="0"/>
                  <w:marTop w:val="0"/>
                  <w:marBottom w:val="0"/>
                  <w:divBdr>
                    <w:top w:val="none" w:sz="0" w:space="0" w:color="auto"/>
                    <w:left w:val="none" w:sz="0" w:space="0" w:color="auto"/>
                    <w:bottom w:val="none" w:sz="0" w:space="0" w:color="auto"/>
                    <w:right w:val="none" w:sz="0" w:space="0" w:color="auto"/>
                  </w:divBdr>
                  <w:divsChild>
                    <w:div w:id="727727429">
                      <w:marLeft w:val="0"/>
                      <w:marRight w:val="0"/>
                      <w:marTop w:val="0"/>
                      <w:marBottom w:val="0"/>
                      <w:divBdr>
                        <w:top w:val="none" w:sz="0" w:space="0" w:color="auto"/>
                        <w:left w:val="none" w:sz="0" w:space="0" w:color="auto"/>
                        <w:bottom w:val="none" w:sz="0" w:space="0" w:color="auto"/>
                        <w:right w:val="none" w:sz="0" w:space="0" w:color="auto"/>
                      </w:divBdr>
                    </w:div>
                  </w:divsChild>
                </w:div>
                <w:div w:id="1690177049">
                  <w:marLeft w:val="0"/>
                  <w:marRight w:val="0"/>
                  <w:marTop w:val="0"/>
                  <w:marBottom w:val="0"/>
                  <w:divBdr>
                    <w:top w:val="none" w:sz="0" w:space="0" w:color="auto"/>
                    <w:left w:val="none" w:sz="0" w:space="0" w:color="auto"/>
                    <w:bottom w:val="none" w:sz="0" w:space="0" w:color="auto"/>
                    <w:right w:val="none" w:sz="0" w:space="0" w:color="auto"/>
                  </w:divBdr>
                  <w:divsChild>
                    <w:div w:id="548686599">
                      <w:marLeft w:val="0"/>
                      <w:marRight w:val="0"/>
                      <w:marTop w:val="0"/>
                      <w:marBottom w:val="0"/>
                      <w:divBdr>
                        <w:top w:val="none" w:sz="0" w:space="0" w:color="auto"/>
                        <w:left w:val="none" w:sz="0" w:space="0" w:color="auto"/>
                        <w:bottom w:val="none" w:sz="0" w:space="0" w:color="auto"/>
                        <w:right w:val="none" w:sz="0" w:space="0" w:color="auto"/>
                      </w:divBdr>
                    </w:div>
                  </w:divsChild>
                </w:div>
                <w:div w:id="1224487123">
                  <w:marLeft w:val="0"/>
                  <w:marRight w:val="0"/>
                  <w:marTop w:val="0"/>
                  <w:marBottom w:val="0"/>
                  <w:divBdr>
                    <w:top w:val="none" w:sz="0" w:space="0" w:color="auto"/>
                    <w:left w:val="none" w:sz="0" w:space="0" w:color="auto"/>
                    <w:bottom w:val="none" w:sz="0" w:space="0" w:color="auto"/>
                    <w:right w:val="none" w:sz="0" w:space="0" w:color="auto"/>
                  </w:divBdr>
                  <w:divsChild>
                    <w:div w:id="1655331371">
                      <w:marLeft w:val="0"/>
                      <w:marRight w:val="0"/>
                      <w:marTop w:val="0"/>
                      <w:marBottom w:val="0"/>
                      <w:divBdr>
                        <w:top w:val="none" w:sz="0" w:space="0" w:color="auto"/>
                        <w:left w:val="none" w:sz="0" w:space="0" w:color="auto"/>
                        <w:bottom w:val="none" w:sz="0" w:space="0" w:color="auto"/>
                        <w:right w:val="none" w:sz="0" w:space="0" w:color="auto"/>
                      </w:divBdr>
                    </w:div>
                  </w:divsChild>
                </w:div>
                <w:div w:id="1252197432">
                  <w:marLeft w:val="0"/>
                  <w:marRight w:val="0"/>
                  <w:marTop w:val="0"/>
                  <w:marBottom w:val="0"/>
                  <w:divBdr>
                    <w:top w:val="none" w:sz="0" w:space="0" w:color="auto"/>
                    <w:left w:val="none" w:sz="0" w:space="0" w:color="auto"/>
                    <w:bottom w:val="none" w:sz="0" w:space="0" w:color="auto"/>
                    <w:right w:val="none" w:sz="0" w:space="0" w:color="auto"/>
                  </w:divBdr>
                  <w:divsChild>
                    <w:div w:id="835069643">
                      <w:marLeft w:val="0"/>
                      <w:marRight w:val="0"/>
                      <w:marTop w:val="0"/>
                      <w:marBottom w:val="0"/>
                      <w:divBdr>
                        <w:top w:val="none" w:sz="0" w:space="0" w:color="auto"/>
                        <w:left w:val="none" w:sz="0" w:space="0" w:color="auto"/>
                        <w:bottom w:val="none" w:sz="0" w:space="0" w:color="auto"/>
                        <w:right w:val="none" w:sz="0" w:space="0" w:color="auto"/>
                      </w:divBdr>
                    </w:div>
                  </w:divsChild>
                </w:div>
                <w:div w:id="960069051">
                  <w:marLeft w:val="0"/>
                  <w:marRight w:val="0"/>
                  <w:marTop w:val="0"/>
                  <w:marBottom w:val="0"/>
                  <w:divBdr>
                    <w:top w:val="none" w:sz="0" w:space="0" w:color="auto"/>
                    <w:left w:val="none" w:sz="0" w:space="0" w:color="auto"/>
                    <w:bottom w:val="none" w:sz="0" w:space="0" w:color="auto"/>
                    <w:right w:val="none" w:sz="0" w:space="0" w:color="auto"/>
                  </w:divBdr>
                  <w:divsChild>
                    <w:div w:id="1539583047">
                      <w:marLeft w:val="0"/>
                      <w:marRight w:val="0"/>
                      <w:marTop w:val="0"/>
                      <w:marBottom w:val="0"/>
                      <w:divBdr>
                        <w:top w:val="none" w:sz="0" w:space="0" w:color="auto"/>
                        <w:left w:val="none" w:sz="0" w:space="0" w:color="auto"/>
                        <w:bottom w:val="none" w:sz="0" w:space="0" w:color="auto"/>
                        <w:right w:val="none" w:sz="0" w:space="0" w:color="auto"/>
                      </w:divBdr>
                    </w:div>
                  </w:divsChild>
                </w:div>
                <w:div w:id="139079232">
                  <w:marLeft w:val="0"/>
                  <w:marRight w:val="0"/>
                  <w:marTop w:val="0"/>
                  <w:marBottom w:val="0"/>
                  <w:divBdr>
                    <w:top w:val="none" w:sz="0" w:space="0" w:color="auto"/>
                    <w:left w:val="none" w:sz="0" w:space="0" w:color="auto"/>
                    <w:bottom w:val="none" w:sz="0" w:space="0" w:color="auto"/>
                    <w:right w:val="none" w:sz="0" w:space="0" w:color="auto"/>
                  </w:divBdr>
                  <w:divsChild>
                    <w:div w:id="458718487">
                      <w:marLeft w:val="0"/>
                      <w:marRight w:val="0"/>
                      <w:marTop w:val="0"/>
                      <w:marBottom w:val="0"/>
                      <w:divBdr>
                        <w:top w:val="none" w:sz="0" w:space="0" w:color="auto"/>
                        <w:left w:val="none" w:sz="0" w:space="0" w:color="auto"/>
                        <w:bottom w:val="none" w:sz="0" w:space="0" w:color="auto"/>
                        <w:right w:val="none" w:sz="0" w:space="0" w:color="auto"/>
                      </w:divBdr>
                    </w:div>
                  </w:divsChild>
                </w:div>
                <w:div w:id="1215000964">
                  <w:marLeft w:val="0"/>
                  <w:marRight w:val="0"/>
                  <w:marTop w:val="0"/>
                  <w:marBottom w:val="0"/>
                  <w:divBdr>
                    <w:top w:val="none" w:sz="0" w:space="0" w:color="auto"/>
                    <w:left w:val="none" w:sz="0" w:space="0" w:color="auto"/>
                    <w:bottom w:val="none" w:sz="0" w:space="0" w:color="auto"/>
                    <w:right w:val="none" w:sz="0" w:space="0" w:color="auto"/>
                  </w:divBdr>
                  <w:divsChild>
                    <w:div w:id="1568229159">
                      <w:marLeft w:val="0"/>
                      <w:marRight w:val="0"/>
                      <w:marTop w:val="0"/>
                      <w:marBottom w:val="0"/>
                      <w:divBdr>
                        <w:top w:val="none" w:sz="0" w:space="0" w:color="auto"/>
                        <w:left w:val="none" w:sz="0" w:space="0" w:color="auto"/>
                        <w:bottom w:val="none" w:sz="0" w:space="0" w:color="auto"/>
                        <w:right w:val="none" w:sz="0" w:space="0" w:color="auto"/>
                      </w:divBdr>
                    </w:div>
                  </w:divsChild>
                </w:div>
                <w:div w:id="759059884">
                  <w:marLeft w:val="0"/>
                  <w:marRight w:val="0"/>
                  <w:marTop w:val="0"/>
                  <w:marBottom w:val="0"/>
                  <w:divBdr>
                    <w:top w:val="none" w:sz="0" w:space="0" w:color="auto"/>
                    <w:left w:val="none" w:sz="0" w:space="0" w:color="auto"/>
                    <w:bottom w:val="none" w:sz="0" w:space="0" w:color="auto"/>
                    <w:right w:val="none" w:sz="0" w:space="0" w:color="auto"/>
                  </w:divBdr>
                  <w:divsChild>
                    <w:div w:id="2022389628">
                      <w:marLeft w:val="0"/>
                      <w:marRight w:val="0"/>
                      <w:marTop w:val="0"/>
                      <w:marBottom w:val="0"/>
                      <w:divBdr>
                        <w:top w:val="none" w:sz="0" w:space="0" w:color="auto"/>
                        <w:left w:val="none" w:sz="0" w:space="0" w:color="auto"/>
                        <w:bottom w:val="none" w:sz="0" w:space="0" w:color="auto"/>
                        <w:right w:val="none" w:sz="0" w:space="0" w:color="auto"/>
                      </w:divBdr>
                    </w:div>
                  </w:divsChild>
                </w:div>
                <w:div w:id="254558520">
                  <w:marLeft w:val="0"/>
                  <w:marRight w:val="0"/>
                  <w:marTop w:val="0"/>
                  <w:marBottom w:val="0"/>
                  <w:divBdr>
                    <w:top w:val="none" w:sz="0" w:space="0" w:color="auto"/>
                    <w:left w:val="none" w:sz="0" w:space="0" w:color="auto"/>
                    <w:bottom w:val="none" w:sz="0" w:space="0" w:color="auto"/>
                    <w:right w:val="none" w:sz="0" w:space="0" w:color="auto"/>
                  </w:divBdr>
                  <w:divsChild>
                    <w:div w:id="1117681936">
                      <w:marLeft w:val="0"/>
                      <w:marRight w:val="0"/>
                      <w:marTop w:val="0"/>
                      <w:marBottom w:val="0"/>
                      <w:divBdr>
                        <w:top w:val="none" w:sz="0" w:space="0" w:color="auto"/>
                        <w:left w:val="none" w:sz="0" w:space="0" w:color="auto"/>
                        <w:bottom w:val="none" w:sz="0" w:space="0" w:color="auto"/>
                        <w:right w:val="none" w:sz="0" w:space="0" w:color="auto"/>
                      </w:divBdr>
                    </w:div>
                  </w:divsChild>
                </w:div>
                <w:div w:id="24523745">
                  <w:marLeft w:val="0"/>
                  <w:marRight w:val="0"/>
                  <w:marTop w:val="0"/>
                  <w:marBottom w:val="0"/>
                  <w:divBdr>
                    <w:top w:val="none" w:sz="0" w:space="0" w:color="auto"/>
                    <w:left w:val="none" w:sz="0" w:space="0" w:color="auto"/>
                    <w:bottom w:val="none" w:sz="0" w:space="0" w:color="auto"/>
                    <w:right w:val="none" w:sz="0" w:space="0" w:color="auto"/>
                  </w:divBdr>
                  <w:divsChild>
                    <w:div w:id="583496312">
                      <w:marLeft w:val="0"/>
                      <w:marRight w:val="0"/>
                      <w:marTop w:val="0"/>
                      <w:marBottom w:val="0"/>
                      <w:divBdr>
                        <w:top w:val="none" w:sz="0" w:space="0" w:color="auto"/>
                        <w:left w:val="none" w:sz="0" w:space="0" w:color="auto"/>
                        <w:bottom w:val="none" w:sz="0" w:space="0" w:color="auto"/>
                        <w:right w:val="none" w:sz="0" w:space="0" w:color="auto"/>
                      </w:divBdr>
                    </w:div>
                  </w:divsChild>
                </w:div>
                <w:div w:id="1574897121">
                  <w:marLeft w:val="0"/>
                  <w:marRight w:val="0"/>
                  <w:marTop w:val="0"/>
                  <w:marBottom w:val="0"/>
                  <w:divBdr>
                    <w:top w:val="none" w:sz="0" w:space="0" w:color="auto"/>
                    <w:left w:val="none" w:sz="0" w:space="0" w:color="auto"/>
                    <w:bottom w:val="none" w:sz="0" w:space="0" w:color="auto"/>
                    <w:right w:val="none" w:sz="0" w:space="0" w:color="auto"/>
                  </w:divBdr>
                  <w:divsChild>
                    <w:div w:id="1295135216">
                      <w:marLeft w:val="0"/>
                      <w:marRight w:val="0"/>
                      <w:marTop w:val="0"/>
                      <w:marBottom w:val="0"/>
                      <w:divBdr>
                        <w:top w:val="none" w:sz="0" w:space="0" w:color="auto"/>
                        <w:left w:val="none" w:sz="0" w:space="0" w:color="auto"/>
                        <w:bottom w:val="none" w:sz="0" w:space="0" w:color="auto"/>
                        <w:right w:val="none" w:sz="0" w:space="0" w:color="auto"/>
                      </w:divBdr>
                    </w:div>
                  </w:divsChild>
                </w:div>
                <w:div w:id="622658796">
                  <w:marLeft w:val="0"/>
                  <w:marRight w:val="0"/>
                  <w:marTop w:val="0"/>
                  <w:marBottom w:val="0"/>
                  <w:divBdr>
                    <w:top w:val="none" w:sz="0" w:space="0" w:color="auto"/>
                    <w:left w:val="none" w:sz="0" w:space="0" w:color="auto"/>
                    <w:bottom w:val="none" w:sz="0" w:space="0" w:color="auto"/>
                    <w:right w:val="none" w:sz="0" w:space="0" w:color="auto"/>
                  </w:divBdr>
                  <w:divsChild>
                    <w:div w:id="35589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319870">
          <w:marLeft w:val="0"/>
          <w:marRight w:val="0"/>
          <w:marTop w:val="0"/>
          <w:marBottom w:val="0"/>
          <w:divBdr>
            <w:top w:val="none" w:sz="0" w:space="0" w:color="auto"/>
            <w:left w:val="none" w:sz="0" w:space="0" w:color="auto"/>
            <w:bottom w:val="none" w:sz="0" w:space="0" w:color="auto"/>
            <w:right w:val="none" w:sz="0" w:space="0" w:color="auto"/>
          </w:divBdr>
        </w:div>
        <w:div w:id="1119565662">
          <w:marLeft w:val="0"/>
          <w:marRight w:val="0"/>
          <w:marTop w:val="0"/>
          <w:marBottom w:val="0"/>
          <w:divBdr>
            <w:top w:val="none" w:sz="0" w:space="0" w:color="auto"/>
            <w:left w:val="none" w:sz="0" w:space="0" w:color="auto"/>
            <w:bottom w:val="none" w:sz="0" w:space="0" w:color="auto"/>
            <w:right w:val="none" w:sz="0" w:space="0" w:color="auto"/>
          </w:divBdr>
        </w:div>
        <w:div w:id="1107116225">
          <w:marLeft w:val="0"/>
          <w:marRight w:val="0"/>
          <w:marTop w:val="0"/>
          <w:marBottom w:val="0"/>
          <w:divBdr>
            <w:top w:val="none" w:sz="0" w:space="0" w:color="auto"/>
            <w:left w:val="none" w:sz="0" w:space="0" w:color="auto"/>
            <w:bottom w:val="none" w:sz="0" w:space="0" w:color="auto"/>
            <w:right w:val="none" w:sz="0" w:space="0" w:color="auto"/>
          </w:divBdr>
          <w:divsChild>
            <w:div w:id="793140252">
              <w:marLeft w:val="0"/>
              <w:marRight w:val="0"/>
              <w:marTop w:val="30"/>
              <w:marBottom w:val="30"/>
              <w:divBdr>
                <w:top w:val="none" w:sz="0" w:space="0" w:color="auto"/>
                <w:left w:val="none" w:sz="0" w:space="0" w:color="auto"/>
                <w:bottom w:val="none" w:sz="0" w:space="0" w:color="auto"/>
                <w:right w:val="none" w:sz="0" w:space="0" w:color="auto"/>
              </w:divBdr>
              <w:divsChild>
                <w:div w:id="1432435023">
                  <w:marLeft w:val="0"/>
                  <w:marRight w:val="0"/>
                  <w:marTop w:val="0"/>
                  <w:marBottom w:val="0"/>
                  <w:divBdr>
                    <w:top w:val="none" w:sz="0" w:space="0" w:color="auto"/>
                    <w:left w:val="none" w:sz="0" w:space="0" w:color="auto"/>
                    <w:bottom w:val="none" w:sz="0" w:space="0" w:color="auto"/>
                    <w:right w:val="none" w:sz="0" w:space="0" w:color="auto"/>
                  </w:divBdr>
                  <w:divsChild>
                    <w:div w:id="696006589">
                      <w:marLeft w:val="0"/>
                      <w:marRight w:val="0"/>
                      <w:marTop w:val="0"/>
                      <w:marBottom w:val="0"/>
                      <w:divBdr>
                        <w:top w:val="none" w:sz="0" w:space="0" w:color="auto"/>
                        <w:left w:val="none" w:sz="0" w:space="0" w:color="auto"/>
                        <w:bottom w:val="none" w:sz="0" w:space="0" w:color="auto"/>
                        <w:right w:val="none" w:sz="0" w:space="0" w:color="auto"/>
                      </w:divBdr>
                    </w:div>
                  </w:divsChild>
                </w:div>
                <w:div w:id="333067886">
                  <w:marLeft w:val="0"/>
                  <w:marRight w:val="0"/>
                  <w:marTop w:val="0"/>
                  <w:marBottom w:val="0"/>
                  <w:divBdr>
                    <w:top w:val="none" w:sz="0" w:space="0" w:color="auto"/>
                    <w:left w:val="none" w:sz="0" w:space="0" w:color="auto"/>
                    <w:bottom w:val="none" w:sz="0" w:space="0" w:color="auto"/>
                    <w:right w:val="none" w:sz="0" w:space="0" w:color="auto"/>
                  </w:divBdr>
                  <w:divsChild>
                    <w:div w:id="552499819">
                      <w:marLeft w:val="0"/>
                      <w:marRight w:val="0"/>
                      <w:marTop w:val="0"/>
                      <w:marBottom w:val="0"/>
                      <w:divBdr>
                        <w:top w:val="none" w:sz="0" w:space="0" w:color="auto"/>
                        <w:left w:val="none" w:sz="0" w:space="0" w:color="auto"/>
                        <w:bottom w:val="none" w:sz="0" w:space="0" w:color="auto"/>
                        <w:right w:val="none" w:sz="0" w:space="0" w:color="auto"/>
                      </w:divBdr>
                    </w:div>
                  </w:divsChild>
                </w:div>
                <w:div w:id="1412314687">
                  <w:marLeft w:val="0"/>
                  <w:marRight w:val="0"/>
                  <w:marTop w:val="0"/>
                  <w:marBottom w:val="0"/>
                  <w:divBdr>
                    <w:top w:val="none" w:sz="0" w:space="0" w:color="auto"/>
                    <w:left w:val="none" w:sz="0" w:space="0" w:color="auto"/>
                    <w:bottom w:val="none" w:sz="0" w:space="0" w:color="auto"/>
                    <w:right w:val="none" w:sz="0" w:space="0" w:color="auto"/>
                  </w:divBdr>
                  <w:divsChild>
                    <w:div w:id="727924539">
                      <w:marLeft w:val="0"/>
                      <w:marRight w:val="0"/>
                      <w:marTop w:val="0"/>
                      <w:marBottom w:val="0"/>
                      <w:divBdr>
                        <w:top w:val="none" w:sz="0" w:space="0" w:color="auto"/>
                        <w:left w:val="none" w:sz="0" w:space="0" w:color="auto"/>
                        <w:bottom w:val="none" w:sz="0" w:space="0" w:color="auto"/>
                        <w:right w:val="none" w:sz="0" w:space="0" w:color="auto"/>
                      </w:divBdr>
                    </w:div>
                  </w:divsChild>
                </w:div>
                <w:div w:id="1860973529">
                  <w:marLeft w:val="0"/>
                  <w:marRight w:val="0"/>
                  <w:marTop w:val="0"/>
                  <w:marBottom w:val="0"/>
                  <w:divBdr>
                    <w:top w:val="none" w:sz="0" w:space="0" w:color="auto"/>
                    <w:left w:val="none" w:sz="0" w:space="0" w:color="auto"/>
                    <w:bottom w:val="none" w:sz="0" w:space="0" w:color="auto"/>
                    <w:right w:val="none" w:sz="0" w:space="0" w:color="auto"/>
                  </w:divBdr>
                  <w:divsChild>
                    <w:div w:id="831605074">
                      <w:marLeft w:val="0"/>
                      <w:marRight w:val="0"/>
                      <w:marTop w:val="0"/>
                      <w:marBottom w:val="0"/>
                      <w:divBdr>
                        <w:top w:val="none" w:sz="0" w:space="0" w:color="auto"/>
                        <w:left w:val="none" w:sz="0" w:space="0" w:color="auto"/>
                        <w:bottom w:val="none" w:sz="0" w:space="0" w:color="auto"/>
                        <w:right w:val="none" w:sz="0" w:space="0" w:color="auto"/>
                      </w:divBdr>
                    </w:div>
                  </w:divsChild>
                </w:div>
                <w:div w:id="1610620801">
                  <w:marLeft w:val="0"/>
                  <w:marRight w:val="0"/>
                  <w:marTop w:val="0"/>
                  <w:marBottom w:val="0"/>
                  <w:divBdr>
                    <w:top w:val="none" w:sz="0" w:space="0" w:color="auto"/>
                    <w:left w:val="none" w:sz="0" w:space="0" w:color="auto"/>
                    <w:bottom w:val="none" w:sz="0" w:space="0" w:color="auto"/>
                    <w:right w:val="none" w:sz="0" w:space="0" w:color="auto"/>
                  </w:divBdr>
                  <w:divsChild>
                    <w:div w:id="562722400">
                      <w:marLeft w:val="0"/>
                      <w:marRight w:val="0"/>
                      <w:marTop w:val="0"/>
                      <w:marBottom w:val="0"/>
                      <w:divBdr>
                        <w:top w:val="none" w:sz="0" w:space="0" w:color="auto"/>
                        <w:left w:val="none" w:sz="0" w:space="0" w:color="auto"/>
                        <w:bottom w:val="none" w:sz="0" w:space="0" w:color="auto"/>
                        <w:right w:val="none" w:sz="0" w:space="0" w:color="auto"/>
                      </w:divBdr>
                    </w:div>
                  </w:divsChild>
                </w:div>
                <w:div w:id="549852512">
                  <w:marLeft w:val="0"/>
                  <w:marRight w:val="0"/>
                  <w:marTop w:val="0"/>
                  <w:marBottom w:val="0"/>
                  <w:divBdr>
                    <w:top w:val="none" w:sz="0" w:space="0" w:color="auto"/>
                    <w:left w:val="none" w:sz="0" w:space="0" w:color="auto"/>
                    <w:bottom w:val="none" w:sz="0" w:space="0" w:color="auto"/>
                    <w:right w:val="none" w:sz="0" w:space="0" w:color="auto"/>
                  </w:divBdr>
                  <w:divsChild>
                    <w:div w:id="860558175">
                      <w:marLeft w:val="0"/>
                      <w:marRight w:val="0"/>
                      <w:marTop w:val="0"/>
                      <w:marBottom w:val="0"/>
                      <w:divBdr>
                        <w:top w:val="none" w:sz="0" w:space="0" w:color="auto"/>
                        <w:left w:val="none" w:sz="0" w:space="0" w:color="auto"/>
                        <w:bottom w:val="none" w:sz="0" w:space="0" w:color="auto"/>
                        <w:right w:val="none" w:sz="0" w:space="0" w:color="auto"/>
                      </w:divBdr>
                    </w:div>
                  </w:divsChild>
                </w:div>
                <w:div w:id="1437285125">
                  <w:marLeft w:val="0"/>
                  <w:marRight w:val="0"/>
                  <w:marTop w:val="0"/>
                  <w:marBottom w:val="0"/>
                  <w:divBdr>
                    <w:top w:val="none" w:sz="0" w:space="0" w:color="auto"/>
                    <w:left w:val="none" w:sz="0" w:space="0" w:color="auto"/>
                    <w:bottom w:val="none" w:sz="0" w:space="0" w:color="auto"/>
                    <w:right w:val="none" w:sz="0" w:space="0" w:color="auto"/>
                  </w:divBdr>
                  <w:divsChild>
                    <w:div w:id="577254269">
                      <w:marLeft w:val="0"/>
                      <w:marRight w:val="0"/>
                      <w:marTop w:val="0"/>
                      <w:marBottom w:val="0"/>
                      <w:divBdr>
                        <w:top w:val="none" w:sz="0" w:space="0" w:color="auto"/>
                        <w:left w:val="none" w:sz="0" w:space="0" w:color="auto"/>
                        <w:bottom w:val="none" w:sz="0" w:space="0" w:color="auto"/>
                        <w:right w:val="none" w:sz="0" w:space="0" w:color="auto"/>
                      </w:divBdr>
                    </w:div>
                  </w:divsChild>
                </w:div>
                <w:div w:id="1300840433">
                  <w:marLeft w:val="0"/>
                  <w:marRight w:val="0"/>
                  <w:marTop w:val="0"/>
                  <w:marBottom w:val="0"/>
                  <w:divBdr>
                    <w:top w:val="none" w:sz="0" w:space="0" w:color="auto"/>
                    <w:left w:val="none" w:sz="0" w:space="0" w:color="auto"/>
                    <w:bottom w:val="none" w:sz="0" w:space="0" w:color="auto"/>
                    <w:right w:val="none" w:sz="0" w:space="0" w:color="auto"/>
                  </w:divBdr>
                  <w:divsChild>
                    <w:div w:id="1374841652">
                      <w:marLeft w:val="0"/>
                      <w:marRight w:val="0"/>
                      <w:marTop w:val="0"/>
                      <w:marBottom w:val="0"/>
                      <w:divBdr>
                        <w:top w:val="none" w:sz="0" w:space="0" w:color="auto"/>
                        <w:left w:val="none" w:sz="0" w:space="0" w:color="auto"/>
                        <w:bottom w:val="none" w:sz="0" w:space="0" w:color="auto"/>
                        <w:right w:val="none" w:sz="0" w:space="0" w:color="auto"/>
                      </w:divBdr>
                    </w:div>
                  </w:divsChild>
                </w:div>
                <w:div w:id="1937979039">
                  <w:marLeft w:val="0"/>
                  <w:marRight w:val="0"/>
                  <w:marTop w:val="0"/>
                  <w:marBottom w:val="0"/>
                  <w:divBdr>
                    <w:top w:val="none" w:sz="0" w:space="0" w:color="auto"/>
                    <w:left w:val="none" w:sz="0" w:space="0" w:color="auto"/>
                    <w:bottom w:val="none" w:sz="0" w:space="0" w:color="auto"/>
                    <w:right w:val="none" w:sz="0" w:space="0" w:color="auto"/>
                  </w:divBdr>
                  <w:divsChild>
                    <w:div w:id="413936489">
                      <w:marLeft w:val="0"/>
                      <w:marRight w:val="0"/>
                      <w:marTop w:val="0"/>
                      <w:marBottom w:val="0"/>
                      <w:divBdr>
                        <w:top w:val="none" w:sz="0" w:space="0" w:color="auto"/>
                        <w:left w:val="none" w:sz="0" w:space="0" w:color="auto"/>
                        <w:bottom w:val="none" w:sz="0" w:space="0" w:color="auto"/>
                        <w:right w:val="none" w:sz="0" w:space="0" w:color="auto"/>
                      </w:divBdr>
                    </w:div>
                  </w:divsChild>
                </w:div>
                <w:div w:id="1887260269">
                  <w:marLeft w:val="0"/>
                  <w:marRight w:val="0"/>
                  <w:marTop w:val="0"/>
                  <w:marBottom w:val="0"/>
                  <w:divBdr>
                    <w:top w:val="none" w:sz="0" w:space="0" w:color="auto"/>
                    <w:left w:val="none" w:sz="0" w:space="0" w:color="auto"/>
                    <w:bottom w:val="none" w:sz="0" w:space="0" w:color="auto"/>
                    <w:right w:val="none" w:sz="0" w:space="0" w:color="auto"/>
                  </w:divBdr>
                  <w:divsChild>
                    <w:div w:id="2010399992">
                      <w:marLeft w:val="0"/>
                      <w:marRight w:val="0"/>
                      <w:marTop w:val="0"/>
                      <w:marBottom w:val="0"/>
                      <w:divBdr>
                        <w:top w:val="none" w:sz="0" w:space="0" w:color="auto"/>
                        <w:left w:val="none" w:sz="0" w:space="0" w:color="auto"/>
                        <w:bottom w:val="none" w:sz="0" w:space="0" w:color="auto"/>
                        <w:right w:val="none" w:sz="0" w:space="0" w:color="auto"/>
                      </w:divBdr>
                    </w:div>
                  </w:divsChild>
                </w:div>
                <w:div w:id="1883322292">
                  <w:marLeft w:val="0"/>
                  <w:marRight w:val="0"/>
                  <w:marTop w:val="0"/>
                  <w:marBottom w:val="0"/>
                  <w:divBdr>
                    <w:top w:val="none" w:sz="0" w:space="0" w:color="auto"/>
                    <w:left w:val="none" w:sz="0" w:space="0" w:color="auto"/>
                    <w:bottom w:val="none" w:sz="0" w:space="0" w:color="auto"/>
                    <w:right w:val="none" w:sz="0" w:space="0" w:color="auto"/>
                  </w:divBdr>
                  <w:divsChild>
                    <w:div w:id="979773215">
                      <w:marLeft w:val="0"/>
                      <w:marRight w:val="0"/>
                      <w:marTop w:val="0"/>
                      <w:marBottom w:val="0"/>
                      <w:divBdr>
                        <w:top w:val="none" w:sz="0" w:space="0" w:color="auto"/>
                        <w:left w:val="none" w:sz="0" w:space="0" w:color="auto"/>
                        <w:bottom w:val="none" w:sz="0" w:space="0" w:color="auto"/>
                        <w:right w:val="none" w:sz="0" w:space="0" w:color="auto"/>
                      </w:divBdr>
                    </w:div>
                  </w:divsChild>
                </w:div>
                <w:div w:id="1820074317">
                  <w:marLeft w:val="0"/>
                  <w:marRight w:val="0"/>
                  <w:marTop w:val="0"/>
                  <w:marBottom w:val="0"/>
                  <w:divBdr>
                    <w:top w:val="none" w:sz="0" w:space="0" w:color="auto"/>
                    <w:left w:val="none" w:sz="0" w:space="0" w:color="auto"/>
                    <w:bottom w:val="none" w:sz="0" w:space="0" w:color="auto"/>
                    <w:right w:val="none" w:sz="0" w:space="0" w:color="auto"/>
                  </w:divBdr>
                  <w:divsChild>
                    <w:div w:id="170534554">
                      <w:marLeft w:val="0"/>
                      <w:marRight w:val="0"/>
                      <w:marTop w:val="0"/>
                      <w:marBottom w:val="0"/>
                      <w:divBdr>
                        <w:top w:val="none" w:sz="0" w:space="0" w:color="auto"/>
                        <w:left w:val="none" w:sz="0" w:space="0" w:color="auto"/>
                        <w:bottom w:val="none" w:sz="0" w:space="0" w:color="auto"/>
                        <w:right w:val="none" w:sz="0" w:space="0" w:color="auto"/>
                      </w:divBdr>
                    </w:div>
                  </w:divsChild>
                </w:div>
                <w:div w:id="506560094">
                  <w:marLeft w:val="0"/>
                  <w:marRight w:val="0"/>
                  <w:marTop w:val="0"/>
                  <w:marBottom w:val="0"/>
                  <w:divBdr>
                    <w:top w:val="none" w:sz="0" w:space="0" w:color="auto"/>
                    <w:left w:val="none" w:sz="0" w:space="0" w:color="auto"/>
                    <w:bottom w:val="none" w:sz="0" w:space="0" w:color="auto"/>
                    <w:right w:val="none" w:sz="0" w:space="0" w:color="auto"/>
                  </w:divBdr>
                  <w:divsChild>
                    <w:div w:id="732584470">
                      <w:marLeft w:val="0"/>
                      <w:marRight w:val="0"/>
                      <w:marTop w:val="0"/>
                      <w:marBottom w:val="0"/>
                      <w:divBdr>
                        <w:top w:val="none" w:sz="0" w:space="0" w:color="auto"/>
                        <w:left w:val="none" w:sz="0" w:space="0" w:color="auto"/>
                        <w:bottom w:val="none" w:sz="0" w:space="0" w:color="auto"/>
                        <w:right w:val="none" w:sz="0" w:space="0" w:color="auto"/>
                      </w:divBdr>
                    </w:div>
                  </w:divsChild>
                </w:div>
                <w:div w:id="74790115">
                  <w:marLeft w:val="0"/>
                  <w:marRight w:val="0"/>
                  <w:marTop w:val="0"/>
                  <w:marBottom w:val="0"/>
                  <w:divBdr>
                    <w:top w:val="none" w:sz="0" w:space="0" w:color="auto"/>
                    <w:left w:val="none" w:sz="0" w:space="0" w:color="auto"/>
                    <w:bottom w:val="none" w:sz="0" w:space="0" w:color="auto"/>
                    <w:right w:val="none" w:sz="0" w:space="0" w:color="auto"/>
                  </w:divBdr>
                  <w:divsChild>
                    <w:div w:id="375593522">
                      <w:marLeft w:val="0"/>
                      <w:marRight w:val="0"/>
                      <w:marTop w:val="0"/>
                      <w:marBottom w:val="0"/>
                      <w:divBdr>
                        <w:top w:val="none" w:sz="0" w:space="0" w:color="auto"/>
                        <w:left w:val="none" w:sz="0" w:space="0" w:color="auto"/>
                        <w:bottom w:val="none" w:sz="0" w:space="0" w:color="auto"/>
                        <w:right w:val="none" w:sz="0" w:space="0" w:color="auto"/>
                      </w:divBdr>
                    </w:div>
                  </w:divsChild>
                </w:div>
                <w:div w:id="738944754">
                  <w:marLeft w:val="0"/>
                  <w:marRight w:val="0"/>
                  <w:marTop w:val="0"/>
                  <w:marBottom w:val="0"/>
                  <w:divBdr>
                    <w:top w:val="none" w:sz="0" w:space="0" w:color="auto"/>
                    <w:left w:val="none" w:sz="0" w:space="0" w:color="auto"/>
                    <w:bottom w:val="none" w:sz="0" w:space="0" w:color="auto"/>
                    <w:right w:val="none" w:sz="0" w:space="0" w:color="auto"/>
                  </w:divBdr>
                  <w:divsChild>
                    <w:div w:id="2135706133">
                      <w:marLeft w:val="0"/>
                      <w:marRight w:val="0"/>
                      <w:marTop w:val="0"/>
                      <w:marBottom w:val="0"/>
                      <w:divBdr>
                        <w:top w:val="none" w:sz="0" w:space="0" w:color="auto"/>
                        <w:left w:val="none" w:sz="0" w:space="0" w:color="auto"/>
                        <w:bottom w:val="none" w:sz="0" w:space="0" w:color="auto"/>
                        <w:right w:val="none" w:sz="0" w:space="0" w:color="auto"/>
                      </w:divBdr>
                    </w:div>
                  </w:divsChild>
                </w:div>
                <w:div w:id="1231884936">
                  <w:marLeft w:val="0"/>
                  <w:marRight w:val="0"/>
                  <w:marTop w:val="0"/>
                  <w:marBottom w:val="0"/>
                  <w:divBdr>
                    <w:top w:val="none" w:sz="0" w:space="0" w:color="auto"/>
                    <w:left w:val="none" w:sz="0" w:space="0" w:color="auto"/>
                    <w:bottom w:val="none" w:sz="0" w:space="0" w:color="auto"/>
                    <w:right w:val="none" w:sz="0" w:space="0" w:color="auto"/>
                  </w:divBdr>
                  <w:divsChild>
                    <w:div w:id="13384046">
                      <w:marLeft w:val="0"/>
                      <w:marRight w:val="0"/>
                      <w:marTop w:val="0"/>
                      <w:marBottom w:val="0"/>
                      <w:divBdr>
                        <w:top w:val="none" w:sz="0" w:space="0" w:color="auto"/>
                        <w:left w:val="none" w:sz="0" w:space="0" w:color="auto"/>
                        <w:bottom w:val="none" w:sz="0" w:space="0" w:color="auto"/>
                        <w:right w:val="none" w:sz="0" w:space="0" w:color="auto"/>
                      </w:divBdr>
                    </w:div>
                  </w:divsChild>
                </w:div>
                <w:div w:id="940531030">
                  <w:marLeft w:val="0"/>
                  <w:marRight w:val="0"/>
                  <w:marTop w:val="0"/>
                  <w:marBottom w:val="0"/>
                  <w:divBdr>
                    <w:top w:val="none" w:sz="0" w:space="0" w:color="auto"/>
                    <w:left w:val="none" w:sz="0" w:space="0" w:color="auto"/>
                    <w:bottom w:val="none" w:sz="0" w:space="0" w:color="auto"/>
                    <w:right w:val="none" w:sz="0" w:space="0" w:color="auto"/>
                  </w:divBdr>
                  <w:divsChild>
                    <w:div w:id="1912812179">
                      <w:marLeft w:val="0"/>
                      <w:marRight w:val="0"/>
                      <w:marTop w:val="0"/>
                      <w:marBottom w:val="0"/>
                      <w:divBdr>
                        <w:top w:val="none" w:sz="0" w:space="0" w:color="auto"/>
                        <w:left w:val="none" w:sz="0" w:space="0" w:color="auto"/>
                        <w:bottom w:val="none" w:sz="0" w:space="0" w:color="auto"/>
                        <w:right w:val="none" w:sz="0" w:space="0" w:color="auto"/>
                      </w:divBdr>
                    </w:div>
                  </w:divsChild>
                </w:div>
                <w:div w:id="808210400">
                  <w:marLeft w:val="0"/>
                  <w:marRight w:val="0"/>
                  <w:marTop w:val="0"/>
                  <w:marBottom w:val="0"/>
                  <w:divBdr>
                    <w:top w:val="none" w:sz="0" w:space="0" w:color="auto"/>
                    <w:left w:val="none" w:sz="0" w:space="0" w:color="auto"/>
                    <w:bottom w:val="none" w:sz="0" w:space="0" w:color="auto"/>
                    <w:right w:val="none" w:sz="0" w:space="0" w:color="auto"/>
                  </w:divBdr>
                  <w:divsChild>
                    <w:div w:id="1425884826">
                      <w:marLeft w:val="0"/>
                      <w:marRight w:val="0"/>
                      <w:marTop w:val="0"/>
                      <w:marBottom w:val="0"/>
                      <w:divBdr>
                        <w:top w:val="none" w:sz="0" w:space="0" w:color="auto"/>
                        <w:left w:val="none" w:sz="0" w:space="0" w:color="auto"/>
                        <w:bottom w:val="none" w:sz="0" w:space="0" w:color="auto"/>
                        <w:right w:val="none" w:sz="0" w:space="0" w:color="auto"/>
                      </w:divBdr>
                    </w:div>
                  </w:divsChild>
                </w:div>
                <w:div w:id="1746142212">
                  <w:marLeft w:val="0"/>
                  <w:marRight w:val="0"/>
                  <w:marTop w:val="0"/>
                  <w:marBottom w:val="0"/>
                  <w:divBdr>
                    <w:top w:val="none" w:sz="0" w:space="0" w:color="auto"/>
                    <w:left w:val="none" w:sz="0" w:space="0" w:color="auto"/>
                    <w:bottom w:val="none" w:sz="0" w:space="0" w:color="auto"/>
                    <w:right w:val="none" w:sz="0" w:space="0" w:color="auto"/>
                  </w:divBdr>
                  <w:divsChild>
                    <w:div w:id="1880510986">
                      <w:marLeft w:val="0"/>
                      <w:marRight w:val="0"/>
                      <w:marTop w:val="0"/>
                      <w:marBottom w:val="0"/>
                      <w:divBdr>
                        <w:top w:val="none" w:sz="0" w:space="0" w:color="auto"/>
                        <w:left w:val="none" w:sz="0" w:space="0" w:color="auto"/>
                        <w:bottom w:val="none" w:sz="0" w:space="0" w:color="auto"/>
                        <w:right w:val="none" w:sz="0" w:space="0" w:color="auto"/>
                      </w:divBdr>
                    </w:div>
                  </w:divsChild>
                </w:div>
                <w:div w:id="514272986">
                  <w:marLeft w:val="0"/>
                  <w:marRight w:val="0"/>
                  <w:marTop w:val="0"/>
                  <w:marBottom w:val="0"/>
                  <w:divBdr>
                    <w:top w:val="none" w:sz="0" w:space="0" w:color="auto"/>
                    <w:left w:val="none" w:sz="0" w:space="0" w:color="auto"/>
                    <w:bottom w:val="none" w:sz="0" w:space="0" w:color="auto"/>
                    <w:right w:val="none" w:sz="0" w:space="0" w:color="auto"/>
                  </w:divBdr>
                  <w:divsChild>
                    <w:div w:id="169102692">
                      <w:marLeft w:val="0"/>
                      <w:marRight w:val="0"/>
                      <w:marTop w:val="0"/>
                      <w:marBottom w:val="0"/>
                      <w:divBdr>
                        <w:top w:val="none" w:sz="0" w:space="0" w:color="auto"/>
                        <w:left w:val="none" w:sz="0" w:space="0" w:color="auto"/>
                        <w:bottom w:val="none" w:sz="0" w:space="0" w:color="auto"/>
                        <w:right w:val="none" w:sz="0" w:space="0" w:color="auto"/>
                      </w:divBdr>
                    </w:div>
                  </w:divsChild>
                </w:div>
                <w:div w:id="1655646063">
                  <w:marLeft w:val="0"/>
                  <w:marRight w:val="0"/>
                  <w:marTop w:val="0"/>
                  <w:marBottom w:val="0"/>
                  <w:divBdr>
                    <w:top w:val="none" w:sz="0" w:space="0" w:color="auto"/>
                    <w:left w:val="none" w:sz="0" w:space="0" w:color="auto"/>
                    <w:bottom w:val="none" w:sz="0" w:space="0" w:color="auto"/>
                    <w:right w:val="none" w:sz="0" w:space="0" w:color="auto"/>
                  </w:divBdr>
                  <w:divsChild>
                    <w:div w:id="1804735325">
                      <w:marLeft w:val="0"/>
                      <w:marRight w:val="0"/>
                      <w:marTop w:val="0"/>
                      <w:marBottom w:val="0"/>
                      <w:divBdr>
                        <w:top w:val="none" w:sz="0" w:space="0" w:color="auto"/>
                        <w:left w:val="none" w:sz="0" w:space="0" w:color="auto"/>
                        <w:bottom w:val="none" w:sz="0" w:space="0" w:color="auto"/>
                        <w:right w:val="none" w:sz="0" w:space="0" w:color="auto"/>
                      </w:divBdr>
                    </w:div>
                  </w:divsChild>
                </w:div>
                <w:div w:id="39018624">
                  <w:marLeft w:val="0"/>
                  <w:marRight w:val="0"/>
                  <w:marTop w:val="0"/>
                  <w:marBottom w:val="0"/>
                  <w:divBdr>
                    <w:top w:val="none" w:sz="0" w:space="0" w:color="auto"/>
                    <w:left w:val="none" w:sz="0" w:space="0" w:color="auto"/>
                    <w:bottom w:val="none" w:sz="0" w:space="0" w:color="auto"/>
                    <w:right w:val="none" w:sz="0" w:space="0" w:color="auto"/>
                  </w:divBdr>
                  <w:divsChild>
                    <w:div w:id="1875120279">
                      <w:marLeft w:val="0"/>
                      <w:marRight w:val="0"/>
                      <w:marTop w:val="0"/>
                      <w:marBottom w:val="0"/>
                      <w:divBdr>
                        <w:top w:val="none" w:sz="0" w:space="0" w:color="auto"/>
                        <w:left w:val="none" w:sz="0" w:space="0" w:color="auto"/>
                        <w:bottom w:val="none" w:sz="0" w:space="0" w:color="auto"/>
                        <w:right w:val="none" w:sz="0" w:space="0" w:color="auto"/>
                      </w:divBdr>
                    </w:div>
                  </w:divsChild>
                </w:div>
                <w:div w:id="1900432889">
                  <w:marLeft w:val="0"/>
                  <w:marRight w:val="0"/>
                  <w:marTop w:val="0"/>
                  <w:marBottom w:val="0"/>
                  <w:divBdr>
                    <w:top w:val="none" w:sz="0" w:space="0" w:color="auto"/>
                    <w:left w:val="none" w:sz="0" w:space="0" w:color="auto"/>
                    <w:bottom w:val="none" w:sz="0" w:space="0" w:color="auto"/>
                    <w:right w:val="none" w:sz="0" w:space="0" w:color="auto"/>
                  </w:divBdr>
                  <w:divsChild>
                    <w:div w:id="1180509783">
                      <w:marLeft w:val="0"/>
                      <w:marRight w:val="0"/>
                      <w:marTop w:val="0"/>
                      <w:marBottom w:val="0"/>
                      <w:divBdr>
                        <w:top w:val="none" w:sz="0" w:space="0" w:color="auto"/>
                        <w:left w:val="none" w:sz="0" w:space="0" w:color="auto"/>
                        <w:bottom w:val="none" w:sz="0" w:space="0" w:color="auto"/>
                        <w:right w:val="none" w:sz="0" w:space="0" w:color="auto"/>
                      </w:divBdr>
                    </w:div>
                  </w:divsChild>
                </w:div>
                <w:div w:id="451171730">
                  <w:marLeft w:val="0"/>
                  <w:marRight w:val="0"/>
                  <w:marTop w:val="0"/>
                  <w:marBottom w:val="0"/>
                  <w:divBdr>
                    <w:top w:val="none" w:sz="0" w:space="0" w:color="auto"/>
                    <w:left w:val="none" w:sz="0" w:space="0" w:color="auto"/>
                    <w:bottom w:val="none" w:sz="0" w:space="0" w:color="auto"/>
                    <w:right w:val="none" w:sz="0" w:space="0" w:color="auto"/>
                  </w:divBdr>
                  <w:divsChild>
                    <w:div w:id="1633709618">
                      <w:marLeft w:val="0"/>
                      <w:marRight w:val="0"/>
                      <w:marTop w:val="0"/>
                      <w:marBottom w:val="0"/>
                      <w:divBdr>
                        <w:top w:val="none" w:sz="0" w:space="0" w:color="auto"/>
                        <w:left w:val="none" w:sz="0" w:space="0" w:color="auto"/>
                        <w:bottom w:val="none" w:sz="0" w:space="0" w:color="auto"/>
                        <w:right w:val="none" w:sz="0" w:space="0" w:color="auto"/>
                      </w:divBdr>
                    </w:div>
                  </w:divsChild>
                </w:div>
                <w:div w:id="962998565">
                  <w:marLeft w:val="0"/>
                  <w:marRight w:val="0"/>
                  <w:marTop w:val="0"/>
                  <w:marBottom w:val="0"/>
                  <w:divBdr>
                    <w:top w:val="none" w:sz="0" w:space="0" w:color="auto"/>
                    <w:left w:val="none" w:sz="0" w:space="0" w:color="auto"/>
                    <w:bottom w:val="none" w:sz="0" w:space="0" w:color="auto"/>
                    <w:right w:val="none" w:sz="0" w:space="0" w:color="auto"/>
                  </w:divBdr>
                  <w:divsChild>
                    <w:div w:id="1418474758">
                      <w:marLeft w:val="0"/>
                      <w:marRight w:val="0"/>
                      <w:marTop w:val="0"/>
                      <w:marBottom w:val="0"/>
                      <w:divBdr>
                        <w:top w:val="none" w:sz="0" w:space="0" w:color="auto"/>
                        <w:left w:val="none" w:sz="0" w:space="0" w:color="auto"/>
                        <w:bottom w:val="none" w:sz="0" w:space="0" w:color="auto"/>
                        <w:right w:val="none" w:sz="0" w:space="0" w:color="auto"/>
                      </w:divBdr>
                    </w:div>
                  </w:divsChild>
                </w:div>
                <w:div w:id="1342388750">
                  <w:marLeft w:val="0"/>
                  <w:marRight w:val="0"/>
                  <w:marTop w:val="0"/>
                  <w:marBottom w:val="0"/>
                  <w:divBdr>
                    <w:top w:val="none" w:sz="0" w:space="0" w:color="auto"/>
                    <w:left w:val="none" w:sz="0" w:space="0" w:color="auto"/>
                    <w:bottom w:val="none" w:sz="0" w:space="0" w:color="auto"/>
                    <w:right w:val="none" w:sz="0" w:space="0" w:color="auto"/>
                  </w:divBdr>
                  <w:divsChild>
                    <w:div w:id="35784563">
                      <w:marLeft w:val="0"/>
                      <w:marRight w:val="0"/>
                      <w:marTop w:val="0"/>
                      <w:marBottom w:val="0"/>
                      <w:divBdr>
                        <w:top w:val="none" w:sz="0" w:space="0" w:color="auto"/>
                        <w:left w:val="none" w:sz="0" w:space="0" w:color="auto"/>
                        <w:bottom w:val="none" w:sz="0" w:space="0" w:color="auto"/>
                        <w:right w:val="none" w:sz="0" w:space="0" w:color="auto"/>
                      </w:divBdr>
                    </w:div>
                  </w:divsChild>
                </w:div>
                <w:div w:id="322197717">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
                  </w:divsChild>
                </w:div>
                <w:div w:id="85854201">
                  <w:marLeft w:val="0"/>
                  <w:marRight w:val="0"/>
                  <w:marTop w:val="0"/>
                  <w:marBottom w:val="0"/>
                  <w:divBdr>
                    <w:top w:val="none" w:sz="0" w:space="0" w:color="auto"/>
                    <w:left w:val="none" w:sz="0" w:space="0" w:color="auto"/>
                    <w:bottom w:val="none" w:sz="0" w:space="0" w:color="auto"/>
                    <w:right w:val="none" w:sz="0" w:space="0" w:color="auto"/>
                  </w:divBdr>
                  <w:divsChild>
                    <w:div w:id="1994872354">
                      <w:marLeft w:val="0"/>
                      <w:marRight w:val="0"/>
                      <w:marTop w:val="0"/>
                      <w:marBottom w:val="0"/>
                      <w:divBdr>
                        <w:top w:val="none" w:sz="0" w:space="0" w:color="auto"/>
                        <w:left w:val="none" w:sz="0" w:space="0" w:color="auto"/>
                        <w:bottom w:val="none" w:sz="0" w:space="0" w:color="auto"/>
                        <w:right w:val="none" w:sz="0" w:space="0" w:color="auto"/>
                      </w:divBdr>
                    </w:div>
                  </w:divsChild>
                </w:div>
                <w:div w:id="1728911995">
                  <w:marLeft w:val="0"/>
                  <w:marRight w:val="0"/>
                  <w:marTop w:val="0"/>
                  <w:marBottom w:val="0"/>
                  <w:divBdr>
                    <w:top w:val="none" w:sz="0" w:space="0" w:color="auto"/>
                    <w:left w:val="none" w:sz="0" w:space="0" w:color="auto"/>
                    <w:bottom w:val="none" w:sz="0" w:space="0" w:color="auto"/>
                    <w:right w:val="none" w:sz="0" w:space="0" w:color="auto"/>
                  </w:divBdr>
                  <w:divsChild>
                    <w:div w:id="1800757491">
                      <w:marLeft w:val="0"/>
                      <w:marRight w:val="0"/>
                      <w:marTop w:val="0"/>
                      <w:marBottom w:val="0"/>
                      <w:divBdr>
                        <w:top w:val="none" w:sz="0" w:space="0" w:color="auto"/>
                        <w:left w:val="none" w:sz="0" w:space="0" w:color="auto"/>
                        <w:bottom w:val="none" w:sz="0" w:space="0" w:color="auto"/>
                        <w:right w:val="none" w:sz="0" w:space="0" w:color="auto"/>
                      </w:divBdr>
                    </w:div>
                  </w:divsChild>
                </w:div>
                <w:div w:id="1859465721">
                  <w:marLeft w:val="0"/>
                  <w:marRight w:val="0"/>
                  <w:marTop w:val="0"/>
                  <w:marBottom w:val="0"/>
                  <w:divBdr>
                    <w:top w:val="none" w:sz="0" w:space="0" w:color="auto"/>
                    <w:left w:val="none" w:sz="0" w:space="0" w:color="auto"/>
                    <w:bottom w:val="none" w:sz="0" w:space="0" w:color="auto"/>
                    <w:right w:val="none" w:sz="0" w:space="0" w:color="auto"/>
                  </w:divBdr>
                  <w:divsChild>
                    <w:div w:id="2032341390">
                      <w:marLeft w:val="0"/>
                      <w:marRight w:val="0"/>
                      <w:marTop w:val="0"/>
                      <w:marBottom w:val="0"/>
                      <w:divBdr>
                        <w:top w:val="none" w:sz="0" w:space="0" w:color="auto"/>
                        <w:left w:val="none" w:sz="0" w:space="0" w:color="auto"/>
                        <w:bottom w:val="none" w:sz="0" w:space="0" w:color="auto"/>
                        <w:right w:val="none" w:sz="0" w:space="0" w:color="auto"/>
                      </w:divBdr>
                    </w:div>
                  </w:divsChild>
                </w:div>
                <w:div w:id="201865412">
                  <w:marLeft w:val="0"/>
                  <w:marRight w:val="0"/>
                  <w:marTop w:val="0"/>
                  <w:marBottom w:val="0"/>
                  <w:divBdr>
                    <w:top w:val="none" w:sz="0" w:space="0" w:color="auto"/>
                    <w:left w:val="none" w:sz="0" w:space="0" w:color="auto"/>
                    <w:bottom w:val="none" w:sz="0" w:space="0" w:color="auto"/>
                    <w:right w:val="none" w:sz="0" w:space="0" w:color="auto"/>
                  </w:divBdr>
                  <w:divsChild>
                    <w:div w:id="698705821">
                      <w:marLeft w:val="0"/>
                      <w:marRight w:val="0"/>
                      <w:marTop w:val="0"/>
                      <w:marBottom w:val="0"/>
                      <w:divBdr>
                        <w:top w:val="none" w:sz="0" w:space="0" w:color="auto"/>
                        <w:left w:val="none" w:sz="0" w:space="0" w:color="auto"/>
                        <w:bottom w:val="none" w:sz="0" w:space="0" w:color="auto"/>
                        <w:right w:val="none" w:sz="0" w:space="0" w:color="auto"/>
                      </w:divBdr>
                    </w:div>
                  </w:divsChild>
                </w:div>
                <w:div w:id="300624567">
                  <w:marLeft w:val="0"/>
                  <w:marRight w:val="0"/>
                  <w:marTop w:val="0"/>
                  <w:marBottom w:val="0"/>
                  <w:divBdr>
                    <w:top w:val="none" w:sz="0" w:space="0" w:color="auto"/>
                    <w:left w:val="none" w:sz="0" w:space="0" w:color="auto"/>
                    <w:bottom w:val="none" w:sz="0" w:space="0" w:color="auto"/>
                    <w:right w:val="none" w:sz="0" w:space="0" w:color="auto"/>
                  </w:divBdr>
                  <w:divsChild>
                    <w:div w:id="1196773926">
                      <w:marLeft w:val="0"/>
                      <w:marRight w:val="0"/>
                      <w:marTop w:val="0"/>
                      <w:marBottom w:val="0"/>
                      <w:divBdr>
                        <w:top w:val="none" w:sz="0" w:space="0" w:color="auto"/>
                        <w:left w:val="none" w:sz="0" w:space="0" w:color="auto"/>
                        <w:bottom w:val="none" w:sz="0" w:space="0" w:color="auto"/>
                        <w:right w:val="none" w:sz="0" w:space="0" w:color="auto"/>
                      </w:divBdr>
                    </w:div>
                  </w:divsChild>
                </w:div>
                <w:div w:id="85343848">
                  <w:marLeft w:val="0"/>
                  <w:marRight w:val="0"/>
                  <w:marTop w:val="0"/>
                  <w:marBottom w:val="0"/>
                  <w:divBdr>
                    <w:top w:val="none" w:sz="0" w:space="0" w:color="auto"/>
                    <w:left w:val="none" w:sz="0" w:space="0" w:color="auto"/>
                    <w:bottom w:val="none" w:sz="0" w:space="0" w:color="auto"/>
                    <w:right w:val="none" w:sz="0" w:space="0" w:color="auto"/>
                  </w:divBdr>
                  <w:divsChild>
                    <w:div w:id="958952870">
                      <w:marLeft w:val="0"/>
                      <w:marRight w:val="0"/>
                      <w:marTop w:val="0"/>
                      <w:marBottom w:val="0"/>
                      <w:divBdr>
                        <w:top w:val="none" w:sz="0" w:space="0" w:color="auto"/>
                        <w:left w:val="none" w:sz="0" w:space="0" w:color="auto"/>
                        <w:bottom w:val="none" w:sz="0" w:space="0" w:color="auto"/>
                        <w:right w:val="none" w:sz="0" w:space="0" w:color="auto"/>
                      </w:divBdr>
                    </w:div>
                  </w:divsChild>
                </w:div>
                <w:div w:id="1608852018">
                  <w:marLeft w:val="0"/>
                  <w:marRight w:val="0"/>
                  <w:marTop w:val="0"/>
                  <w:marBottom w:val="0"/>
                  <w:divBdr>
                    <w:top w:val="none" w:sz="0" w:space="0" w:color="auto"/>
                    <w:left w:val="none" w:sz="0" w:space="0" w:color="auto"/>
                    <w:bottom w:val="none" w:sz="0" w:space="0" w:color="auto"/>
                    <w:right w:val="none" w:sz="0" w:space="0" w:color="auto"/>
                  </w:divBdr>
                  <w:divsChild>
                    <w:div w:id="1227035698">
                      <w:marLeft w:val="0"/>
                      <w:marRight w:val="0"/>
                      <w:marTop w:val="0"/>
                      <w:marBottom w:val="0"/>
                      <w:divBdr>
                        <w:top w:val="none" w:sz="0" w:space="0" w:color="auto"/>
                        <w:left w:val="none" w:sz="0" w:space="0" w:color="auto"/>
                        <w:bottom w:val="none" w:sz="0" w:space="0" w:color="auto"/>
                        <w:right w:val="none" w:sz="0" w:space="0" w:color="auto"/>
                      </w:divBdr>
                    </w:div>
                  </w:divsChild>
                </w:div>
                <w:div w:id="149489193">
                  <w:marLeft w:val="0"/>
                  <w:marRight w:val="0"/>
                  <w:marTop w:val="0"/>
                  <w:marBottom w:val="0"/>
                  <w:divBdr>
                    <w:top w:val="none" w:sz="0" w:space="0" w:color="auto"/>
                    <w:left w:val="none" w:sz="0" w:space="0" w:color="auto"/>
                    <w:bottom w:val="none" w:sz="0" w:space="0" w:color="auto"/>
                    <w:right w:val="none" w:sz="0" w:space="0" w:color="auto"/>
                  </w:divBdr>
                  <w:divsChild>
                    <w:div w:id="1876698248">
                      <w:marLeft w:val="0"/>
                      <w:marRight w:val="0"/>
                      <w:marTop w:val="0"/>
                      <w:marBottom w:val="0"/>
                      <w:divBdr>
                        <w:top w:val="none" w:sz="0" w:space="0" w:color="auto"/>
                        <w:left w:val="none" w:sz="0" w:space="0" w:color="auto"/>
                        <w:bottom w:val="none" w:sz="0" w:space="0" w:color="auto"/>
                        <w:right w:val="none" w:sz="0" w:space="0" w:color="auto"/>
                      </w:divBdr>
                    </w:div>
                  </w:divsChild>
                </w:div>
                <w:div w:id="1700011149">
                  <w:marLeft w:val="0"/>
                  <w:marRight w:val="0"/>
                  <w:marTop w:val="0"/>
                  <w:marBottom w:val="0"/>
                  <w:divBdr>
                    <w:top w:val="none" w:sz="0" w:space="0" w:color="auto"/>
                    <w:left w:val="none" w:sz="0" w:space="0" w:color="auto"/>
                    <w:bottom w:val="none" w:sz="0" w:space="0" w:color="auto"/>
                    <w:right w:val="none" w:sz="0" w:space="0" w:color="auto"/>
                  </w:divBdr>
                  <w:divsChild>
                    <w:div w:id="1288002596">
                      <w:marLeft w:val="0"/>
                      <w:marRight w:val="0"/>
                      <w:marTop w:val="0"/>
                      <w:marBottom w:val="0"/>
                      <w:divBdr>
                        <w:top w:val="none" w:sz="0" w:space="0" w:color="auto"/>
                        <w:left w:val="none" w:sz="0" w:space="0" w:color="auto"/>
                        <w:bottom w:val="none" w:sz="0" w:space="0" w:color="auto"/>
                        <w:right w:val="none" w:sz="0" w:space="0" w:color="auto"/>
                      </w:divBdr>
                    </w:div>
                  </w:divsChild>
                </w:div>
                <w:div w:id="1838568996">
                  <w:marLeft w:val="0"/>
                  <w:marRight w:val="0"/>
                  <w:marTop w:val="0"/>
                  <w:marBottom w:val="0"/>
                  <w:divBdr>
                    <w:top w:val="none" w:sz="0" w:space="0" w:color="auto"/>
                    <w:left w:val="none" w:sz="0" w:space="0" w:color="auto"/>
                    <w:bottom w:val="none" w:sz="0" w:space="0" w:color="auto"/>
                    <w:right w:val="none" w:sz="0" w:space="0" w:color="auto"/>
                  </w:divBdr>
                  <w:divsChild>
                    <w:div w:id="1403137780">
                      <w:marLeft w:val="0"/>
                      <w:marRight w:val="0"/>
                      <w:marTop w:val="0"/>
                      <w:marBottom w:val="0"/>
                      <w:divBdr>
                        <w:top w:val="none" w:sz="0" w:space="0" w:color="auto"/>
                        <w:left w:val="none" w:sz="0" w:space="0" w:color="auto"/>
                        <w:bottom w:val="none" w:sz="0" w:space="0" w:color="auto"/>
                        <w:right w:val="none" w:sz="0" w:space="0" w:color="auto"/>
                      </w:divBdr>
                    </w:div>
                  </w:divsChild>
                </w:div>
                <w:div w:id="845754563">
                  <w:marLeft w:val="0"/>
                  <w:marRight w:val="0"/>
                  <w:marTop w:val="0"/>
                  <w:marBottom w:val="0"/>
                  <w:divBdr>
                    <w:top w:val="none" w:sz="0" w:space="0" w:color="auto"/>
                    <w:left w:val="none" w:sz="0" w:space="0" w:color="auto"/>
                    <w:bottom w:val="none" w:sz="0" w:space="0" w:color="auto"/>
                    <w:right w:val="none" w:sz="0" w:space="0" w:color="auto"/>
                  </w:divBdr>
                  <w:divsChild>
                    <w:div w:id="1155268946">
                      <w:marLeft w:val="0"/>
                      <w:marRight w:val="0"/>
                      <w:marTop w:val="0"/>
                      <w:marBottom w:val="0"/>
                      <w:divBdr>
                        <w:top w:val="none" w:sz="0" w:space="0" w:color="auto"/>
                        <w:left w:val="none" w:sz="0" w:space="0" w:color="auto"/>
                        <w:bottom w:val="none" w:sz="0" w:space="0" w:color="auto"/>
                        <w:right w:val="none" w:sz="0" w:space="0" w:color="auto"/>
                      </w:divBdr>
                    </w:div>
                  </w:divsChild>
                </w:div>
                <w:div w:id="1060784822">
                  <w:marLeft w:val="0"/>
                  <w:marRight w:val="0"/>
                  <w:marTop w:val="0"/>
                  <w:marBottom w:val="0"/>
                  <w:divBdr>
                    <w:top w:val="none" w:sz="0" w:space="0" w:color="auto"/>
                    <w:left w:val="none" w:sz="0" w:space="0" w:color="auto"/>
                    <w:bottom w:val="none" w:sz="0" w:space="0" w:color="auto"/>
                    <w:right w:val="none" w:sz="0" w:space="0" w:color="auto"/>
                  </w:divBdr>
                  <w:divsChild>
                    <w:div w:id="755637885">
                      <w:marLeft w:val="0"/>
                      <w:marRight w:val="0"/>
                      <w:marTop w:val="0"/>
                      <w:marBottom w:val="0"/>
                      <w:divBdr>
                        <w:top w:val="none" w:sz="0" w:space="0" w:color="auto"/>
                        <w:left w:val="none" w:sz="0" w:space="0" w:color="auto"/>
                        <w:bottom w:val="none" w:sz="0" w:space="0" w:color="auto"/>
                        <w:right w:val="none" w:sz="0" w:space="0" w:color="auto"/>
                      </w:divBdr>
                    </w:div>
                  </w:divsChild>
                </w:div>
                <w:div w:id="909198346">
                  <w:marLeft w:val="0"/>
                  <w:marRight w:val="0"/>
                  <w:marTop w:val="0"/>
                  <w:marBottom w:val="0"/>
                  <w:divBdr>
                    <w:top w:val="none" w:sz="0" w:space="0" w:color="auto"/>
                    <w:left w:val="none" w:sz="0" w:space="0" w:color="auto"/>
                    <w:bottom w:val="none" w:sz="0" w:space="0" w:color="auto"/>
                    <w:right w:val="none" w:sz="0" w:space="0" w:color="auto"/>
                  </w:divBdr>
                  <w:divsChild>
                    <w:div w:id="1081411753">
                      <w:marLeft w:val="0"/>
                      <w:marRight w:val="0"/>
                      <w:marTop w:val="0"/>
                      <w:marBottom w:val="0"/>
                      <w:divBdr>
                        <w:top w:val="none" w:sz="0" w:space="0" w:color="auto"/>
                        <w:left w:val="none" w:sz="0" w:space="0" w:color="auto"/>
                        <w:bottom w:val="none" w:sz="0" w:space="0" w:color="auto"/>
                        <w:right w:val="none" w:sz="0" w:space="0" w:color="auto"/>
                      </w:divBdr>
                    </w:div>
                  </w:divsChild>
                </w:div>
                <w:div w:id="1959410538">
                  <w:marLeft w:val="0"/>
                  <w:marRight w:val="0"/>
                  <w:marTop w:val="0"/>
                  <w:marBottom w:val="0"/>
                  <w:divBdr>
                    <w:top w:val="none" w:sz="0" w:space="0" w:color="auto"/>
                    <w:left w:val="none" w:sz="0" w:space="0" w:color="auto"/>
                    <w:bottom w:val="none" w:sz="0" w:space="0" w:color="auto"/>
                    <w:right w:val="none" w:sz="0" w:space="0" w:color="auto"/>
                  </w:divBdr>
                  <w:divsChild>
                    <w:div w:id="1306012274">
                      <w:marLeft w:val="0"/>
                      <w:marRight w:val="0"/>
                      <w:marTop w:val="0"/>
                      <w:marBottom w:val="0"/>
                      <w:divBdr>
                        <w:top w:val="none" w:sz="0" w:space="0" w:color="auto"/>
                        <w:left w:val="none" w:sz="0" w:space="0" w:color="auto"/>
                        <w:bottom w:val="none" w:sz="0" w:space="0" w:color="auto"/>
                        <w:right w:val="none" w:sz="0" w:space="0" w:color="auto"/>
                      </w:divBdr>
                    </w:div>
                  </w:divsChild>
                </w:div>
                <w:div w:id="1423991062">
                  <w:marLeft w:val="0"/>
                  <w:marRight w:val="0"/>
                  <w:marTop w:val="0"/>
                  <w:marBottom w:val="0"/>
                  <w:divBdr>
                    <w:top w:val="none" w:sz="0" w:space="0" w:color="auto"/>
                    <w:left w:val="none" w:sz="0" w:space="0" w:color="auto"/>
                    <w:bottom w:val="none" w:sz="0" w:space="0" w:color="auto"/>
                    <w:right w:val="none" w:sz="0" w:space="0" w:color="auto"/>
                  </w:divBdr>
                  <w:divsChild>
                    <w:div w:id="1690642333">
                      <w:marLeft w:val="0"/>
                      <w:marRight w:val="0"/>
                      <w:marTop w:val="0"/>
                      <w:marBottom w:val="0"/>
                      <w:divBdr>
                        <w:top w:val="none" w:sz="0" w:space="0" w:color="auto"/>
                        <w:left w:val="none" w:sz="0" w:space="0" w:color="auto"/>
                        <w:bottom w:val="none" w:sz="0" w:space="0" w:color="auto"/>
                        <w:right w:val="none" w:sz="0" w:space="0" w:color="auto"/>
                      </w:divBdr>
                    </w:div>
                  </w:divsChild>
                </w:div>
                <w:div w:id="1098525438">
                  <w:marLeft w:val="0"/>
                  <w:marRight w:val="0"/>
                  <w:marTop w:val="0"/>
                  <w:marBottom w:val="0"/>
                  <w:divBdr>
                    <w:top w:val="none" w:sz="0" w:space="0" w:color="auto"/>
                    <w:left w:val="none" w:sz="0" w:space="0" w:color="auto"/>
                    <w:bottom w:val="none" w:sz="0" w:space="0" w:color="auto"/>
                    <w:right w:val="none" w:sz="0" w:space="0" w:color="auto"/>
                  </w:divBdr>
                  <w:divsChild>
                    <w:div w:id="468864938">
                      <w:marLeft w:val="0"/>
                      <w:marRight w:val="0"/>
                      <w:marTop w:val="0"/>
                      <w:marBottom w:val="0"/>
                      <w:divBdr>
                        <w:top w:val="none" w:sz="0" w:space="0" w:color="auto"/>
                        <w:left w:val="none" w:sz="0" w:space="0" w:color="auto"/>
                        <w:bottom w:val="none" w:sz="0" w:space="0" w:color="auto"/>
                        <w:right w:val="none" w:sz="0" w:space="0" w:color="auto"/>
                      </w:divBdr>
                    </w:div>
                  </w:divsChild>
                </w:div>
                <w:div w:id="1165826694">
                  <w:marLeft w:val="0"/>
                  <w:marRight w:val="0"/>
                  <w:marTop w:val="0"/>
                  <w:marBottom w:val="0"/>
                  <w:divBdr>
                    <w:top w:val="none" w:sz="0" w:space="0" w:color="auto"/>
                    <w:left w:val="none" w:sz="0" w:space="0" w:color="auto"/>
                    <w:bottom w:val="none" w:sz="0" w:space="0" w:color="auto"/>
                    <w:right w:val="none" w:sz="0" w:space="0" w:color="auto"/>
                  </w:divBdr>
                  <w:divsChild>
                    <w:div w:id="1855802285">
                      <w:marLeft w:val="0"/>
                      <w:marRight w:val="0"/>
                      <w:marTop w:val="0"/>
                      <w:marBottom w:val="0"/>
                      <w:divBdr>
                        <w:top w:val="none" w:sz="0" w:space="0" w:color="auto"/>
                        <w:left w:val="none" w:sz="0" w:space="0" w:color="auto"/>
                        <w:bottom w:val="none" w:sz="0" w:space="0" w:color="auto"/>
                        <w:right w:val="none" w:sz="0" w:space="0" w:color="auto"/>
                      </w:divBdr>
                    </w:div>
                  </w:divsChild>
                </w:div>
                <w:div w:id="140199453">
                  <w:marLeft w:val="0"/>
                  <w:marRight w:val="0"/>
                  <w:marTop w:val="0"/>
                  <w:marBottom w:val="0"/>
                  <w:divBdr>
                    <w:top w:val="none" w:sz="0" w:space="0" w:color="auto"/>
                    <w:left w:val="none" w:sz="0" w:space="0" w:color="auto"/>
                    <w:bottom w:val="none" w:sz="0" w:space="0" w:color="auto"/>
                    <w:right w:val="none" w:sz="0" w:space="0" w:color="auto"/>
                  </w:divBdr>
                  <w:divsChild>
                    <w:div w:id="179635604">
                      <w:marLeft w:val="0"/>
                      <w:marRight w:val="0"/>
                      <w:marTop w:val="0"/>
                      <w:marBottom w:val="0"/>
                      <w:divBdr>
                        <w:top w:val="none" w:sz="0" w:space="0" w:color="auto"/>
                        <w:left w:val="none" w:sz="0" w:space="0" w:color="auto"/>
                        <w:bottom w:val="none" w:sz="0" w:space="0" w:color="auto"/>
                        <w:right w:val="none" w:sz="0" w:space="0" w:color="auto"/>
                      </w:divBdr>
                    </w:div>
                  </w:divsChild>
                </w:div>
                <w:div w:id="214967975">
                  <w:marLeft w:val="0"/>
                  <w:marRight w:val="0"/>
                  <w:marTop w:val="0"/>
                  <w:marBottom w:val="0"/>
                  <w:divBdr>
                    <w:top w:val="none" w:sz="0" w:space="0" w:color="auto"/>
                    <w:left w:val="none" w:sz="0" w:space="0" w:color="auto"/>
                    <w:bottom w:val="none" w:sz="0" w:space="0" w:color="auto"/>
                    <w:right w:val="none" w:sz="0" w:space="0" w:color="auto"/>
                  </w:divBdr>
                  <w:divsChild>
                    <w:div w:id="1554847135">
                      <w:marLeft w:val="0"/>
                      <w:marRight w:val="0"/>
                      <w:marTop w:val="0"/>
                      <w:marBottom w:val="0"/>
                      <w:divBdr>
                        <w:top w:val="none" w:sz="0" w:space="0" w:color="auto"/>
                        <w:left w:val="none" w:sz="0" w:space="0" w:color="auto"/>
                        <w:bottom w:val="none" w:sz="0" w:space="0" w:color="auto"/>
                        <w:right w:val="none" w:sz="0" w:space="0" w:color="auto"/>
                      </w:divBdr>
                    </w:div>
                  </w:divsChild>
                </w:div>
                <w:div w:id="1524828294">
                  <w:marLeft w:val="0"/>
                  <w:marRight w:val="0"/>
                  <w:marTop w:val="0"/>
                  <w:marBottom w:val="0"/>
                  <w:divBdr>
                    <w:top w:val="none" w:sz="0" w:space="0" w:color="auto"/>
                    <w:left w:val="none" w:sz="0" w:space="0" w:color="auto"/>
                    <w:bottom w:val="none" w:sz="0" w:space="0" w:color="auto"/>
                    <w:right w:val="none" w:sz="0" w:space="0" w:color="auto"/>
                  </w:divBdr>
                  <w:divsChild>
                    <w:div w:id="1871412899">
                      <w:marLeft w:val="0"/>
                      <w:marRight w:val="0"/>
                      <w:marTop w:val="0"/>
                      <w:marBottom w:val="0"/>
                      <w:divBdr>
                        <w:top w:val="none" w:sz="0" w:space="0" w:color="auto"/>
                        <w:left w:val="none" w:sz="0" w:space="0" w:color="auto"/>
                        <w:bottom w:val="none" w:sz="0" w:space="0" w:color="auto"/>
                        <w:right w:val="none" w:sz="0" w:space="0" w:color="auto"/>
                      </w:divBdr>
                    </w:div>
                  </w:divsChild>
                </w:div>
                <w:div w:id="210847735">
                  <w:marLeft w:val="0"/>
                  <w:marRight w:val="0"/>
                  <w:marTop w:val="0"/>
                  <w:marBottom w:val="0"/>
                  <w:divBdr>
                    <w:top w:val="none" w:sz="0" w:space="0" w:color="auto"/>
                    <w:left w:val="none" w:sz="0" w:space="0" w:color="auto"/>
                    <w:bottom w:val="none" w:sz="0" w:space="0" w:color="auto"/>
                    <w:right w:val="none" w:sz="0" w:space="0" w:color="auto"/>
                  </w:divBdr>
                  <w:divsChild>
                    <w:div w:id="364327333">
                      <w:marLeft w:val="0"/>
                      <w:marRight w:val="0"/>
                      <w:marTop w:val="0"/>
                      <w:marBottom w:val="0"/>
                      <w:divBdr>
                        <w:top w:val="none" w:sz="0" w:space="0" w:color="auto"/>
                        <w:left w:val="none" w:sz="0" w:space="0" w:color="auto"/>
                        <w:bottom w:val="none" w:sz="0" w:space="0" w:color="auto"/>
                        <w:right w:val="none" w:sz="0" w:space="0" w:color="auto"/>
                      </w:divBdr>
                    </w:div>
                  </w:divsChild>
                </w:div>
                <w:div w:id="637993816">
                  <w:marLeft w:val="0"/>
                  <w:marRight w:val="0"/>
                  <w:marTop w:val="0"/>
                  <w:marBottom w:val="0"/>
                  <w:divBdr>
                    <w:top w:val="none" w:sz="0" w:space="0" w:color="auto"/>
                    <w:left w:val="none" w:sz="0" w:space="0" w:color="auto"/>
                    <w:bottom w:val="none" w:sz="0" w:space="0" w:color="auto"/>
                    <w:right w:val="none" w:sz="0" w:space="0" w:color="auto"/>
                  </w:divBdr>
                  <w:divsChild>
                    <w:div w:id="1820800138">
                      <w:marLeft w:val="0"/>
                      <w:marRight w:val="0"/>
                      <w:marTop w:val="0"/>
                      <w:marBottom w:val="0"/>
                      <w:divBdr>
                        <w:top w:val="none" w:sz="0" w:space="0" w:color="auto"/>
                        <w:left w:val="none" w:sz="0" w:space="0" w:color="auto"/>
                        <w:bottom w:val="none" w:sz="0" w:space="0" w:color="auto"/>
                        <w:right w:val="none" w:sz="0" w:space="0" w:color="auto"/>
                      </w:divBdr>
                    </w:div>
                  </w:divsChild>
                </w:div>
                <w:div w:id="672562847">
                  <w:marLeft w:val="0"/>
                  <w:marRight w:val="0"/>
                  <w:marTop w:val="0"/>
                  <w:marBottom w:val="0"/>
                  <w:divBdr>
                    <w:top w:val="none" w:sz="0" w:space="0" w:color="auto"/>
                    <w:left w:val="none" w:sz="0" w:space="0" w:color="auto"/>
                    <w:bottom w:val="none" w:sz="0" w:space="0" w:color="auto"/>
                    <w:right w:val="none" w:sz="0" w:space="0" w:color="auto"/>
                  </w:divBdr>
                  <w:divsChild>
                    <w:div w:id="1494949331">
                      <w:marLeft w:val="0"/>
                      <w:marRight w:val="0"/>
                      <w:marTop w:val="0"/>
                      <w:marBottom w:val="0"/>
                      <w:divBdr>
                        <w:top w:val="none" w:sz="0" w:space="0" w:color="auto"/>
                        <w:left w:val="none" w:sz="0" w:space="0" w:color="auto"/>
                        <w:bottom w:val="none" w:sz="0" w:space="0" w:color="auto"/>
                        <w:right w:val="none" w:sz="0" w:space="0" w:color="auto"/>
                      </w:divBdr>
                    </w:div>
                  </w:divsChild>
                </w:div>
                <w:div w:id="309677975">
                  <w:marLeft w:val="0"/>
                  <w:marRight w:val="0"/>
                  <w:marTop w:val="0"/>
                  <w:marBottom w:val="0"/>
                  <w:divBdr>
                    <w:top w:val="none" w:sz="0" w:space="0" w:color="auto"/>
                    <w:left w:val="none" w:sz="0" w:space="0" w:color="auto"/>
                    <w:bottom w:val="none" w:sz="0" w:space="0" w:color="auto"/>
                    <w:right w:val="none" w:sz="0" w:space="0" w:color="auto"/>
                  </w:divBdr>
                  <w:divsChild>
                    <w:div w:id="946545777">
                      <w:marLeft w:val="0"/>
                      <w:marRight w:val="0"/>
                      <w:marTop w:val="0"/>
                      <w:marBottom w:val="0"/>
                      <w:divBdr>
                        <w:top w:val="none" w:sz="0" w:space="0" w:color="auto"/>
                        <w:left w:val="none" w:sz="0" w:space="0" w:color="auto"/>
                        <w:bottom w:val="none" w:sz="0" w:space="0" w:color="auto"/>
                        <w:right w:val="none" w:sz="0" w:space="0" w:color="auto"/>
                      </w:divBdr>
                    </w:div>
                  </w:divsChild>
                </w:div>
                <w:div w:id="590235267">
                  <w:marLeft w:val="0"/>
                  <w:marRight w:val="0"/>
                  <w:marTop w:val="0"/>
                  <w:marBottom w:val="0"/>
                  <w:divBdr>
                    <w:top w:val="none" w:sz="0" w:space="0" w:color="auto"/>
                    <w:left w:val="none" w:sz="0" w:space="0" w:color="auto"/>
                    <w:bottom w:val="none" w:sz="0" w:space="0" w:color="auto"/>
                    <w:right w:val="none" w:sz="0" w:space="0" w:color="auto"/>
                  </w:divBdr>
                  <w:divsChild>
                    <w:div w:id="2117170529">
                      <w:marLeft w:val="0"/>
                      <w:marRight w:val="0"/>
                      <w:marTop w:val="0"/>
                      <w:marBottom w:val="0"/>
                      <w:divBdr>
                        <w:top w:val="none" w:sz="0" w:space="0" w:color="auto"/>
                        <w:left w:val="none" w:sz="0" w:space="0" w:color="auto"/>
                        <w:bottom w:val="none" w:sz="0" w:space="0" w:color="auto"/>
                        <w:right w:val="none" w:sz="0" w:space="0" w:color="auto"/>
                      </w:divBdr>
                    </w:div>
                  </w:divsChild>
                </w:div>
                <w:div w:id="1168903640">
                  <w:marLeft w:val="0"/>
                  <w:marRight w:val="0"/>
                  <w:marTop w:val="0"/>
                  <w:marBottom w:val="0"/>
                  <w:divBdr>
                    <w:top w:val="none" w:sz="0" w:space="0" w:color="auto"/>
                    <w:left w:val="none" w:sz="0" w:space="0" w:color="auto"/>
                    <w:bottom w:val="none" w:sz="0" w:space="0" w:color="auto"/>
                    <w:right w:val="none" w:sz="0" w:space="0" w:color="auto"/>
                  </w:divBdr>
                  <w:divsChild>
                    <w:div w:id="999844276">
                      <w:marLeft w:val="0"/>
                      <w:marRight w:val="0"/>
                      <w:marTop w:val="0"/>
                      <w:marBottom w:val="0"/>
                      <w:divBdr>
                        <w:top w:val="none" w:sz="0" w:space="0" w:color="auto"/>
                        <w:left w:val="none" w:sz="0" w:space="0" w:color="auto"/>
                        <w:bottom w:val="none" w:sz="0" w:space="0" w:color="auto"/>
                        <w:right w:val="none" w:sz="0" w:space="0" w:color="auto"/>
                      </w:divBdr>
                    </w:div>
                  </w:divsChild>
                </w:div>
                <w:div w:id="398284178">
                  <w:marLeft w:val="0"/>
                  <w:marRight w:val="0"/>
                  <w:marTop w:val="0"/>
                  <w:marBottom w:val="0"/>
                  <w:divBdr>
                    <w:top w:val="none" w:sz="0" w:space="0" w:color="auto"/>
                    <w:left w:val="none" w:sz="0" w:space="0" w:color="auto"/>
                    <w:bottom w:val="none" w:sz="0" w:space="0" w:color="auto"/>
                    <w:right w:val="none" w:sz="0" w:space="0" w:color="auto"/>
                  </w:divBdr>
                  <w:divsChild>
                    <w:div w:id="633802343">
                      <w:marLeft w:val="0"/>
                      <w:marRight w:val="0"/>
                      <w:marTop w:val="0"/>
                      <w:marBottom w:val="0"/>
                      <w:divBdr>
                        <w:top w:val="none" w:sz="0" w:space="0" w:color="auto"/>
                        <w:left w:val="none" w:sz="0" w:space="0" w:color="auto"/>
                        <w:bottom w:val="none" w:sz="0" w:space="0" w:color="auto"/>
                        <w:right w:val="none" w:sz="0" w:space="0" w:color="auto"/>
                      </w:divBdr>
                    </w:div>
                  </w:divsChild>
                </w:div>
                <w:div w:id="83309406">
                  <w:marLeft w:val="0"/>
                  <w:marRight w:val="0"/>
                  <w:marTop w:val="0"/>
                  <w:marBottom w:val="0"/>
                  <w:divBdr>
                    <w:top w:val="none" w:sz="0" w:space="0" w:color="auto"/>
                    <w:left w:val="none" w:sz="0" w:space="0" w:color="auto"/>
                    <w:bottom w:val="none" w:sz="0" w:space="0" w:color="auto"/>
                    <w:right w:val="none" w:sz="0" w:space="0" w:color="auto"/>
                  </w:divBdr>
                  <w:divsChild>
                    <w:div w:id="1889149554">
                      <w:marLeft w:val="0"/>
                      <w:marRight w:val="0"/>
                      <w:marTop w:val="0"/>
                      <w:marBottom w:val="0"/>
                      <w:divBdr>
                        <w:top w:val="none" w:sz="0" w:space="0" w:color="auto"/>
                        <w:left w:val="none" w:sz="0" w:space="0" w:color="auto"/>
                        <w:bottom w:val="none" w:sz="0" w:space="0" w:color="auto"/>
                        <w:right w:val="none" w:sz="0" w:space="0" w:color="auto"/>
                      </w:divBdr>
                    </w:div>
                  </w:divsChild>
                </w:div>
                <w:div w:id="2105419572">
                  <w:marLeft w:val="0"/>
                  <w:marRight w:val="0"/>
                  <w:marTop w:val="0"/>
                  <w:marBottom w:val="0"/>
                  <w:divBdr>
                    <w:top w:val="none" w:sz="0" w:space="0" w:color="auto"/>
                    <w:left w:val="none" w:sz="0" w:space="0" w:color="auto"/>
                    <w:bottom w:val="none" w:sz="0" w:space="0" w:color="auto"/>
                    <w:right w:val="none" w:sz="0" w:space="0" w:color="auto"/>
                  </w:divBdr>
                  <w:divsChild>
                    <w:div w:id="684287406">
                      <w:marLeft w:val="0"/>
                      <w:marRight w:val="0"/>
                      <w:marTop w:val="0"/>
                      <w:marBottom w:val="0"/>
                      <w:divBdr>
                        <w:top w:val="none" w:sz="0" w:space="0" w:color="auto"/>
                        <w:left w:val="none" w:sz="0" w:space="0" w:color="auto"/>
                        <w:bottom w:val="none" w:sz="0" w:space="0" w:color="auto"/>
                        <w:right w:val="none" w:sz="0" w:space="0" w:color="auto"/>
                      </w:divBdr>
                    </w:div>
                  </w:divsChild>
                </w:div>
                <w:div w:id="1903901323">
                  <w:marLeft w:val="0"/>
                  <w:marRight w:val="0"/>
                  <w:marTop w:val="0"/>
                  <w:marBottom w:val="0"/>
                  <w:divBdr>
                    <w:top w:val="none" w:sz="0" w:space="0" w:color="auto"/>
                    <w:left w:val="none" w:sz="0" w:space="0" w:color="auto"/>
                    <w:bottom w:val="none" w:sz="0" w:space="0" w:color="auto"/>
                    <w:right w:val="none" w:sz="0" w:space="0" w:color="auto"/>
                  </w:divBdr>
                  <w:divsChild>
                    <w:div w:id="247934362">
                      <w:marLeft w:val="0"/>
                      <w:marRight w:val="0"/>
                      <w:marTop w:val="0"/>
                      <w:marBottom w:val="0"/>
                      <w:divBdr>
                        <w:top w:val="none" w:sz="0" w:space="0" w:color="auto"/>
                        <w:left w:val="none" w:sz="0" w:space="0" w:color="auto"/>
                        <w:bottom w:val="none" w:sz="0" w:space="0" w:color="auto"/>
                        <w:right w:val="none" w:sz="0" w:space="0" w:color="auto"/>
                      </w:divBdr>
                    </w:div>
                  </w:divsChild>
                </w:div>
                <w:div w:id="1255944367">
                  <w:marLeft w:val="0"/>
                  <w:marRight w:val="0"/>
                  <w:marTop w:val="0"/>
                  <w:marBottom w:val="0"/>
                  <w:divBdr>
                    <w:top w:val="none" w:sz="0" w:space="0" w:color="auto"/>
                    <w:left w:val="none" w:sz="0" w:space="0" w:color="auto"/>
                    <w:bottom w:val="none" w:sz="0" w:space="0" w:color="auto"/>
                    <w:right w:val="none" w:sz="0" w:space="0" w:color="auto"/>
                  </w:divBdr>
                  <w:divsChild>
                    <w:div w:id="2101829797">
                      <w:marLeft w:val="0"/>
                      <w:marRight w:val="0"/>
                      <w:marTop w:val="0"/>
                      <w:marBottom w:val="0"/>
                      <w:divBdr>
                        <w:top w:val="none" w:sz="0" w:space="0" w:color="auto"/>
                        <w:left w:val="none" w:sz="0" w:space="0" w:color="auto"/>
                        <w:bottom w:val="none" w:sz="0" w:space="0" w:color="auto"/>
                        <w:right w:val="none" w:sz="0" w:space="0" w:color="auto"/>
                      </w:divBdr>
                    </w:div>
                  </w:divsChild>
                </w:div>
                <w:div w:id="98456634">
                  <w:marLeft w:val="0"/>
                  <w:marRight w:val="0"/>
                  <w:marTop w:val="0"/>
                  <w:marBottom w:val="0"/>
                  <w:divBdr>
                    <w:top w:val="none" w:sz="0" w:space="0" w:color="auto"/>
                    <w:left w:val="none" w:sz="0" w:space="0" w:color="auto"/>
                    <w:bottom w:val="none" w:sz="0" w:space="0" w:color="auto"/>
                    <w:right w:val="none" w:sz="0" w:space="0" w:color="auto"/>
                  </w:divBdr>
                  <w:divsChild>
                    <w:div w:id="1347361434">
                      <w:marLeft w:val="0"/>
                      <w:marRight w:val="0"/>
                      <w:marTop w:val="0"/>
                      <w:marBottom w:val="0"/>
                      <w:divBdr>
                        <w:top w:val="none" w:sz="0" w:space="0" w:color="auto"/>
                        <w:left w:val="none" w:sz="0" w:space="0" w:color="auto"/>
                        <w:bottom w:val="none" w:sz="0" w:space="0" w:color="auto"/>
                        <w:right w:val="none" w:sz="0" w:space="0" w:color="auto"/>
                      </w:divBdr>
                    </w:div>
                  </w:divsChild>
                </w:div>
                <w:div w:id="1038775037">
                  <w:marLeft w:val="0"/>
                  <w:marRight w:val="0"/>
                  <w:marTop w:val="0"/>
                  <w:marBottom w:val="0"/>
                  <w:divBdr>
                    <w:top w:val="none" w:sz="0" w:space="0" w:color="auto"/>
                    <w:left w:val="none" w:sz="0" w:space="0" w:color="auto"/>
                    <w:bottom w:val="none" w:sz="0" w:space="0" w:color="auto"/>
                    <w:right w:val="none" w:sz="0" w:space="0" w:color="auto"/>
                  </w:divBdr>
                  <w:divsChild>
                    <w:div w:id="1377584655">
                      <w:marLeft w:val="0"/>
                      <w:marRight w:val="0"/>
                      <w:marTop w:val="0"/>
                      <w:marBottom w:val="0"/>
                      <w:divBdr>
                        <w:top w:val="none" w:sz="0" w:space="0" w:color="auto"/>
                        <w:left w:val="none" w:sz="0" w:space="0" w:color="auto"/>
                        <w:bottom w:val="none" w:sz="0" w:space="0" w:color="auto"/>
                        <w:right w:val="none" w:sz="0" w:space="0" w:color="auto"/>
                      </w:divBdr>
                    </w:div>
                  </w:divsChild>
                </w:div>
                <w:div w:id="1948464425">
                  <w:marLeft w:val="0"/>
                  <w:marRight w:val="0"/>
                  <w:marTop w:val="0"/>
                  <w:marBottom w:val="0"/>
                  <w:divBdr>
                    <w:top w:val="none" w:sz="0" w:space="0" w:color="auto"/>
                    <w:left w:val="none" w:sz="0" w:space="0" w:color="auto"/>
                    <w:bottom w:val="none" w:sz="0" w:space="0" w:color="auto"/>
                    <w:right w:val="none" w:sz="0" w:space="0" w:color="auto"/>
                  </w:divBdr>
                  <w:divsChild>
                    <w:div w:id="1998998693">
                      <w:marLeft w:val="0"/>
                      <w:marRight w:val="0"/>
                      <w:marTop w:val="0"/>
                      <w:marBottom w:val="0"/>
                      <w:divBdr>
                        <w:top w:val="none" w:sz="0" w:space="0" w:color="auto"/>
                        <w:left w:val="none" w:sz="0" w:space="0" w:color="auto"/>
                        <w:bottom w:val="none" w:sz="0" w:space="0" w:color="auto"/>
                        <w:right w:val="none" w:sz="0" w:space="0" w:color="auto"/>
                      </w:divBdr>
                    </w:div>
                  </w:divsChild>
                </w:div>
                <w:div w:id="1873418596">
                  <w:marLeft w:val="0"/>
                  <w:marRight w:val="0"/>
                  <w:marTop w:val="0"/>
                  <w:marBottom w:val="0"/>
                  <w:divBdr>
                    <w:top w:val="none" w:sz="0" w:space="0" w:color="auto"/>
                    <w:left w:val="none" w:sz="0" w:space="0" w:color="auto"/>
                    <w:bottom w:val="none" w:sz="0" w:space="0" w:color="auto"/>
                    <w:right w:val="none" w:sz="0" w:space="0" w:color="auto"/>
                  </w:divBdr>
                  <w:divsChild>
                    <w:div w:id="2127500796">
                      <w:marLeft w:val="0"/>
                      <w:marRight w:val="0"/>
                      <w:marTop w:val="0"/>
                      <w:marBottom w:val="0"/>
                      <w:divBdr>
                        <w:top w:val="none" w:sz="0" w:space="0" w:color="auto"/>
                        <w:left w:val="none" w:sz="0" w:space="0" w:color="auto"/>
                        <w:bottom w:val="none" w:sz="0" w:space="0" w:color="auto"/>
                        <w:right w:val="none" w:sz="0" w:space="0" w:color="auto"/>
                      </w:divBdr>
                    </w:div>
                  </w:divsChild>
                </w:div>
                <w:div w:id="182598004">
                  <w:marLeft w:val="0"/>
                  <w:marRight w:val="0"/>
                  <w:marTop w:val="0"/>
                  <w:marBottom w:val="0"/>
                  <w:divBdr>
                    <w:top w:val="none" w:sz="0" w:space="0" w:color="auto"/>
                    <w:left w:val="none" w:sz="0" w:space="0" w:color="auto"/>
                    <w:bottom w:val="none" w:sz="0" w:space="0" w:color="auto"/>
                    <w:right w:val="none" w:sz="0" w:space="0" w:color="auto"/>
                  </w:divBdr>
                  <w:divsChild>
                    <w:div w:id="240650387">
                      <w:marLeft w:val="0"/>
                      <w:marRight w:val="0"/>
                      <w:marTop w:val="0"/>
                      <w:marBottom w:val="0"/>
                      <w:divBdr>
                        <w:top w:val="none" w:sz="0" w:space="0" w:color="auto"/>
                        <w:left w:val="none" w:sz="0" w:space="0" w:color="auto"/>
                        <w:bottom w:val="none" w:sz="0" w:space="0" w:color="auto"/>
                        <w:right w:val="none" w:sz="0" w:space="0" w:color="auto"/>
                      </w:divBdr>
                    </w:div>
                  </w:divsChild>
                </w:div>
                <w:div w:id="1841890827">
                  <w:marLeft w:val="0"/>
                  <w:marRight w:val="0"/>
                  <w:marTop w:val="0"/>
                  <w:marBottom w:val="0"/>
                  <w:divBdr>
                    <w:top w:val="none" w:sz="0" w:space="0" w:color="auto"/>
                    <w:left w:val="none" w:sz="0" w:space="0" w:color="auto"/>
                    <w:bottom w:val="none" w:sz="0" w:space="0" w:color="auto"/>
                    <w:right w:val="none" w:sz="0" w:space="0" w:color="auto"/>
                  </w:divBdr>
                  <w:divsChild>
                    <w:div w:id="932206698">
                      <w:marLeft w:val="0"/>
                      <w:marRight w:val="0"/>
                      <w:marTop w:val="0"/>
                      <w:marBottom w:val="0"/>
                      <w:divBdr>
                        <w:top w:val="none" w:sz="0" w:space="0" w:color="auto"/>
                        <w:left w:val="none" w:sz="0" w:space="0" w:color="auto"/>
                        <w:bottom w:val="none" w:sz="0" w:space="0" w:color="auto"/>
                        <w:right w:val="none" w:sz="0" w:space="0" w:color="auto"/>
                      </w:divBdr>
                    </w:div>
                  </w:divsChild>
                </w:div>
                <w:div w:id="1037661917">
                  <w:marLeft w:val="0"/>
                  <w:marRight w:val="0"/>
                  <w:marTop w:val="0"/>
                  <w:marBottom w:val="0"/>
                  <w:divBdr>
                    <w:top w:val="none" w:sz="0" w:space="0" w:color="auto"/>
                    <w:left w:val="none" w:sz="0" w:space="0" w:color="auto"/>
                    <w:bottom w:val="none" w:sz="0" w:space="0" w:color="auto"/>
                    <w:right w:val="none" w:sz="0" w:space="0" w:color="auto"/>
                  </w:divBdr>
                  <w:divsChild>
                    <w:div w:id="1412699983">
                      <w:marLeft w:val="0"/>
                      <w:marRight w:val="0"/>
                      <w:marTop w:val="0"/>
                      <w:marBottom w:val="0"/>
                      <w:divBdr>
                        <w:top w:val="none" w:sz="0" w:space="0" w:color="auto"/>
                        <w:left w:val="none" w:sz="0" w:space="0" w:color="auto"/>
                        <w:bottom w:val="none" w:sz="0" w:space="0" w:color="auto"/>
                        <w:right w:val="none" w:sz="0" w:space="0" w:color="auto"/>
                      </w:divBdr>
                    </w:div>
                  </w:divsChild>
                </w:div>
                <w:div w:id="1980306102">
                  <w:marLeft w:val="0"/>
                  <w:marRight w:val="0"/>
                  <w:marTop w:val="0"/>
                  <w:marBottom w:val="0"/>
                  <w:divBdr>
                    <w:top w:val="none" w:sz="0" w:space="0" w:color="auto"/>
                    <w:left w:val="none" w:sz="0" w:space="0" w:color="auto"/>
                    <w:bottom w:val="none" w:sz="0" w:space="0" w:color="auto"/>
                    <w:right w:val="none" w:sz="0" w:space="0" w:color="auto"/>
                  </w:divBdr>
                  <w:divsChild>
                    <w:div w:id="369839276">
                      <w:marLeft w:val="0"/>
                      <w:marRight w:val="0"/>
                      <w:marTop w:val="0"/>
                      <w:marBottom w:val="0"/>
                      <w:divBdr>
                        <w:top w:val="none" w:sz="0" w:space="0" w:color="auto"/>
                        <w:left w:val="none" w:sz="0" w:space="0" w:color="auto"/>
                        <w:bottom w:val="none" w:sz="0" w:space="0" w:color="auto"/>
                        <w:right w:val="none" w:sz="0" w:space="0" w:color="auto"/>
                      </w:divBdr>
                    </w:div>
                  </w:divsChild>
                </w:div>
                <w:div w:id="138111291">
                  <w:marLeft w:val="0"/>
                  <w:marRight w:val="0"/>
                  <w:marTop w:val="0"/>
                  <w:marBottom w:val="0"/>
                  <w:divBdr>
                    <w:top w:val="none" w:sz="0" w:space="0" w:color="auto"/>
                    <w:left w:val="none" w:sz="0" w:space="0" w:color="auto"/>
                    <w:bottom w:val="none" w:sz="0" w:space="0" w:color="auto"/>
                    <w:right w:val="none" w:sz="0" w:space="0" w:color="auto"/>
                  </w:divBdr>
                  <w:divsChild>
                    <w:div w:id="1316495446">
                      <w:marLeft w:val="0"/>
                      <w:marRight w:val="0"/>
                      <w:marTop w:val="0"/>
                      <w:marBottom w:val="0"/>
                      <w:divBdr>
                        <w:top w:val="none" w:sz="0" w:space="0" w:color="auto"/>
                        <w:left w:val="none" w:sz="0" w:space="0" w:color="auto"/>
                        <w:bottom w:val="none" w:sz="0" w:space="0" w:color="auto"/>
                        <w:right w:val="none" w:sz="0" w:space="0" w:color="auto"/>
                      </w:divBdr>
                    </w:div>
                  </w:divsChild>
                </w:div>
                <w:div w:id="309212004">
                  <w:marLeft w:val="0"/>
                  <w:marRight w:val="0"/>
                  <w:marTop w:val="0"/>
                  <w:marBottom w:val="0"/>
                  <w:divBdr>
                    <w:top w:val="none" w:sz="0" w:space="0" w:color="auto"/>
                    <w:left w:val="none" w:sz="0" w:space="0" w:color="auto"/>
                    <w:bottom w:val="none" w:sz="0" w:space="0" w:color="auto"/>
                    <w:right w:val="none" w:sz="0" w:space="0" w:color="auto"/>
                  </w:divBdr>
                  <w:divsChild>
                    <w:div w:id="632715059">
                      <w:marLeft w:val="0"/>
                      <w:marRight w:val="0"/>
                      <w:marTop w:val="0"/>
                      <w:marBottom w:val="0"/>
                      <w:divBdr>
                        <w:top w:val="none" w:sz="0" w:space="0" w:color="auto"/>
                        <w:left w:val="none" w:sz="0" w:space="0" w:color="auto"/>
                        <w:bottom w:val="none" w:sz="0" w:space="0" w:color="auto"/>
                        <w:right w:val="none" w:sz="0" w:space="0" w:color="auto"/>
                      </w:divBdr>
                    </w:div>
                  </w:divsChild>
                </w:div>
                <w:div w:id="1950970244">
                  <w:marLeft w:val="0"/>
                  <w:marRight w:val="0"/>
                  <w:marTop w:val="0"/>
                  <w:marBottom w:val="0"/>
                  <w:divBdr>
                    <w:top w:val="none" w:sz="0" w:space="0" w:color="auto"/>
                    <w:left w:val="none" w:sz="0" w:space="0" w:color="auto"/>
                    <w:bottom w:val="none" w:sz="0" w:space="0" w:color="auto"/>
                    <w:right w:val="none" w:sz="0" w:space="0" w:color="auto"/>
                  </w:divBdr>
                  <w:divsChild>
                    <w:div w:id="740567453">
                      <w:marLeft w:val="0"/>
                      <w:marRight w:val="0"/>
                      <w:marTop w:val="0"/>
                      <w:marBottom w:val="0"/>
                      <w:divBdr>
                        <w:top w:val="none" w:sz="0" w:space="0" w:color="auto"/>
                        <w:left w:val="none" w:sz="0" w:space="0" w:color="auto"/>
                        <w:bottom w:val="none" w:sz="0" w:space="0" w:color="auto"/>
                        <w:right w:val="none" w:sz="0" w:space="0" w:color="auto"/>
                      </w:divBdr>
                    </w:div>
                  </w:divsChild>
                </w:div>
                <w:div w:id="1473450436">
                  <w:marLeft w:val="0"/>
                  <w:marRight w:val="0"/>
                  <w:marTop w:val="0"/>
                  <w:marBottom w:val="0"/>
                  <w:divBdr>
                    <w:top w:val="none" w:sz="0" w:space="0" w:color="auto"/>
                    <w:left w:val="none" w:sz="0" w:space="0" w:color="auto"/>
                    <w:bottom w:val="none" w:sz="0" w:space="0" w:color="auto"/>
                    <w:right w:val="none" w:sz="0" w:space="0" w:color="auto"/>
                  </w:divBdr>
                  <w:divsChild>
                    <w:div w:id="2031178737">
                      <w:marLeft w:val="0"/>
                      <w:marRight w:val="0"/>
                      <w:marTop w:val="0"/>
                      <w:marBottom w:val="0"/>
                      <w:divBdr>
                        <w:top w:val="none" w:sz="0" w:space="0" w:color="auto"/>
                        <w:left w:val="none" w:sz="0" w:space="0" w:color="auto"/>
                        <w:bottom w:val="none" w:sz="0" w:space="0" w:color="auto"/>
                        <w:right w:val="none" w:sz="0" w:space="0" w:color="auto"/>
                      </w:divBdr>
                    </w:div>
                  </w:divsChild>
                </w:div>
                <w:div w:id="198056246">
                  <w:marLeft w:val="0"/>
                  <w:marRight w:val="0"/>
                  <w:marTop w:val="0"/>
                  <w:marBottom w:val="0"/>
                  <w:divBdr>
                    <w:top w:val="none" w:sz="0" w:space="0" w:color="auto"/>
                    <w:left w:val="none" w:sz="0" w:space="0" w:color="auto"/>
                    <w:bottom w:val="none" w:sz="0" w:space="0" w:color="auto"/>
                    <w:right w:val="none" w:sz="0" w:space="0" w:color="auto"/>
                  </w:divBdr>
                  <w:divsChild>
                    <w:div w:id="222449897">
                      <w:marLeft w:val="0"/>
                      <w:marRight w:val="0"/>
                      <w:marTop w:val="0"/>
                      <w:marBottom w:val="0"/>
                      <w:divBdr>
                        <w:top w:val="none" w:sz="0" w:space="0" w:color="auto"/>
                        <w:left w:val="none" w:sz="0" w:space="0" w:color="auto"/>
                        <w:bottom w:val="none" w:sz="0" w:space="0" w:color="auto"/>
                        <w:right w:val="none" w:sz="0" w:space="0" w:color="auto"/>
                      </w:divBdr>
                    </w:div>
                  </w:divsChild>
                </w:div>
                <w:div w:id="1295335393">
                  <w:marLeft w:val="0"/>
                  <w:marRight w:val="0"/>
                  <w:marTop w:val="0"/>
                  <w:marBottom w:val="0"/>
                  <w:divBdr>
                    <w:top w:val="none" w:sz="0" w:space="0" w:color="auto"/>
                    <w:left w:val="none" w:sz="0" w:space="0" w:color="auto"/>
                    <w:bottom w:val="none" w:sz="0" w:space="0" w:color="auto"/>
                    <w:right w:val="none" w:sz="0" w:space="0" w:color="auto"/>
                  </w:divBdr>
                  <w:divsChild>
                    <w:div w:id="1124276324">
                      <w:marLeft w:val="0"/>
                      <w:marRight w:val="0"/>
                      <w:marTop w:val="0"/>
                      <w:marBottom w:val="0"/>
                      <w:divBdr>
                        <w:top w:val="none" w:sz="0" w:space="0" w:color="auto"/>
                        <w:left w:val="none" w:sz="0" w:space="0" w:color="auto"/>
                        <w:bottom w:val="none" w:sz="0" w:space="0" w:color="auto"/>
                        <w:right w:val="none" w:sz="0" w:space="0" w:color="auto"/>
                      </w:divBdr>
                    </w:div>
                  </w:divsChild>
                </w:div>
                <w:div w:id="982083903">
                  <w:marLeft w:val="0"/>
                  <w:marRight w:val="0"/>
                  <w:marTop w:val="0"/>
                  <w:marBottom w:val="0"/>
                  <w:divBdr>
                    <w:top w:val="none" w:sz="0" w:space="0" w:color="auto"/>
                    <w:left w:val="none" w:sz="0" w:space="0" w:color="auto"/>
                    <w:bottom w:val="none" w:sz="0" w:space="0" w:color="auto"/>
                    <w:right w:val="none" w:sz="0" w:space="0" w:color="auto"/>
                  </w:divBdr>
                  <w:divsChild>
                    <w:div w:id="664937206">
                      <w:marLeft w:val="0"/>
                      <w:marRight w:val="0"/>
                      <w:marTop w:val="0"/>
                      <w:marBottom w:val="0"/>
                      <w:divBdr>
                        <w:top w:val="none" w:sz="0" w:space="0" w:color="auto"/>
                        <w:left w:val="none" w:sz="0" w:space="0" w:color="auto"/>
                        <w:bottom w:val="none" w:sz="0" w:space="0" w:color="auto"/>
                        <w:right w:val="none" w:sz="0" w:space="0" w:color="auto"/>
                      </w:divBdr>
                    </w:div>
                  </w:divsChild>
                </w:div>
                <w:div w:id="937785723">
                  <w:marLeft w:val="0"/>
                  <w:marRight w:val="0"/>
                  <w:marTop w:val="0"/>
                  <w:marBottom w:val="0"/>
                  <w:divBdr>
                    <w:top w:val="none" w:sz="0" w:space="0" w:color="auto"/>
                    <w:left w:val="none" w:sz="0" w:space="0" w:color="auto"/>
                    <w:bottom w:val="none" w:sz="0" w:space="0" w:color="auto"/>
                    <w:right w:val="none" w:sz="0" w:space="0" w:color="auto"/>
                  </w:divBdr>
                  <w:divsChild>
                    <w:div w:id="1136028267">
                      <w:marLeft w:val="0"/>
                      <w:marRight w:val="0"/>
                      <w:marTop w:val="0"/>
                      <w:marBottom w:val="0"/>
                      <w:divBdr>
                        <w:top w:val="none" w:sz="0" w:space="0" w:color="auto"/>
                        <w:left w:val="none" w:sz="0" w:space="0" w:color="auto"/>
                        <w:bottom w:val="none" w:sz="0" w:space="0" w:color="auto"/>
                        <w:right w:val="none" w:sz="0" w:space="0" w:color="auto"/>
                      </w:divBdr>
                    </w:div>
                  </w:divsChild>
                </w:div>
                <w:div w:id="2119908372">
                  <w:marLeft w:val="0"/>
                  <w:marRight w:val="0"/>
                  <w:marTop w:val="0"/>
                  <w:marBottom w:val="0"/>
                  <w:divBdr>
                    <w:top w:val="none" w:sz="0" w:space="0" w:color="auto"/>
                    <w:left w:val="none" w:sz="0" w:space="0" w:color="auto"/>
                    <w:bottom w:val="none" w:sz="0" w:space="0" w:color="auto"/>
                    <w:right w:val="none" w:sz="0" w:space="0" w:color="auto"/>
                  </w:divBdr>
                  <w:divsChild>
                    <w:div w:id="292714811">
                      <w:marLeft w:val="0"/>
                      <w:marRight w:val="0"/>
                      <w:marTop w:val="0"/>
                      <w:marBottom w:val="0"/>
                      <w:divBdr>
                        <w:top w:val="none" w:sz="0" w:space="0" w:color="auto"/>
                        <w:left w:val="none" w:sz="0" w:space="0" w:color="auto"/>
                        <w:bottom w:val="none" w:sz="0" w:space="0" w:color="auto"/>
                        <w:right w:val="none" w:sz="0" w:space="0" w:color="auto"/>
                      </w:divBdr>
                    </w:div>
                  </w:divsChild>
                </w:div>
                <w:div w:id="1754931207">
                  <w:marLeft w:val="0"/>
                  <w:marRight w:val="0"/>
                  <w:marTop w:val="0"/>
                  <w:marBottom w:val="0"/>
                  <w:divBdr>
                    <w:top w:val="none" w:sz="0" w:space="0" w:color="auto"/>
                    <w:left w:val="none" w:sz="0" w:space="0" w:color="auto"/>
                    <w:bottom w:val="none" w:sz="0" w:space="0" w:color="auto"/>
                    <w:right w:val="none" w:sz="0" w:space="0" w:color="auto"/>
                  </w:divBdr>
                  <w:divsChild>
                    <w:div w:id="1888487737">
                      <w:marLeft w:val="0"/>
                      <w:marRight w:val="0"/>
                      <w:marTop w:val="0"/>
                      <w:marBottom w:val="0"/>
                      <w:divBdr>
                        <w:top w:val="none" w:sz="0" w:space="0" w:color="auto"/>
                        <w:left w:val="none" w:sz="0" w:space="0" w:color="auto"/>
                        <w:bottom w:val="none" w:sz="0" w:space="0" w:color="auto"/>
                        <w:right w:val="none" w:sz="0" w:space="0" w:color="auto"/>
                      </w:divBdr>
                    </w:div>
                  </w:divsChild>
                </w:div>
                <w:div w:id="8528152">
                  <w:marLeft w:val="0"/>
                  <w:marRight w:val="0"/>
                  <w:marTop w:val="0"/>
                  <w:marBottom w:val="0"/>
                  <w:divBdr>
                    <w:top w:val="none" w:sz="0" w:space="0" w:color="auto"/>
                    <w:left w:val="none" w:sz="0" w:space="0" w:color="auto"/>
                    <w:bottom w:val="none" w:sz="0" w:space="0" w:color="auto"/>
                    <w:right w:val="none" w:sz="0" w:space="0" w:color="auto"/>
                  </w:divBdr>
                  <w:divsChild>
                    <w:div w:id="889807882">
                      <w:marLeft w:val="0"/>
                      <w:marRight w:val="0"/>
                      <w:marTop w:val="0"/>
                      <w:marBottom w:val="0"/>
                      <w:divBdr>
                        <w:top w:val="none" w:sz="0" w:space="0" w:color="auto"/>
                        <w:left w:val="none" w:sz="0" w:space="0" w:color="auto"/>
                        <w:bottom w:val="none" w:sz="0" w:space="0" w:color="auto"/>
                        <w:right w:val="none" w:sz="0" w:space="0" w:color="auto"/>
                      </w:divBdr>
                    </w:div>
                  </w:divsChild>
                </w:div>
                <w:div w:id="837844844">
                  <w:marLeft w:val="0"/>
                  <w:marRight w:val="0"/>
                  <w:marTop w:val="0"/>
                  <w:marBottom w:val="0"/>
                  <w:divBdr>
                    <w:top w:val="none" w:sz="0" w:space="0" w:color="auto"/>
                    <w:left w:val="none" w:sz="0" w:space="0" w:color="auto"/>
                    <w:bottom w:val="none" w:sz="0" w:space="0" w:color="auto"/>
                    <w:right w:val="none" w:sz="0" w:space="0" w:color="auto"/>
                  </w:divBdr>
                  <w:divsChild>
                    <w:div w:id="760026505">
                      <w:marLeft w:val="0"/>
                      <w:marRight w:val="0"/>
                      <w:marTop w:val="0"/>
                      <w:marBottom w:val="0"/>
                      <w:divBdr>
                        <w:top w:val="none" w:sz="0" w:space="0" w:color="auto"/>
                        <w:left w:val="none" w:sz="0" w:space="0" w:color="auto"/>
                        <w:bottom w:val="none" w:sz="0" w:space="0" w:color="auto"/>
                        <w:right w:val="none" w:sz="0" w:space="0" w:color="auto"/>
                      </w:divBdr>
                    </w:div>
                  </w:divsChild>
                </w:div>
                <w:div w:id="1288046650">
                  <w:marLeft w:val="0"/>
                  <w:marRight w:val="0"/>
                  <w:marTop w:val="0"/>
                  <w:marBottom w:val="0"/>
                  <w:divBdr>
                    <w:top w:val="none" w:sz="0" w:space="0" w:color="auto"/>
                    <w:left w:val="none" w:sz="0" w:space="0" w:color="auto"/>
                    <w:bottom w:val="none" w:sz="0" w:space="0" w:color="auto"/>
                    <w:right w:val="none" w:sz="0" w:space="0" w:color="auto"/>
                  </w:divBdr>
                  <w:divsChild>
                    <w:div w:id="222713520">
                      <w:marLeft w:val="0"/>
                      <w:marRight w:val="0"/>
                      <w:marTop w:val="0"/>
                      <w:marBottom w:val="0"/>
                      <w:divBdr>
                        <w:top w:val="none" w:sz="0" w:space="0" w:color="auto"/>
                        <w:left w:val="none" w:sz="0" w:space="0" w:color="auto"/>
                        <w:bottom w:val="none" w:sz="0" w:space="0" w:color="auto"/>
                        <w:right w:val="none" w:sz="0" w:space="0" w:color="auto"/>
                      </w:divBdr>
                    </w:div>
                  </w:divsChild>
                </w:div>
                <w:div w:id="2003049227">
                  <w:marLeft w:val="0"/>
                  <w:marRight w:val="0"/>
                  <w:marTop w:val="0"/>
                  <w:marBottom w:val="0"/>
                  <w:divBdr>
                    <w:top w:val="none" w:sz="0" w:space="0" w:color="auto"/>
                    <w:left w:val="none" w:sz="0" w:space="0" w:color="auto"/>
                    <w:bottom w:val="none" w:sz="0" w:space="0" w:color="auto"/>
                    <w:right w:val="none" w:sz="0" w:space="0" w:color="auto"/>
                  </w:divBdr>
                  <w:divsChild>
                    <w:div w:id="485634782">
                      <w:marLeft w:val="0"/>
                      <w:marRight w:val="0"/>
                      <w:marTop w:val="0"/>
                      <w:marBottom w:val="0"/>
                      <w:divBdr>
                        <w:top w:val="none" w:sz="0" w:space="0" w:color="auto"/>
                        <w:left w:val="none" w:sz="0" w:space="0" w:color="auto"/>
                        <w:bottom w:val="none" w:sz="0" w:space="0" w:color="auto"/>
                        <w:right w:val="none" w:sz="0" w:space="0" w:color="auto"/>
                      </w:divBdr>
                    </w:div>
                  </w:divsChild>
                </w:div>
                <w:div w:id="1357583706">
                  <w:marLeft w:val="0"/>
                  <w:marRight w:val="0"/>
                  <w:marTop w:val="0"/>
                  <w:marBottom w:val="0"/>
                  <w:divBdr>
                    <w:top w:val="none" w:sz="0" w:space="0" w:color="auto"/>
                    <w:left w:val="none" w:sz="0" w:space="0" w:color="auto"/>
                    <w:bottom w:val="none" w:sz="0" w:space="0" w:color="auto"/>
                    <w:right w:val="none" w:sz="0" w:space="0" w:color="auto"/>
                  </w:divBdr>
                  <w:divsChild>
                    <w:div w:id="403528299">
                      <w:marLeft w:val="0"/>
                      <w:marRight w:val="0"/>
                      <w:marTop w:val="0"/>
                      <w:marBottom w:val="0"/>
                      <w:divBdr>
                        <w:top w:val="none" w:sz="0" w:space="0" w:color="auto"/>
                        <w:left w:val="none" w:sz="0" w:space="0" w:color="auto"/>
                        <w:bottom w:val="none" w:sz="0" w:space="0" w:color="auto"/>
                        <w:right w:val="none" w:sz="0" w:space="0" w:color="auto"/>
                      </w:divBdr>
                    </w:div>
                  </w:divsChild>
                </w:div>
                <w:div w:id="471022447">
                  <w:marLeft w:val="0"/>
                  <w:marRight w:val="0"/>
                  <w:marTop w:val="0"/>
                  <w:marBottom w:val="0"/>
                  <w:divBdr>
                    <w:top w:val="none" w:sz="0" w:space="0" w:color="auto"/>
                    <w:left w:val="none" w:sz="0" w:space="0" w:color="auto"/>
                    <w:bottom w:val="none" w:sz="0" w:space="0" w:color="auto"/>
                    <w:right w:val="none" w:sz="0" w:space="0" w:color="auto"/>
                  </w:divBdr>
                  <w:divsChild>
                    <w:div w:id="837186435">
                      <w:marLeft w:val="0"/>
                      <w:marRight w:val="0"/>
                      <w:marTop w:val="0"/>
                      <w:marBottom w:val="0"/>
                      <w:divBdr>
                        <w:top w:val="none" w:sz="0" w:space="0" w:color="auto"/>
                        <w:left w:val="none" w:sz="0" w:space="0" w:color="auto"/>
                        <w:bottom w:val="none" w:sz="0" w:space="0" w:color="auto"/>
                        <w:right w:val="none" w:sz="0" w:space="0" w:color="auto"/>
                      </w:divBdr>
                    </w:div>
                  </w:divsChild>
                </w:div>
                <w:div w:id="326636232">
                  <w:marLeft w:val="0"/>
                  <w:marRight w:val="0"/>
                  <w:marTop w:val="0"/>
                  <w:marBottom w:val="0"/>
                  <w:divBdr>
                    <w:top w:val="none" w:sz="0" w:space="0" w:color="auto"/>
                    <w:left w:val="none" w:sz="0" w:space="0" w:color="auto"/>
                    <w:bottom w:val="none" w:sz="0" w:space="0" w:color="auto"/>
                    <w:right w:val="none" w:sz="0" w:space="0" w:color="auto"/>
                  </w:divBdr>
                  <w:divsChild>
                    <w:div w:id="922109627">
                      <w:marLeft w:val="0"/>
                      <w:marRight w:val="0"/>
                      <w:marTop w:val="0"/>
                      <w:marBottom w:val="0"/>
                      <w:divBdr>
                        <w:top w:val="none" w:sz="0" w:space="0" w:color="auto"/>
                        <w:left w:val="none" w:sz="0" w:space="0" w:color="auto"/>
                        <w:bottom w:val="none" w:sz="0" w:space="0" w:color="auto"/>
                        <w:right w:val="none" w:sz="0" w:space="0" w:color="auto"/>
                      </w:divBdr>
                    </w:div>
                  </w:divsChild>
                </w:div>
                <w:div w:id="742830">
                  <w:marLeft w:val="0"/>
                  <w:marRight w:val="0"/>
                  <w:marTop w:val="0"/>
                  <w:marBottom w:val="0"/>
                  <w:divBdr>
                    <w:top w:val="none" w:sz="0" w:space="0" w:color="auto"/>
                    <w:left w:val="none" w:sz="0" w:space="0" w:color="auto"/>
                    <w:bottom w:val="none" w:sz="0" w:space="0" w:color="auto"/>
                    <w:right w:val="none" w:sz="0" w:space="0" w:color="auto"/>
                  </w:divBdr>
                  <w:divsChild>
                    <w:div w:id="559025059">
                      <w:marLeft w:val="0"/>
                      <w:marRight w:val="0"/>
                      <w:marTop w:val="0"/>
                      <w:marBottom w:val="0"/>
                      <w:divBdr>
                        <w:top w:val="none" w:sz="0" w:space="0" w:color="auto"/>
                        <w:left w:val="none" w:sz="0" w:space="0" w:color="auto"/>
                        <w:bottom w:val="none" w:sz="0" w:space="0" w:color="auto"/>
                        <w:right w:val="none" w:sz="0" w:space="0" w:color="auto"/>
                      </w:divBdr>
                    </w:div>
                  </w:divsChild>
                </w:div>
                <w:div w:id="793403813">
                  <w:marLeft w:val="0"/>
                  <w:marRight w:val="0"/>
                  <w:marTop w:val="0"/>
                  <w:marBottom w:val="0"/>
                  <w:divBdr>
                    <w:top w:val="none" w:sz="0" w:space="0" w:color="auto"/>
                    <w:left w:val="none" w:sz="0" w:space="0" w:color="auto"/>
                    <w:bottom w:val="none" w:sz="0" w:space="0" w:color="auto"/>
                    <w:right w:val="none" w:sz="0" w:space="0" w:color="auto"/>
                  </w:divBdr>
                  <w:divsChild>
                    <w:div w:id="529491402">
                      <w:marLeft w:val="0"/>
                      <w:marRight w:val="0"/>
                      <w:marTop w:val="0"/>
                      <w:marBottom w:val="0"/>
                      <w:divBdr>
                        <w:top w:val="none" w:sz="0" w:space="0" w:color="auto"/>
                        <w:left w:val="none" w:sz="0" w:space="0" w:color="auto"/>
                        <w:bottom w:val="none" w:sz="0" w:space="0" w:color="auto"/>
                        <w:right w:val="none" w:sz="0" w:space="0" w:color="auto"/>
                      </w:divBdr>
                    </w:div>
                  </w:divsChild>
                </w:div>
                <w:div w:id="1005322518">
                  <w:marLeft w:val="0"/>
                  <w:marRight w:val="0"/>
                  <w:marTop w:val="0"/>
                  <w:marBottom w:val="0"/>
                  <w:divBdr>
                    <w:top w:val="none" w:sz="0" w:space="0" w:color="auto"/>
                    <w:left w:val="none" w:sz="0" w:space="0" w:color="auto"/>
                    <w:bottom w:val="none" w:sz="0" w:space="0" w:color="auto"/>
                    <w:right w:val="none" w:sz="0" w:space="0" w:color="auto"/>
                  </w:divBdr>
                  <w:divsChild>
                    <w:div w:id="729111436">
                      <w:marLeft w:val="0"/>
                      <w:marRight w:val="0"/>
                      <w:marTop w:val="0"/>
                      <w:marBottom w:val="0"/>
                      <w:divBdr>
                        <w:top w:val="none" w:sz="0" w:space="0" w:color="auto"/>
                        <w:left w:val="none" w:sz="0" w:space="0" w:color="auto"/>
                        <w:bottom w:val="none" w:sz="0" w:space="0" w:color="auto"/>
                        <w:right w:val="none" w:sz="0" w:space="0" w:color="auto"/>
                      </w:divBdr>
                    </w:div>
                  </w:divsChild>
                </w:div>
                <w:div w:id="1623851419">
                  <w:marLeft w:val="0"/>
                  <w:marRight w:val="0"/>
                  <w:marTop w:val="0"/>
                  <w:marBottom w:val="0"/>
                  <w:divBdr>
                    <w:top w:val="none" w:sz="0" w:space="0" w:color="auto"/>
                    <w:left w:val="none" w:sz="0" w:space="0" w:color="auto"/>
                    <w:bottom w:val="none" w:sz="0" w:space="0" w:color="auto"/>
                    <w:right w:val="none" w:sz="0" w:space="0" w:color="auto"/>
                  </w:divBdr>
                  <w:divsChild>
                    <w:div w:id="666127741">
                      <w:marLeft w:val="0"/>
                      <w:marRight w:val="0"/>
                      <w:marTop w:val="0"/>
                      <w:marBottom w:val="0"/>
                      <w:divBdr>
                        <w:top w:val="none" w:sz="0" w:space="0" w:color="auto"/>
                        <w:left w:val="none" w:sz="0" w:space="0" w:color="auto"/>
                        <w:bottom w:val="none" w:sz="0" w:space="0" w:color="auto"/>
                        <w:right w:val="none" w:sz="0" w:space="0" w:color="auto"/>
                      </w:divBdr>
                    </w:div>
                  </w:divsChild>
                </w:div>
                <w:div w:id="869227577">
                  <w:marLeft w:val="0"/>
                  <w:marRight w:val="0"/>
                  <w:marTop w:val="0"/>
                  <w:marBottom w:val="0"/>
                  <w:divBdr>
                    <w:top w:val="none" w:sz="0" w:space="0" w:color="auto"/>
                    <w:left w:val="none" w:sz="0" w:space="0" w:color="auto"/>
                    <w:bottom w:val="none" w:sz="0" w:space="0" w:color="auto"/>
                    <w:right w:val="none" w:sz="0" w:space="0" w:color="auto"/>
                  </w:divBdr>
                  <w:divsChild>
                    <w:div w:id="589313863">
                      <w:marLeft w:val="0"/>
                      <w:marRight w:val="0"/>
                      <w:marTop w:val="0"/>
                      <w:marBottom w:val="0"/>
                      <w:divBdr>
                        <w:top w:val="none" w:sz="0" w:space="0" w:color="auto"/>
                        <w:left w:val="none" w:sz="0" w:space="0" w:color="auto"/>
                        <w:bottom w:val="none" w:sz="0" w:space="0" w:color="auto"/>
                        <w:right w:val="none" w:sz="0" w:space="0" w:color="auto"/>
                      </w:divBdr>
                    </w:div>
                  </w:divsChild>
                </w:div>
                <w:div w:id="897975409">
                  <w:marLeft w:val="0"/>
                  <w:marRight w:val="0"/>
                  <w:marTop w:val="0"/>
                  <w:marBottom w:val="0"/>
                  <w:divBdr>
                    <w:top w:val="none" w:sz="0" w:space="0" w:color="auto"/>
                    <w:left w:val="none" w:sz="0" w:space="0" w:color="auto"/>
                    <w:bottom w:val="none" w:sz="0" w:space="0" w:color="auto"/>
                    <w:right w:val="none" w:sz="0" w:space="0" w:color="auto"/>
                  </w:divBdr>
                  <w:divsChild>
                    <w:div w:id="268970782">
                      <w:marLeft w:val="0"/>
                      <w:marRight w:val="0"/>
                      <w:marTop w:val="0"/>
                      <w:marBottom w:val="0"/>
                      <w:divBdr>
                        <w:top w:val="none" w:sz="0" w:space="0" w:color="auto"/>
                        <w:left w:val="none" w:sz="0" w:space="0" w:color="auto"/>
                        <w:bottom w:val="none" w:sz="0" w:space="0" w:color="auto"/>
                        <w:right w:val="none" w:sz="0" w:space="0" w:color="auto"/>
                      </w:divBdr>
                    </w:div>
                  </w:divsChild>
                </w:div>
                <w:div w:id="1383478595">
                  <w:marLeft w:val="0"/>
                  <w:marRight w:val="0"/>
                  <w:marTop w:val="0"/>
                  <w:marBottom w:val="0"/>
                  <w:divBdr>
                    <w:top w:val="none" w:sz="0" w:space="0" w:color="auto"/>
                    <w:left w:val="none" w:sz="0" w:space="0" w:color="auto"/>
                    <w:bottom w:val="none" w:sz="0" w:space="0" w:color="auto"/>
                    <w:right w:val="none" w:sz="0" w:space="0" w:color="auto"/>
                  </w:divBdr>
                  <w:divsChild>
                    <w:div w:id="1584024447">
                      <w:marLeft w:val="0"/>
                      <w:marRight w:val="0"/>
                      <w:marTop w:val="0"/>
                      <w:marBottom w:val="0"/>
                      <w:divBdr>
                        <w:top w:val="none" w:sz="0" w:space="0" w:color="auto"/>
                        <w:left w:val="none" w:sz="0" w:space="0" w:color="auto"/>
                        <w:bottom w:val="none" w:sz="0" w:space="0" w:color="auto"/>
                        <w:right w:val="none" w:sz="0" w:space="0" w:color="auto"/>
                      </w:divBdr>
                    </w:div>
                  </w:divsChild>
                </w:div>
                <w:div w:id="1982806268">
                  <w:marLeft w:val="0"/>
                  <w:marRight w:val="0"/>
                  <w:marTop w:val="0"/>
                  <w:marBottom w:val="0"/>
                  <w:divBdr>
                    <w:top w:val="none" w:sz="0" w:space="0" w:color="auto"/>
                    <w:left w:val="none" w:sz="0" w:space="0" w:color="auto"/>
                    <w:bottom w:val="none" w:sz="0" w:space="0" w:color="auto"/>
                    <w:right w:val="none" w:sz="0" w:space="0" w:color="auto"/>
                  </w:divBdr>
                  <w:divsChild>
                    <w:div w:id="1859268654">
                      <w:marLeft w:val="0"/>
                      <w:marRight w:val="0"/>
                      <w:marTop w:val="0"/>
                      <w:marBottom w:val="0"/>
                      <w:divBdr>
                        <w:top w:val="none" w:sz="0" w:space="0" w:color="auto"/>
                        <w:left w:val="none" w:sz="0" w:space="0" w:color="auto"/>
                        <w:bottom w:val="none" w:sz="0" w:space="0" w:color="auto"/>
                        <w:right w:val="none" w:sz="0" w:space="0" w:color="auto"/>
                      </w:divBdr>
                    </w:div>
                  </w:divsChild>
                </w:div>
                <w:div w:id="473833673">
                  <w:marLeft w:val="0"/>
                  <w:marRight w:val="0"/>
                  <w:marTop w:val="0"/>
                  <w:marBottom w:val="0"/>
                  <w:divBdr>
                    <w:top w:val="none" w:sz="0" w:space="0" w:color="auto"/>
                    <w:left w:val="none" w:sz="0" w:space="0" w:color="auto"/>
                    <w:bottom w:val="none" w:sz="0" w:space="0" w:color="auto"/>
                    <w:right w:val="none" w:sz="0" w:space="0" w:color="auto"/>
                  </w:divBdr>
                  <w:divsChild>
                    <w:div w:id="1043602184">
                      <w:marLeft w:val="0"/>
                      <w:marRight w:val="0"/>
                      <w:marTop w:val="0"/>
                      <w:marBottom w:val="0"/>
                      <w:divBdr>
                        <w:top w:val="none" w:sz="0" w:space="0" w:color="auto"/>
                        <w:left w:val="none" w:sz="0" w:space="0" w:color="auto"/>
                        <w:bottom w:val="none" w:sz="0" w:space="0" w:color="auto"/>
                        <w:right w:val="none" w:sz="0" w:space="0" w:color="auto"/>
                      </w:divBdr>
                    </w:div>
                  </w:divsChild>
                </w:div>
                <w:div w:id="1491828520">
                  <w:marLeft w:val="0"/>
                  <w:marRight w:val="0"/>
                  <w:marTop w:val="0"/>
                  <w:marBottom w:val="0"/>
                  <w:divBdr>
                    <w:top w:val="none" w:sz="0" w:space="0" w:color="auto"/>
                    <w:left w:val="none" w:sz="0" w:space="0" w:color="auto"/>
                    <w:bottom w:val="none" w:sz="0" w:space="0" w:color="auto"/>
                    <w:right w:val="none" w:sz="0" w:space="0" w:color="auto"/>
                  </w:divBdr>
                  <w:divsChild>
                    <w:div w:id="1212302416">
                      <w:marLeft w:val="0"/>
                      <w:marRight w:val="0"/>
                      <w:marTop w:val="0"/>
                      <w:marBottom w:val="0"/>
                      <w:divBdr>
                        <w:top w:val="none" w:sz="0" w:space="0" w:color="auto"/>
                        <w:left w:val="none" w:sz="0" w:space="0" w:color="auto"/>
                        <w:bottom w:val="none" w:sz="0" w:space="0" w:color="auto"/>
                        <w:right w:val="none" w:sz="0" w:space="0" w:color="auto"/>
                      </w:divBdr>
                    </w:div>
                  </w:divsChild>
                </w:div>
                <w:div w:id="230432217">
                  <w:marLeft w:val="0"/>
                  <w:marRight w:val="0"/>
                  <w:marTop w:val="0"/>
                  <w:marBottom w:val="0"/>
                  <w:divBdr>
                    <w:top w:val="none" w:sz="0" w:space="0" w:color="auto"/>
                    <w:left w:val="none" w:sz="0" w:space="0" w:color="auto"/>
                    <w:bottom w:val="none" w:sz="0" w:space="0" w:color="auto"/>
                    <w:right w:val="none" w:sz="0" w:space="0" w:color="auto"/>
                  </w:divBdr>
                  <w:divsChild>
                    <w:div w:id="1452437272">
                      <w:marLeft w:val="0"/>
                      <w:marRight w:val="0"/>
                      <w:marTop w:val="0"/>
                      <w:marBottom w:val="0"/>
                      <w:divBdr>
                        <w:top w:val="none" w:sz="0" w:space="0" w:color="auto"/>
                        <w:left w:val="none" w:sz="0" w:space="0" w:color="auto"/>
                        <w:bottom w:val="none" w:sz="0" w:space="0" w:color="auto"/>
                        <w:right w:val="none" w:sz="0" w:space="0" w:color="auto"/>
                      </w:divBdr>
                    </w:div>
                  </w:divsChild>
                </w:div>
                <w:div w:id="765611780">
                  <w:marLeft w:val="0"/>
                  <w:marRight w:val="0"/>
                  <w:marTop w:val="0"/>
                  <w:marBottom w:val="0"/>
                  <w:divBdr>
                    <w:top w:val="none" w:sz="0" w:space="0" w:color="auto"/>
                    <w:left w:val="none" w:sz="0" w:space="0" w:color="auto"/>
                    <w:bottom w:val="none" w:sz="0" w:space="0" w:color="auto"/>
                    <w:right w:val="none" w:sz="0" w:space="0" w:color="auto"/>
                  </w:divBdr>
                  <w:divsChild>
                    <w:div w:id="661127362">
                      <w:marLeft w:val="0"/>
                      <w:marRight w:val="0"/>
                      <w:marTop w:val="0"/>
                      <w:marBottom w:val="0"/>
                      <w:divBdr>
                        <w:top w:val="none" w:sz="0" w:space="0" w:color="auto"/>
                        <w:left w:val="none" w:sz="0" w:space="0" w:color="auto"/>
                        <w:bottom w:val="none" w:sz="0" w:space="0" w:color="auto"/>
                        <w:right w:val="none" w:sz="0" w:space="0" w:color="auto"/>
                      </w:divBdr>
                    </w:div>
                  </w:divsChild>
                </w:div>
                <w:div w:id="75441619">
                  <w:marLeft w:val="0"/>
                  <w:marRight w:val="0"/>
                  <w:marTop w:val="0"/>
                  <w:marBottom w:val="0"/>
                  <w:divBdr>
                    <w:top w:val="none" w:sz="0" w:space="0" w:color="auto"/>
                    <w:left w:val="none" w:sz="0" w:space="0" w:color="auto"/>
                    <w:bottom w:val="none" w:sz="0" w:space="0" w:color="auto"/>
                    <w:right w:val="none" w:sz="0" w:space="0" w:color="auto"/>
                  </w:divBdr>
                  <w:divsChild>
                    <w:div w:id="2046053855">
                      <w:marLeft w:val="0"/>
                      <w:marRight w:val="0"/>
                      <w:marTop w:val="0"/>
                      <w:marBottom w:val="0"/>
                      <w:divBdr>
                        <w:top w:val="none" w:sz="0" w:space="0" w:color="auto"/>
                        <w:left w:val="none" w:sz="0" w:space="0" w:color="auto"/>
                        <w:bottom w:val="none" w:sz="0" w:space="0" w:color="auto"/>
                        <w:right w:val="none" w:sz="0" w:space="0" w:color="auto"/>
                      </w:divBdr>
                    </w:div>
                  </w:divsChild>
                </w:div>
                <w:div w:id="1127699677">
                  <w:marLeft w:val="0"/>
                  <w:marRight w:val="0"/>
                  <w:marTop w:val="0"/>
                  <w:marBottom w:val="0"/>
                  <w:divBdr>
                    <w:top w:val="none" w:sz="0" w:space="0" w:color="auto"/>
                    <w:left w:val="none" w:sz="0" w:space="0" w:color="auto"/>
                    <w:bottom w:val="none" w:sz="0" w:space="0" w:color="auto"/>
                    <w:right w:val="none" w:sz="0" w:space="0" w:color="auto"/>
                  </w:divBdr>
                  <w:divsChild>
                    <w:div w:id="777484335">
                      <w:marLeft w:val="0"/>
                      <w:marRight w:val="0"/>
                      <w:marTop w:val="0"/>
                      <w:marBottom w:val="0"/>
                      <w:divBdr>
                        <w:top w:val="none" w:sz="0" w:space="0" w:color="auto"/>
                        <w:left w:val="none" w:sz="0" w:space="0" w:color="auto"/>
                        <w:bottom w:val="none" w:sz="0" w:space="0" w:color="auto"/>
                        <w:right w:val="none" w:sz="0" w:space="0" w:color="auto"/>
                      </w:divBdr>
                    </w:div>
                  </w:divsChild>
                </w:div>
                <w:div w:id="1065684345">
                  <w:marLeft w:val="0"/>
                  <w:marRight w:val="0"/>
                  <w:marTop w:val="0"/>
                  <w:marBottom w:val="0"/>
                  <w:divBdr>
                    <w:top w:val="none" w:sz="0" w:space="0" w:color="auto"/>
                    <w:left w:val="none" w:sz="0" w:space="0" w:color="auto"/>
                    <w:bottom w:val="none" w:sz="0" w:space="0" w:color="auto"/>
                    <w:right w:val="none" w:sz="0" w:space="0" w:color="auto"/>
                  </w:divBdr>
                  <w:divsChild>
                    <w:div w:id="1340547182">
                      <w:marLeft w:val="0"/>
                      <w:marRight w:val="0"/>
                      <w:marTop w:val="0"/>
                      <w:marBottom w:val="0"/>
                      <w:divBdr>
                        <w:top w:val="none" w:sz="0" w:space="0" w:color="auto"/>
                        <w:left w:val="none" w:sz="0" w:space="0" w:color="auto"/>
                        <w:bottom w:val="none" w:sz="0" w:space="0" w:color="auto"/>
                        <w:right w:val="none" w:sz="0" w:space="0" w:color="auto"/>
                      </w:divBdr>
                    </w:div>
                  </w:divsChild>
                </w:div>
                <w:div w:id="762804039">
                  <w:marLeft w:val="0"/>
                  <w:marRight w:val="0"/>
                  <w:marTop w:val="0"/>
                  <w:marBottom w:val="0"/>
                  <w:divBdr>
                    <w:top w:val="none" w:sz="0" w:space="0" w:color="auto"/>
                    <w:left w:val="none" w:sz="0" w:space="0" w:color="auto"/>
                    <w:bottom w:val="none" w:sz="0" w:space="0" w:color="auto"/>
                    <w:right w:val="none" w:sz="0" w:space="0" w:color="auto"/>
                  </w:divBdr>
                  <w:divsChild>
                    <w:div w:id="1516848237">
                      <w:marLeft w:val="0"/>
                      <w:marRight w:val="0"/>
                      <w:marTop w:val="0"/>
                      <w:marBottom w:val="0"/>
                      <w:divBdr>
                        <w:top w:val="none" w:sz="0" w:space="0" w:color="auto"/>
                        <w:left w:val="none" w:sz="0" w:space="0" w:color="auto"/>
                        <w:bottom w:val="none" w:sz="0" w:space="0" w:color="auto"/>
                        <w:right w:val="none" w:sz="0" w:space="0" w:color="auto"/>
                      </w:divBdr>
                    </w:div>
                  </w:divsChild>
                </w:div>
                <w:div w:id="2077629678">
                  <w:marLeft w:val="0"/>
                  <w:marRight w:val="0"/>
                  <w:marTop w:val="0"/>
                  <w:marBottom w:val="0"/>
                  <w:divBdr>
                    <w:top w:val="none" w:sz="0" w:space="0" w:color="auto"/>
                    <w:left w:val="none" w:sz="0" w:space="0" w:color="auto"/>
                    <w:bottom w:val="none" w:sz="0" w:space="0" w:color="auto"/>
                    <w:right w:val="none" w:sz="0" w:space="0" w:color="auto"/>
                  </w:divBdr>
                  <w:divsChild>
                    <w:div w:id="441802565">
                      <w:marLeft w:val="0"/>
                      <w:marRight w:val="0"/>
                      <w:marTop w:val="0"/>
                      <w:marBottom w:val="0"/>
                      <w:divBdr>
                        <w:top w:val="none" w:sz="0" w:space="0" w:color="auto"/>
                        <w:left w:val="none" w:sz="0" w:space="0" w:color="auto"/>
                        <w:bottom w:val="none" w:sz="0" w:space="0" w:color="auto"/>
                        <w:right w:val="none" w:sz="0" w:space="0" w:color="auto"/>
                      </w:divBdr>
                    </w:div>
                  </w:divsChild>
                </w:div>
                <w:div w:id="286007171">
                  <w:marLeft w:val="0"/>
                  <w:marRight w:val="0"/>
                  <w:marTop w:val="0"/>
                  <w:marBottom w:val="0"/>
                  <w:divBdr>
                    <w:top w:val="none" w:sz="0" w:space="0" w:color="auto"/>
                    <w:left w:val="none" w:sz="0" w:space="0" w:color="auto"/>
                    <w:bottom w:val="none" w:sz="0" w:space="0" w:color="auto"/>
                    <w:right w:val="none" w:sz="0" w:space="0" w:color="auto"/>
                  </w:divBdr>
                  <w:divsChild>
                    <w:div w:id="1965697421">
                      <w:marLeft w:val="0"/>
                      <w:marRight w:val="0"/>
                      <w:marTop w:val="0"/>
                      <w:marBottom w:val="0"/>
                      <w:divBdr>
                        <w:top w:val="none" w:sz="0" w:space="0" w:color="auto"/>
                        <w:left w:val="none" w:sz="0" w:space="0" w:color="auto"/>
                        <w:bottom w:val="none" w:sz="0" w:space="0" w:color="auto"/>
                        <w:right w:val="none" w:sz="0" w:space="0" w:color="auto"/>
                      </w:divBdr>
                    </w:div>
                  </w:divsChild>
                </w:div>
                <w:div w:id="1798798298">
                  <w:marLeft w:val="0"/>
                  <w:marRight w:val="0"/>
                  <w:marTop w:val="0"/>
                  <w:marBottom w:val="0"/>
                  <w:divBdr>
                    <w:top w:val="none" w:sz="0" w:space="0" w:color="auto"/>
                    <w:left w:val="none" w:sz="0" w:space="0" w:color="auto"/>
                    <w:bottom w:val="none" w:sz="0" w:space="0" w:color="auto"/>
                    <w:right w:val="none" w:sz="0" w:space="0" w:color="auto"/>
                  </w:divBdr>
                  <w:divsChild>
                    <w:div w:id="1753968901">
                      <w:marLeft w:val="0"/>
                      <w:marRight w:val="0"/>
                      <w:marTop w:val="0"/>
                      <w:marBottom w:val="0"/>
                      <w:divBdr>
                        <w:top w:val="none" w:sz="0" w:space="0" w:color="auto"/>
                        <w:left w:val="none" w:sz="0" w:space="0" w:color="auto"/>
                        <w:bottom w:val="none" w:sz="0" w:space="0" w:color="auto"/>
                        <w:right w:val="none" w:sz="0" w:space="0" w:color="auto"/>
                      </w:divBdr>
                    </w:div>
                  </w:divsChild>
                </w:div>
                <w:div w:id="953950751">
                  <w:marLeft w:val="0"/>
                  <w:marRight w:val="0"/>
                  <w:marTop w:val="0"/>
                  <w:marBottom w:val="0"/>
                  <w:divBdr>
                    <w:top w:val="none" w:sz="0" w:space="0" w:color="auto"/>
                    <w:left w:val="none" w:sz="0" w:space="0" w:color="auto"/>
                    <w:bottom w:val="none" w:sz="0" w:space="0" w:color="auto"/>
                    <w:right w:val="none" w:sz="0" w:space="0" w:color="auto"/>
                  </w:divBdr>
                  <w:divsChild>
                    <w:div w:id="6661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801448">
          <w:marLeft w:val="0"/>
          <w:marRight w:val="0"/>
          <w:marTop w:val="0"/>
          <w:marBottom w:val="0"/>
          <w:divBdr>
            <w:top w:val="none" w:sz="0" w:space="0" w:color="auto"/>
            <w:left w:val="none" w:sz="0" w:space="0" w:color="auto"/>
            <w:bottom w:val="none" w:sz="0" w:space="0" w:color="auto"/>
            <w:right w:val="none" w:sz="0" w:space="0" w:color="auto"/>
          </w:divBdr>
        </w:div>
        <w:div w:id="1546257731">
          <w:marLeft w:val="0"/>
          <w:marRight w:val="0"/>
          <w:marTop w:val="0"/>
          <w:marBottom w:val="0"/>
          <w:divBdr>
            <w:top w:val="none" w:sz="0" w:space="0" w:color="auto"/>
            <w:left w:val="none" w:sz="0" w:space="0" w:color="auto"/>
            <w:bottom w:val="none" w:sz="0" w:space="0" w:color="auto"/>
            <w:right w:val="none" w:sz="0" w:space="0" w:color="auto"/>
          </w:divBdr>
        </w:div>
        <w:div w:id="1343120494">
          <w:marLeft w:val="0"/>
          <w:marRight w:val="0"/>
          <w:marTop w:val="0"/>
          <w:marBottom w:val="0"/>
          <w:divBdr>
            <w:top w:val="none" w:sz="0" w:space="0" w:color="auto"/>
            <w:left w:val="none" w:sz="0" w:space="0" w:color="auto"/>
            <w:bottom w:val="none" w:sz="0" w:space="0" w:color="auto"/>
            <w:right w:val="none" w:sz="0" w:space="0" w:color="auto"/>
          </w:divBdr>
          <w:divsChild>
            <w:div w:id="1558128435">
              <w:marLeft w:val="0"/>
              <w:marRight w:val="0"/>
              <w:marTop w:val="30"/>
              <w:marBottom w:val="30"/>
              <w:divBdr>
                <w:top w:val="none" w:sz="0" w:space="0" w:color="auto"/>
                <w:left w:val="none" w:sz="0" w:space="0" w:color="auto"/>
                <w:bottom w:val="none" w:sz="0" w:space="0" w:color="auto"/>
                <w:right w:val="none" w:sz="0" w:space="0" w:color="auto"/>
              </w:divBdr>
              <w:divsChild>
                <w:div w:id="1072654201">
                  <w:marLeft w:val="0"/>
                  <w:marRight w:val="0"/>
                  <w:marTop w:val="0"/>
                  <w:marBottom w:val="0"/>
                  <w:divBdr>
                    <w:top w:val="none" w:sz="0" w:space="0" w:color="auto"/>
                    <w:left w:val="none" w:sz="0" w:space="0" w:color="auto"/>
                    <w:bottom w:val="none" w:sz="0" w:space="0" w:color="auto"/>
                    <w:right w:val="none" w:sz="0" w:space="0" w:color="auto"/>
                  </w:divBdr>
                  <w:divsChild>
                    <w:div w:id="1425565001">
                      <w:marLeft w:val="0"/>
                      <w:marRight w:val="0"/>
                      <w:marTop w:val="0"/>
                      <w:marBottom w:val="0"/>
                      <w:divBdr>
                        <w:top w:val="none" w:sz="0" w:space="0" w:color="auto"/>
                        <w:left w:val="none" w:sz="0" w:space="0" w:color="auto"/>
                        <w:bottom w:val="none" w:sz="0" w:space="0" w:color="auto"/>
                        <w:right w:val="none" w:sz="0" w:space="0" w:color="auto"/>
                      </w:divBdr>
                    </w:div>
                  </w:divsChild>
                </w:div>
                <w:div w:id="136191500">
                  <w:marLeft w:val="0"/>
                  <w:marRight w:val="0"/>
                  <w:marTop w:val="0"/>
                  <w:marBottom w:val="0"/>
                  <w:divBdr>
                    <w:top w:val="none" w:sz="0" w:space="0" w:color="auto"/>
                    <w:left w:val="none" w:sz="0" w:space="0" w:color="auto"/>
                    <w:bottom w:val="none" w:sz="0" w:space="0" w:color="auto"/>
                    <w:right w:val="none" w:sz="0" w:space="0" w:color="auto"/>
                  </w:divBdr>
                  <w:divsChild>
                    <w:div w:id="863783534">
                      <w:marLeft w:val="0"/>
                      <w:marRight w:val="0"/>
                      <w:marTop w:val="0"/>
                      <w:marBottom w:val="0"/>
                      <w:divBdr>
                        <w:top w:val="none" w:sz="0" w:space="0" w:color="auto"/>
                        <w:left w:val="none" w:sz="0" w:space="0" w:color="auto"/>
                        <w:bottom w:val="none" w:sz="0" w:space="0" w:color="auto"/>
                        <w:right w:val="none" w:sz="0" w:space="0" w:color="auto"/>
                      </w:divBdr>
                    </w:div>
                  </w:divsChild>
                </w:div>
                <w:div w:id="1675643138">
                  <w:marLeft w:val="0"/>
                  <w:marRight w:val="0"/>
                  <w:marTop w:val="0"/>
                  <w:marBottom w:val="0"/>
                  <w:divBdr>
                    <w:top w:val="none" w:sz="0" w:space="0" w:color="auto"/>
                    <w:left w:val="none" w:sz="0" w:space="0" w:color="auto"/>
                    <w:bottom w:val="none" w:sz="0" w:space="0" w:color="auto"/>
                    <w:right w:val="none" w:sz="0" w:space="0" w:color="auto"/>
                  </w:divBdr>
                  <w:divsChild>
                    <w:div w:id="848106937">
                      <w:marLeft w:val="0"/>
                      <w:marRight w:val="0"/>
                      <w:marTop w:val="0"/>
                      <w:marBottom w:val="0"/>
                      <w:divBdr>
                        <w:top w:val="none" w:sz="0" w:space="0" w:color="auto"/>
                        <w:left w:val="none" w:sz="0" w:space="0" w:color="auto"/>
                        <w:bottom w:val="none" w:sz="0" w:space="0" w:color="auto"/>
                        <w:right w:val="none" w:sz="0" w:space="0" w:color="auto"/>
                      </w:divBdr>
                    </w:div>
                  </w:divsChild>
                </w:div>
                <w:div w:id="1164007577">
                  <w:marLeft w:val="0"/>
                  <w:marRight w:val="0"/>
                  <w:marTop w:val="0"/>
                  <w:marBottom w:val="0"/>
                  <w:divBdr>
                    <w:top w:val="none" w:sz="0" w:space="0" w:color="auto"/>
                    <w:left w:val="none" w:sz="0" w:space="0" w:color="auto"/>
                    <w:bottom w:val="none" w:sz="0" w:space="0" w:color="auto"/>
                    <w:right w:val="none" w:sz="0" w:space="0" w:color="auto"/>
                  </w:divBdr>
                  <w:divsChild>
                    <w:div w:id="2131321771">
                      <w:marLeft w:val="0"/>
                      <w:marRight w:val="0"/>
                      <w:marTop w:val="0"/>
                      <w:marBottom w:val="0"/>
                      <w:divBdr>
                        <w:top w:val="none" w:sz="0" w:space="0" w:color="auto"/>
                        <w:left w:val="none" w:sz="0" w:space="0" w:color="auto"/>
                        <w:bottom w:val="none" w:sz="0" w:space="0" w:color="auto"/>
                        <w:right w:val="none" w:sz="0" w:space="0" w:color="auto"/>
                      </w:divBdr>
                    </w:div>
                  </w:divsChild>
                </w:div>
                <w:div w:id="73014760">
                  <w:marLeft w:val="0"/>
                  <w:marRight w:val="0"/>
                  <w:marTop w:val="0"/>
                  <w:marBottom w:val="0"/>
                  <w:divBdr>
                    <w:top w:val="none" w:sz="0" w:space="0" w:color="auto"/>
                    <w:left w:val="none" w:sz="0" w:space="0" w:color="auto"/>
                    <w:bottom w:val="none" w:sz="0" w:space="0" w:color="auto"/>
                    <w:right w:val="none" w:sz="0" w:space="0" w:color="auto"/>
                  </w:divBdr>
                  <w:divsChild>
                    <w:div w:id="367990469">
                      <w:marLeft w:val="0"/>
                      <w:marRight w:val="0"/>
                      <w:marTop w:val="0"/>
                      <w:marBottom w:val="0"/>
                      <w:divBdr>
                        <w:top w:val="none" w:sz="0" w:space="0" w:color="auto"/>
                        <w:left w:val="none" w:sz="0" w:space="0" w:color="auto"/>
                        <w:bottom w:val="none" w:sz="0" w:space="0" w:color="auto"/>
                        <w:right w:val="none" w:sz="0" w:space="0" w:color="auto"/>
                      </w:divBdr>
                    </w:div>
                  </w:divsChild>
                </w:div>
                <w:div w:id="1161845737">
                  <w:marLeft w:val="0"/>
                  <w:marRight w:val="0"/>
                  <w:marTop w:val="0"/>
                  <w:marBottom w:val="0"/>
                  <w:divBdr>
                    <w:top w:val="none" w:sz="0" w:space="0" w:color="auto"/>
                    <w:left w:val="none" w:sz="0" w:space="0" w:color="auto"/>
                    <w:bottom w:val="none" w:sz="0" w:space="0" w:color="auto"/>
                    <w:right w:val="none" w:sz="0" w:space="0" w:color="auto"/>
                  </w:divBdr>
                  <w:divsChild>
                    <w:div w:id="1839347754">
                      <w:marLeft w:val="0"/>
                      <w:marRight w:val="0"/>
                      <w:marTop w:val="0"/>
                      <w:marBottom w:val="0"/>
                      <w:divBdr>
                        <w:top w:val="none" w:sz="0" w:space="0" w:color="auto"/>
                        <w:left w:val="none" w:sz="0" w:space="0" w:color="auto"/>
                        <w:bottom w:val="none" w:sz="0" w:space="0" w:color="auto"/>
                        <w:right w:val="none" w:sz="0" w:space="0" w:color="auto"/>
                      </w:divBdr>
                    </w:div>
                  </w:divsChild>
                </w:div>
                <w:div w:id="2038850011">
                  <w:marLeft w:val="0"/>
                  <w:marRight w:val="0"/>
                  <w:marTop w:val="0"/>
                  <w:marBottom w:val="0"/>
                  <w:divBdr>
                    <w:top w:val="none" w:sz="0" w:space="0" w:color="auto"/>
                    <w:left w:val="none" w:sz="0" w:space="0" w:color="auto"/>
                    <w:bottom w:val="none" w:sz="0" w:space="0" w:color="auto"/>
                    <w:right w:val="none" w:sz="0" w:space="0" w:color="auto"/>
                  </w:divBdr>
                  <w:divsChild>
                    <w:div w:id="612324404">
                      <w:marLeft w:val="0"/>
                      <w:marRight w:val="0"/>
                      <w:marTop w:val="0"/>
                      <w:marBottom w:val="0"/>
                      <w:divBdr>
                        <w:top w:val="none" w:sz="0" w:space="0" w:color="auto"/>
                        <w:left w:val="none" w:sz="0" w:space="0" w:color="auto"/>
                        <w:bottom w:val="none" w:sz="0" w:space="0" w:color="auto"/>
                        <w:right w:val="none" w:sz="0" w:space="0" w:color="auto"/>
                      </w:divBdr>
                    </w:div>
                  </w:divsChild>
                </w:div>
                <w:div w:id="882056039">
                  <w:marLeft w:val="0"/>
                  <w:marRight w:val="0"/>
                  <w:marTop w:val="0"/>
                  <w:marBottom w:val="0"/>
                  <w:divBdr>
                    <w:top w:val="none" w:sz="0" w:space="0" w:color="auto"/>
                    <w:left w:val="none" w:sz="0" w:space="0" w:color="auto"/>
                    <w:bottom w:val="none" w:sz="0" w:space="0" w:color="auto"/>
                    <w:right w:val="none" w:sz="0" w:space="0" w:color="auto"/>
                  </w:divBdr>
                  <w:divsChild>
                    <w:div w:id="934554478">
                      <w:marLeft w:val="0"/>
                      <w:marRight w:val="0"/>
                      <w:marTop w:val="0"/>
                      <w:marBottom w:val="0"/>
                      <w:divBdr>
                        <w:top w:val="none" w:sz="0" w:space="0" w:color="auto"/>
                        <w:left w:val="none" w:sz="0" w:space="0" w:color="auto"/>
                        <w:bottom w:val="none" w:sz="0" w:space="0" w:color="auto"/>
                        <w:right w:val="none" w:sz="0" w:space="0" w:color="auto"/>
                      </w:divBdr>
                    </w:div>
                  </w:divsChild>
                </w:div>
                <w:div w:id="1054818090">
                  <w:marLeft w:val="0"/>
                  <w:marRight w:val="0"/>
                  <w:marTop w:val="0"/>
                  <w:marBottom w:val="0"/>
                  <w:divBdr>
                    <w:top w:val="none" w:sz="0" w:space="0" w:color="auto"/>
                    <w:left w:val="none" w:sz="0" w:space="0" w:color="auto"/>
                    <w:bottom w:val="none" w:sz="0" w:space="0" w:color="auto"/>
                    <w:right w:val="none" w:sz="0" w:space="0" w:color="auto"/>
                  </w:divBdr>
                  <w:divsChild>
                    <w:div w:id="1234972240">
                      <w:marLeft w:val="0"/>
                      <w:marRight w:val="0"/>
                      <w:marTop w:val="0"/>
                      <w:marBottom w:val="0"/>
                      <w:divBdr>
                        <w:top w:val="none" w:sz="0" w:space="0" w:color="auto"/>
                        <w:left w:val="none" w:sz="0" w:space="0" w:color="auto"/>
                        <w:bottom w:val="none" w:sz="0" w:space="0" w:color="auto"/>
                        <w:right w:val="none" w:sz="0" w:space="0" w:color="auto"/>
                      </w:divBdr>
                    </w:div>
                  </w:divsChild>
                </w:div>
                <w:div w:id="572619025">
                  <w:marLeft w:val="0"/>
                  <w:marRight w:val="0"/>
                  <w:marTop w:val="0"/>
                  <w:marBottom w:val="0"/>
                  <w:divBdr>
                    <w:top w:val="none" w:sz="0" w:space="0" w:color="auto"/>
                    <w:left w:val="none" w:sz="0" w:space="0" w:color="auto"/>
                    <w:bottom w:val="none" w:sz="0" w:space="0" w:color="auto"/>
                    <w:right w:val="none" w:sz="0" w:space="0" w:color="auto"/>
                  </w:divBdr>
                  <w:divsChild>
                    <w:div w:id="1485662039">
                      <w:marLeft w:val="0"/>
                      <w:marRight w:val="0"/>
                      <w:marTop w:val="0"/>
                      <w:marBottom w:val="0"/>
                      <w:divBdr>
                        <w:top w:val="none" w:sz="0" w:space="0" w:color="auto"/>
                        <w:left w:val="none" w:sz="0" w:space="0" w:color="auto"/>
                        <w:bottom w:val="none" w:sz="0" w:space="0" w:color="auto"/>
                        <w:right w:val="none" w:sz="0" w:space="0" w:color="auto"/>
                      </w:divBdr>
                    </w:div>
                  </w:divsChild>
                </w:div>
                <w:div w:id="305355951">
                  <w:marLeft w:val="0"/>
                  <w:marRight w:val="0"/>
                  <w:marTop w:val="0"/>
                  <w:marBottom w:val="0"/>
                  <w:divBdr>
                    <w:top w:val="none" w:sz="0" w:space="0" w:color="auto"/>
                    <w:left w:val="none" w:sz="0" w:space="0" w:color="auto"/>
                    <w:bottom w:val="none" w:sz="0" w:space="0" w:color="auto"/>
                    <w:right w:val="none" w:sz="0" w:space="0" w:color="auto"/>
                  </w:divBdr>
                  <w:divsChild>
                    <w:div w:id="679432268">
                      <w:marLeft w:val="0"/>
                      <w:marRight w:val="0"/>
                      <w:marTop w:val="0"/>
                      <w:marBottom w:val="0"/>
                      <w:divBdr>
                        <w:top w:val="none" w:sz="0" w:space="0" w:color="auto"/>
                        <w:left w:val="none" w:sz="0" w:space="0" w:color="auto"/>
                        <w:bottom w:val="none" w:sz="0" w:space="0" w:color="auto"/>
                        <w:right w:val="none" w:sz="0" w:space="0" w:color="auto"/>
                      </w:divBdr>
                    </w:div>
                  </w:divsChild>
                </w:div>
                <w:div w:id="1808430472">
                  <w:marLeft w:val="0"/>
                  <w:marRight w:val="0"/>
                  <w:marTop w:val="0"/>
                  <w:marBottom w:val="0"/>
                  <w:divBdr>
                    <w:top w:val="none" w:sz="0" w:space="0" w:color="auto"/>
                    <w:left w:val="none" w:sz="0" w:space="0" w:color="auto"/>
                    <w:bottom w:val="none" w:sz="0" w:space="0" w:color="auto"/>
                    <w:right w:val="none" w:sz="0" w:space="0" w:color="auto"/>
                  </w:divBdr>
                  <w:divsChild>
                    <w:div w:id="1487360232">
                      <w:marLeft w:val="0"/>
                      <w:marRight w:val="0"/>
                      <w:marTop w:val="0"/>
                      <w:marBottom w:val="0"/>
                      <w:divBdr>
                        <w:top w:val="none" w:sz="0" w:space="0" w:color="auto"/>
                        <w:left w:val="none" w:sz="0" w:space="0" w:color="auto"/>
                        <w:bottom w:val="none" w:sz="0" w:space="0" w:color="auto"/>
                        <w:right w:val="none" w:sz="0" w:space="0" w:color="auto"/>
                      </w:divBdr>
                    </w:div>
                  </w:divsChild>
                </w:div>
                <w:div w:id="152844138">
                  <w:marLeft w:val="0"/>
                  <w:marRight w:val="0"/>
                  <w:marTop w:val="0"/>
                  <w:marBottom w:val="0"/>
                  <w:divBdr>
                    <w:top w:val="none" w:sz="0" w:space="0" w:color="auto"/>
                    <w:left w:val="none" w:sz="0" w:space="0" w:color="auto"/>
                    <w:bottom w:val="none" w:sz="0" w:space="0" w:color="auto"/>
                    <w:right w:val="none" w:sz="0" w:space="0" w:color="auto"/>
                  </w:divBdr>
                  <w:divsChild>
                    <w:div w:id="460349687">
                      <w:marLeft w:val="0"/>
                      <w:marRight w:val="0"/>
                      <w:marTop w:val="0"/>
                      <w:marBottom w:val="0"/>
                      <w:divBdr>
                        <w:top w:val="none" w:sz="0" w:space="0" w:color="auto"/>
                        <w:left w:val="none" w:sz="0" w:space="0" w:color="auto"/>
                        <w:bottom w:val="none" w:sz="0" w:space="0" w:color="auto"/>
                        <w:right w:val="none" w:sz="0" w:space="0" w:color="auto"/>
                      </w:divBdr>
                    </w:div>
                  </w:divsChild>
                </w:div>
                <w:div w:id="573513262">
                  <w:marLeft w:val="0"/>
                  <w:marRight w:val="0"/>
                  <w:marTop w:val="0"/>
                  <w:marBottom w:val="0"/>
                  <w:divBdr>
                    <w:top w:val="none" w:sz="0" w:space="0" w:color="auto"/>
                    <w:left w:val="none" w:sz="0" w:space="0" w:color="auto"/>
                    <w:bottom w:val="none" w:sz="0" w:space="0" w:color="auto"/>
                    <w:right w:val="none" w:sz="0" w:space="0" w:color="auto"/>
                  </w:divBdr>
                  <w:divsChild>
                    <w:div w:id="57217436">
                      <w:marLeft w:val="0"/>
                      <w:marRight w:val="0"/>
                      <w:marTop w:val="0"/>
                      <w:marBottom w:val="0"/>
                      <w:divBdr>
                        <w:top w:val="none" w:sz="0" w:space="0" w:color="auto"/>
                        <w:left w:val="none" w:sz="0" w:space="0" w:color="auto"/>
                        <w:bottom w:val="none" w:sz="0" w:space="0" w:color="auto"/>
                        <w:right w:val="none" w:sz="0" w:space="0" w:color="auto"/>
                      </w:divBdr>
                    </w:div>
                  </w:divsChild>
                </w:div>
                <w:div w:id="392586811">
                  <w:marLeft w:val="0"/>
                  <w:marRight w:val="0"/>
                  <w:marTop w:val="0"/>
                  <w:marBottom w:val="0"/>
                  <w:divBdr>
                    <w:top w:val="none" w:sz="0" w:space="0" w:color="auto"/>
                    <w:left w:val="none" w:sz="0" w:space="0" w:color="auto"/>
                    <w:bottom w:val="none" w:sz="0" w:space="0" w:color="auto"/>
                    <w:right w:val="none" w:sz="0" w:space="0" w:color="auto"/>
                  </w:divBdr>
                  <w:divsChild>
                    <w:div w:id="1676227058">
                      <w:marLeft w:val="0"/>
                      <w:marRight w:val="0"/>
                      <w:marTop w:val="0"/>
                      <w:marBottom w:val="0"/>
                      <w:divBdr>
                        <w:top w:val="none" w:sz="0" w:space="0" w:color="auto"/>
                        <w:left w:val="none" w:sz="0" w:space="0" w:color="auto"/>
                        <w:bottom w:val="none" w:sz="0" w:space="0" w:color="auto"/>
                        <w:right w:val="none" w:sz="0" w:space="0" w:color="auto"/>
                      </w:divBdr>
                    </w:div>
                  </w:divsChild>
                </w:div>
                <w:div w:id="2128769369">
                  <w:marLeft w:val="0"/>
                  <w:marRight w:val="0"/>
                  <w:marTop w:val="0"/>
                  <w:marBottom w:val="0"/>
                  <w:divBdr>
                    <w:top w:val="none" w:sz="0" w:space="0" w:color="auto"/>
                    <w:left w:val="none" w:sz="0" w:space="0" w:color="auto"/>
                    <w:bottom w:val="none" w:sz="0" w:space="0" w:color="auto"/>
                    <w:right w:val="none" w:sz="0" w:space="0" w:color="auto"/>
                  </w:divBdr>
                  <w:divsChild>
                    <w:div w:id="67927372">
                      <w:marLeft w:val="0"/>
                      <w:marRight w:val="0"/>
                      <w:marTop w:val="0"/>
                      <w:marBottom w:val="0"/>
                      <w:divBdr>
                        <w:top w:val="none" w:sz="0" w:space="0" w:color="auto"/>
                        <w:left w:val="none" w:sz="0" w:space="0" w:color="auto"/>
                        <w:bottom w:val="none" w:sz="0" w:space="0" w:color="auto"/>
                        <w:right w:val="none" w:sz="0" w:space="0" w:color="auto"/>
                      </w:divBdr>
                    </w:div>
                  </w:divsChild>
                </w:div>
                <w:div w:id="1739285934">
                  <w:marLeft w:val="0"/>
                  <w:marRight w:val="0"/>
                  <w:marTop w:val="0"/>
                  <w:marBottom w:val="0"/>
                  <w:divBdr>
                    <w:top w:val="none" w:sz="0" w:space="0" w:color="auto"/>
                    <w:left w:val="none" w:sz="0" w:space="0" w:color="auto"/>
                    <w:bottom w:val="none" w:sz="0" w:space="0" w:color="auto"/>
                    <w:right w:val="none" w:sz="0" w:space="0" w:color="auto"/>
                  </w:divBdr>
                  <w:divsChild>
                    <w:div w:id="415175801">
                      <w:marLeft w:val="0"/>
                      <w:marRight w:val="0"/>
                      <w:marTop w:val="0"/>
                      <w:marBottom w:val="0"/>
                      <w:divBdr>
                        <w:top w:val="none" w:sz="0" w:space="0" w:color="auto"/>
                        <w:left w:val="none" w:sz="0" w:space="0" w:color="auto"/>
                        <w:bottom w:val="none" w:sz="0" w:space="0" w:color="auto"/>
                        <w:right w:val="none" w:sz="0" w:space="0" w:color="auto"/>
                      </w:divBdr>
                    </w:div>
                  </w:divsChild>
                </w:div>
                <w:div w:id="1431000819">
                  <w:marLeft w:val="0"/>
                  <w:marRight w:val="0"/>
                  <w:marTop w:val="0"/>
                  <w:marBottom w:val="0"/>
                  <w:divBdr>
                    <w:top w:val="none" w:sz="0" w:space="0" w:color="auto"/>
                    <w:left w:val="none" w:sz="0" w:space="0" w:color="auto"/>
                    <w:bottom w:val="none" w:sz="0" w:space="0" w:color="auto"/>
                    <w:right w:val="none" w:sz="0" w:space="0" w:color="auto"/>
                  </w:divBdr>
                  <w:divsChild>
                    <w:div w:id="1863467999">
                      <w:marLeft w:val="0"/>
                      <w:marRight w:val="0"/>
                      <w:marTop w:val="0"/>
                      <w:marBottom w:val="0"/>
                      <w:divBdr>
                        <w:top w:val="none" w:sz="0" w:space="0" w:color="auto"/>
                        <w:left w:val="none" w:sz="0" w:space="0" w:color="auto"/>
                        <w:bottom w:val="none" w:sz="0" w:space="0" w:color="auto"/>
                        <w:right w:val="none" w:sz="0" w:space="0" w:color="auto"/>
                      </w:divBdr>
                    </w:div>
                  </w:divsChild>
                </w:div>
                <w:div w:id="1927762859">
                  <w:marLeft w:val="0"/>
                  <w:marRight w:val="0"/>
                  <w:marTop w:val="0"/>
                  <w:marBottom w:val="0"/>
                  <w:divBdr>
                    <w:top w:val="none" w:sz="0" w:space="0" w:color="auto"/>
                    <w:left w:val="none" w:sz="0" w:space="0" w:color="auto"/>
                    <w:bottom w:val="none" w:sz="0" w:space="0" w:color="auto"/>
                    <w:right w:val="none" w:sz="0" w:space="0" w:color="auto"/>
                  </w:divBdr>
                  <w:divsChild>
                    <w:div w:id="990212951">
                      <w:marLeft w:val="0"/>
                      <w:marRight w:val="0"/>
                      <w:marTop w:val="0"/>
                      <w:marBottom w:val="0"/>
                      <w:divBdr>
                        <w:top w:val="none" w:sz="0" w:space="0" w:color="auto"/>
                        <w:left w:val="none" w:sz="0" w:space="0" w:color="auto"/>
                        <w:bottom w:val="none" w:sz="0" w:space="0" w:color="auto"/>
                        <w:right w:val="none" w:sz="0" w:space="0" w:color="auto"/>
                      </w:divBdr>
                    </w:div>
                  </w:divsChild>
                </w:div>
                <w:div w:id="1318416815">
                  <w:marLeft w:val="0"/>
                  <w:marRight w:val="0"/>
                  <w:marTop w:val="0"/>
                  <w:marBottom w:val="0"/>
                  <w:divBdr>
                    <w:top w:val="none" w:sz="0" w:space="0" w:color="auto"/>
                    <w:left w:val="none" w:sz="0" w:space="0" w:color="auto"/>
                    <w:bottom w:val="none" w:sz="0" w:space="0" w:color="auto"/>
                    <w:right w:val="none" w:sz="0" w:space="0" w:color="auto"/>
                  </w:divBdr>
                  <w:divsChild>
                    <w:div w:id="1454448254">
                      <w:marLeft w:val="0"/>
                      <w:marRight w:val="0"/>
                      <w:marTop w:val="0"/>
                      <w:marBottom w:val="0"/>
                      <w:divBdr>
                        <w:top w:val="none" w:sz="0" w:space="0" w:color="auto"/>
                        <w:left w:val="none" w:sz="0" w:space="0" w:color="auto"/>
                        <w:bottom w:val="none" w:sz="0" w:space="0" w:color="auto"/>
                        <w:right w:val="none" w:sz="0" w:space="0" w:color="auto"/>
                      </w:divBdr>
                    </w:div>
                  </w:divsChild>
                </w:div>
                <w:div w:id="127893060">
                  <w:marLeft w:val="0"/>
                  <w:marRight w:val="0"/>
                  <w:marTop w:val="0"/>
                  <w:marBottom w:val="0"/>
                  <w:divBdr>
                    <w:top w:val="none" w:sz="0" w:space="0" w:color="auto"/>
                    <w:left w:val="none" w:sz="0" w:space="0" w:color="auto"/>
                    <w:bottom w:val="none" w:sz="0" w:space="0" w:color="auto"/>
                    <w:right w:val="none" w:sz="0" w:space="0" w:color="auto"/>
                  </w:divBdr>
                  <w:divsChild>
                    <w:div w:id="1939242917">
                      <w:marLeft w:val="0"/>
                      <w:marRight w:val="0"/>
                      <w:marTop w:val="0"/>
                      <w:marBottom w:val="0"/>
                      <w:divBdr>
                        <w:top w:val="none" w:sz="0" w:space="0" w:color="auto"/>
                        <w:left w:val="none" w:sz="0" w:space="0" w:color="auto"/>
                        <w:bottom w:val="none" w:sz="0" w:space="0" w:color="auto"/>
                        <w:right w:val="none" w:sz="0" w:space="0" w:color="auto"/>
                      </w:divBdr>
                    </w:div>
                  </w:divsChild>
                </w:div>
                <w:div w:id="1796874073">
                  <w:marLeft w:val="0"/>
                  <w:marRight w:val="0"/>
                  <w:marTop w:val="0"/>
                  <w:marBottom w:val="0"/>
                  <w:divBdr>
                    <w:top w:val="none" w:sz="0" w:space="0" w:color="auto"/>
                    <w:left w:val="none" w:sz="0" w:space="0" w:color="auto"/>
                    <w:bottom w:val="none" w:sz="0" w:space="0" w:color="auto"/>
                    <w:right w:val="none" w:sz="0" w:space="0" w:color="auto"/>
                  </w:divBdr>
                  <w:divsChild>
                    <w:div w:id="430126383">
                      <w:marLeft w:val="0"/>
                      <w:marRight w:val="0"/>
                      <w:marTop w:val="0"/>
                      <w:marBottom w:val="0"/>
                      <w:divBdr>
                        <w:top w:val="none" w:sz="0" w:space="0" w:color="auto"/>
                        <w:left w:val="none" w:sz="0" w:space="0" w:color="auto"/>
                        <w:bottom w:val="none" w:sz="0" w:space="0" w:color="auto"/>
                        <w:right w:val="none" w:sz="0" w:space="0" w:color="auto"/>
                      </w:divBdr>
                    </w:div>
                  </w:divsChild>
                </w:div>
                <w:div w:id="1465201459">
                  <w:marLeft w:val="0"/>
                  <w:marRight w:val="0"/>
                  <w:marTop w:val="0"/>
                  <w:marBottom w:val="0"/>
                  <w:divBdr>
                    <w:top w:val="none" w:sz="0" w:space="0" w:color="auto"/>
                    <w:left w:val="none" w:sz="0" w:space="0" w:color="auto"/>
                    <w:bottom w:val="none" w:sz="0" w:space="0" w:color="auto"/>
                    <w:right w:val="none" w:sz="0" w:space="0" w:color="auto"/>
                  </w:divBdr>
                  <w:divsChild>
                    <w:div w:id="751319386">
                      <w:marLeft w:val="0"/>
                      <w:marRight w:val="0"/>
                      <w:marTop w:val="0"/>
                      <w:marBottom w:val="0"/>
                      <w:divBdr>
                        <w:top w:val="none" w:sz="0" w:space="0" w:color="auto"/>
                        <w:left w:val="none" w:sz="0" w:space="0" w:color="auto"/>
                        <w:bottom w:val="none" w:sz="0" w:space="0" w:color="auto"/>
                        <w:right w:val="none" w:sz="0" w:space="0" w:color="auto"/>
                      </w:divBdr>
                    </w:div>
                  </w:divsChild>
                </w:div>
                <w:div w:id="313337655">
                  <w:marLeft w:val="0"/>
                  <w:marRight w:val="0"/>
                  <w:marTop w:val="0"/>
                  <w:marBottom w:val="0"/>
                  <w:divBdr>
                    <w:top w:val="none" w:sz="0" w:space="0" w:color="auto"/>
                    <w:left w:val="none" w:sz="0" w:space="0" w:color="auto"/>
                    <w:bottom w:val="none" w:sz="0" w:space="0" w:color="auto"/>
                    <w:right w:val="none" w:sz="0" w:space="0" w:color="auto"/>
                  </w:divBdr>
                  <w:divsChild>
                    <w:div w:id="1038629692">
                      <w:marLeft w:val="0"/>
                      <w:marRight w:val="0"/>
                      <w:marTop w:val="0"/>
                      <w:marBottom w:val="0"/>
                      <w:divBdr>
                        <w:top w:val="none" w:sz="0" w:space="0" w:color="auto"/>
                        <w:left w:val="none" w:sz="0" w:space="0" w:color="auto"/>
                        <w:bottom w:val="none" w:sz="0" w:space="0" w:color="auto"/>
                        <w:right w:val="none" w:sz="0" w:space="0" w:color="auto"/>
                      </w:divBdr>
                    </w:div>
                  </w:divsChild>
                </w:div>
                <w:div w:id="1593124668">
                  <w:marLeft w:val="0"/>
                  <w:marRight w:val="0"/>
                  <w:marTop w:val="0"/>
                  <w:marBottom w:val="0"/>
                  <w:divBdr>
                    <w:top w:val="none" w:sz="0" w:space="0" w:color="auto"/>
                    <w:left w:val="none" w:sz="0" w:space="0" w:color="auto"/>
                    <w:bottom w:val="none" w:sz="0" w:space="0" w:color="auto"/>
                    <w:right w:val="none" w:sz="0" w:space="0" w:color="auto"/>
                  </w:divBdr>
                  <w:divsChild>
                    <w:div w:id="193033340">
                      <w:marLeft w:val="0"/>
                      <w:marRight w:val="0"/>
                      <w:marTop w:val="0"/>
                      <w:marBottom w:val="0"/>
                      <w:divBdr>
                        <w:top w:val="none" w:sz="0" w:space="0" w:color="auto"/>
                        <w:left w:val="none" w:sz="0" w:space="0" w:color="auto"/>
                        <w:bottom w:val="none" w:sz="0" w:space="0" w:color="auto"/>
                        <w:right w:val="none" w:sz="0" w:space="0" w:color="auto"/>
                      </w:divBdr>
                    </w:div>
                  </w:divsChild>
                </w:div>
                <w:div w:id="912663414">
                  <w:marLeft w:val="0"/>
                  <w:marRight w:val="0"/>
                  <w:marTop w:val="0"/>
                  <w:marBottom w:val="0"/>
                  <w:divBdr>
                    <w:top w:val="none" w:sz="0" w:space="0" w:color="auto"/>
                    <w:left w:val="none" w:sz="0" w:space="0" w:color="auto"/>
                    <w:bottom w:val="none" w:sz="0" w:space="0" w:color="auto"/>
                    <w:right w:val="none" w:sz="0" w:space="0" w:color="auto"/>
                  </w:divBdr>
                  <w:divsChild>
                    <w:div w:id="960376440">
                      <w:marLeft w:val="0"/>
                      <w:marRight w:val="0"/>
                      <w:marTop w:val="0"/>
                      <w:marBottom w:val="0"/>
                      <w:divBdr>
                        <w:top w:val="none" w:sz="0" w:space="0" w:color="auto"/>
                        <w:left w:val="none" w:sz="0" w:space="0" w:color="auto"/>
                        <w:bottom w:val="none" w:sz="0" w:space="0" w:color="auto"/>
                        <w:right w:val="none" w:sz="0" w:space="0" w:color="auto"/>
                      </w:divBdr>
                    </w:div>
                  </w:divsChild>
                </w:div>
                <w:div w:id="1422139798">
                  <w:marLeft w:val="0"/>
                  <w:marRight w:val="0"/>
                  <w:marTop w:val="0"/>
                  <w:marBottom w:val="0"/>
                  <w:divBdr>
                    <w:top w:val="none" w:sz="0" w:space="0" w:color="auto"/>
                    <w:left w:val="none" w:sz="0" w:space="0" w:color="auto"/>
                    <w:bottom w:val="none" w:sz="0" w:space="0" w:color="auto"/>
                    <w:right w:val="none" w:sz="0" w:space="0" w:color="auto"/>
                  </w:divBdr>
                  <w:divsChild>
                    <w:div w:id="35012404">
                      <w:marLeft w:val="0"/>
                      <w:marRight w:val="0"/>
                      <w:marTop w:val="0"/>
                      <w:marBottom w:val="0"/>
                      <w:divBdr>
                        <w:top w:val="none" w:sz="0" w:space="0" w:color="auto"/>
                        <w:left w:val="none" w:sz="0" w:space="0" w:color="auto"/>
                        <w:bottom w:val="none" w:sz="0" w:space="0" w:color="auto"/>
                        <w:right w:val="none" w:sz="0" w:space="0" w:color="auto"/>
                      </w:divBdr>
                    </w:div>
                  </w:divsChild>
                </w:div>
                <w:div w:id="770125110">
                  <w:marLeft w:val="0"/>
                  <w:marRight w:val="0"/>
                  <w:marTop w:val="0"/>
                  <w:marBottom w:val="0"/>
                  <w:divBdr>
                    <w:top w:val="none" w:sz="0" w:space="0" w:color="auto"/>
                    <w:left w:val="none" w:sz="0" w:space="0" w:color="auto"/>
                    <w:bottom w:val="none" w:sz="0" w:space="0" w:color="auto"/>
                    <w:right w:val="none" w:sz="0" w:space="0" w:color="auto"/>
                  </w:divBdr>
                  <w:divsChild>
                    <w:div w:id="2072580335">
                      <w:marLeft w:val="0"/>
                      <w:marRight w:val="0"/>
                      <w:marTop w:val="0"/>
                      <w:marBottom w:val="0"/>
                      <w:divBdr>
                        <w:top w:val="none" w:sz="0" w:space="0" w:color="auto"/>
                        <w:left w:val="none" w:sz="0" w:space="0" w:color="auto"/>
                        <w:bottom w:val="none" w:sz="0" w:space="0" w:color="auto"/>
                        <w:right w:val="none" w:sz="0" w:space="0" w:color="auto"/>
                      </w:divBdr>
                    </w:div>
                  </w:divsChild>
                </w:div>
                <w:div w:id="1042746975">
                  <w:marLeft w:val="0"/>
                  <w:marRight w:val="0"/>
                  <w:marTop w:val="0"/>
                  <w:marBottom w:val="0"/>
                  <w:divBdr>
                    <w:top w:val="none" w:sz="0" w:space="0" w:color="auto"/>
                    <w:left w:val="none" w:sz="0" w:space="0" w:color="auto"/>
                    <w:bottom w:val="none" w:sz="0" w:space="0" w:color="auto"/>
                    <w:right w:val="none" w:sz="0" w:space="0" w:color="auto"/>
                  </w:divBdr>
                  <w:divsChild>
                    <w:div w:id="49378330">
                      <w:marLeft w:val="0"/>
                      <w:marRight w:val="0"/>
                      <w:marTop w:val="0"/>
                      <w:marBottom w:val="0"/>
                      <w:divBdr>
                        <w:top w:val="none" w:sz="0" w:space="0" w:color="auto"/>
                        <w:left w:val="none" w:sz="0" w:space="0" w:color="auto"/>
                        <w:bottom w:val="none" w:sz="0" w:space="0" w:color="auto"/>
                        <w:right w:val="none" w:sz="0" w:space="0" w:color="auto"/>
                      </w:divBdr>
                    </w:div>
                  </w:divsChild>
                </w:div>
                <w:div w:id="1626539960">
                  <w:marLeft w:val="0"/>
                  <w:marRight w:val="0"/>
                  <w:marTop w:val="0"/>
                  <w:marBottom w:val="0"/>
                  <w:divBdr>
                    <w:top w:val="none" w:sz="0" w:space="0" w:color="auto"/>
                    <w:left w:val="none" w:sz="0" w:space="0" w:color="auto"/>
                    <w:bottom w:val="none" w:sz="0" w:space="0" w:color="auto"/>
                    <w:right w:val="none" w:sz="0" w:space="0" w:color="auto"/>
                  </w:divBdr>
                  <w:divsChild>
                    <w:div w:id="1460882613">
                      <w:marLeft w:val="0"/>
                      <w:marRight w:val="0"/>
                      <w:marTop w:val="0"/>
                      <w:marBottom w:val="0"/>
                      <w:divBdr>
                        <w:top w:val="none" w:sz="0" w:space="0" w:color="auto"/>
                        <w:left w:val="none" w:sz="0" w:space="0" w:color="auto"/>
                        <w:bottom w:val="none" w:sz="0" w:space="0" w:color="auto"/>
                        <w:right w:val="none" w:sz="0" w:space="0" w:color="auto"/>
                      </w:divBdr>
                    </w:div>
                  </w:divsChild>
                </w:div>
                <w:div w:id="1036852951">
                  <w:marLeft w:val="0"/>
                  <w:marRight w:val="0"/>
                  <w:marTop w:val="0"/>
                  <w:marBottom w:val="0"/>
                  <w:divBdr>
                    <w:top w:val="none" w:sz="0" w:space="0" w:color="auto"/>
                    <w:left w:val="none" w:sz="0" w:space="0" w:color="auto"/>
                    <w:bottom w:val="none" w:sz="0" w:space="0" w:color="auto"/>
                    <w:right w:val="none" w:sz="0" w:space="0" w:color="auto"/>
                  </w:divBdr>
                  <w:divsChild>
                    <w:div w:id="491681919">
                      <w:marLeft w:val="0"/>
                      <w:marRight w:val="0"/>
                      <w:marTop w:val="0"/>
                      <w:marBottom w:val="0"/>
                      <w:divBdr>
                        <w:top w:val="none" w:sz="0" w:space="0" w:color="auto"/>
                        <w:left w:val="none" w:sz="0" w:space="0" w:color="auto"/>
                        <w:bottom w:val="none" w:sz="0" w:space="0" w:color="auto"/>
                        <w:right w:val="none" w:sz="0" w:space="0" w:color="auto"/>
                      </w:divBdr>
                    </w:div>
                  </w:divsChild>
                </w:div>
                <w:div w:id="1066147221">
                  <w:marLeft w:val="0"/>
                  <w:marRight w:val="0"/>
                  <w:marTop w:val="0"/>
                  <w:marBottom w:val="0"/>
                  <w:divBdr>
                    <w:top w:val="none" w:sz="0" w:space="0" w:color="auto"/>
                    <w:left w:val="none" w:sz="0" w:space="0" w:color="auto"/>
                    <w:bottom w:val="none" w:sz="0" w:space="0" w:color="auto"/>
                    <w:right w:val="none" w:sz="0" w:space="0" w:color="auto"/>
                  </w:divBdr>
                  <w:divsChild>
                    <w:div w:id="639532796">
                      <w:marLeft w:val="0"/>
                      <w:marRight w:val="0"/>
                      <w:marTop w:val="0"/>
                      <w:marBottom w:val="0"/>
                      <w:divBdr>
                        <w:top w:val="none" w:sz="0" w:space="0" w:color="auto"/>
                        <w:left w:val="none" w:sz="0" w:space="0" w:color="auto"/>
                        <w:bottom w:val="none" w:sz="0" w:space="0" w:color="auto"/>
                        <w:right w:val="none" w:sz="0" w:space="0" w:color="auto"/>
                      </w:divBdr>
                    </w:div>
                  </w:divsChild>
                </w:div>
                <w:div w:id="398554748">
                  <w:marLeft w:val="0"/>
                  <w:marRight w:val="0"/>
                  <w:marTop w:val="0"/>
                  <w:marBottom w:val="0"/>
                  <w:divBdr>
                    <w:top w:val="none" w:sz="0" w:space="0" w:color="auto"/>
                    <w:left w:val="none" w:sz="0" w:space="0" w:color="auto"/>
                    <w:bottom w:val="none" w:sz="0" w:space="0" w:color="auto"/>
                    <w:right w:val="none" w:sz="0" w:space="0" w:color="auto"/>
                  </w:divBdr>
                  <w:divsChild>
                    <w:div w:id="1820801072">
                      <w:marLeft w:val="0"/>
                      <w:marRight w:val="0"/>
                      <w:marTop w:val="0"/>
                      <w:marBottom w:val="0"/>
                      <w:divBdr>
                        <w:top w:val="none" w:sz="0" w:space="0" w:color="auto"/>
                        <w:left w:val="none" w:sz="0" w:space="0" w:color="auto"/>
                        <w:bottom w:val="none" w:sz="0" w:space="0" w:color="auto"/>
                        <w:right w:val="none" w:sz="0" w:space="0" w:color="auto"/>
                      </w:divBdr>
                    </w:div>
                  </w:divsChild>
                </w:div>
                <w:div w:id="994843175">
                  <w:marLeft w:val="0"/>
                  <w:marRight w:val="0"/>
                  <w:marTop w:val="0"/>
                  <w:marBottom w:val="0"/>
                  <w:divBdr>
                    <w:top w:val="none" w:sz="0" w:space="0" w:color="auto"/>
                    <w:left w:val="none" w:sz="0" w:space="0" w:color="auto"/>
                    <w:bottom w:val="none" w:sz="0" w:space="0" w:color="auto"/>
                    <w:right w:val="none" w:sz="0" w:space="0" w:color="auto"/>
                  </w:divBdr>
                  <w:divsChild>
                    <w:div w:id="360908038">
                      <w:marLeft w:val="0"/>
                      <w:marRight w:val="0"/>
                      <w:marTop w:val="0"/>
                      <w:marBottom w:val="0"/>
                      <w:divBdr>
                        <w:top w:val="none" w:sz="0" w:space="0" w:color="auto"/>
                        <w:left w:val="none" w:sz="0" w:space="0" w:color="auto"/>
                        <w:bottom w:val="none" w:sz="0" w:space="0" w:color="auto"/>
                        <w:right w:val="none" w:sz="0" w:space="0" w:color="auto"/>
                      </w:divBdr>
                    </w:div>
                  </w:divsChild>
                </w:div>
                <w:div w:id="656500373">
                  <w:marLeft w:val="0"/>
                  <w:marRight w:val="0"/>
                  <w:marTop w:val="0"/>
                  <w:marBottom w:val="0"/>
                  <w:divBdr>
                    <w:top w:val="none" w:sz="0" w:space="0" w:color="auto"/>
                    <w:left w:val="none" w:sz="0" w:space="0" w:color="auto"/>
                    <w:bottom w:val="none" w:sz="0" w:space="0" w:color="auto"/>
                    <w:right w:val="none" w:sz="0" w:space="0" w:color="auto"/>
                  </w:divBdr>
                  <w:divsChild>
                    <w:div w:id="1411538811">
                      <w:marLeft w:val="0"/>
                      <w:marRight w:val="0"/>
                      <w:marTop w:val="0"/>
                      <w:marBottom w:val="0"/>
                      <w:divBdr>
                        <w:top w:val="none" w:sz="0" w:space="0" w:color="auto"/>
                        <w:left w:val="none" w:sz="0" w:space="0" w:color="auto"/>
                        <w:bottom w:val="none" w:sz="0" w:space="0" w:color="auto"/>
                        <w:right w:val="none" w:sz="0" w:space="0" w:color="auto"/>
                      </w:divBdr>
                    </w:div>
                  </w:divsChild>
                </w:div>
                <w:div w:id="1679505909">
                  <w:marLeft w:val="0"/>
                  <w:marRight w:val="0"/>
                  <w:marTop w:val="0"/>
                  <w:marBottom w:val="0"/>
                  <w:divBdr>
                    <w:top w:val="none" w:sz="0" w:space="0" w:color="auto"/>
                    <w:left w:val="none" w:sz="0" w:space="0" w:color="auto"/>
                    <w:bottom w:val="none" w:sz="0" w:space="0" w:color="auto"/>
                    <w:right w:val="none" w:sz="0" w:space="0" w:color="auto"/>
                  </w:divBdr>
                  <w:divsChild>
                    <w:div w:id="12848175">
                      <w:marLeft w:val="0"/>
                      <w:marRight w:val="0"/>
                      <w:marTop w:val="0"/>
                      <w:marBottom w:val="0"/>
                      <w:divBdr>
                        <w:top w:val="none" w:sz="0" w:space="0" w:color="auto"/>
                        <w:left w:val="none" w:sz="0" w:space="0" w:color="auto"/>
                        <w:bottom w:val="none" w:sz="0" w:space="0" w:color="auto"/>
                        <w:right w:val="none" w:sz="0" w:space="0" w:color="auto"/>
                      </w:divBdr>
                    </w:div>
                  </w:divsChild>
                </w:div>
                <w:div w:id="613558785">
                  <w:marLeft w:val="0"/>
                  <w:marRight w:val="0"/>
                  <w:marTop w:val="0"/>
                  <w:marBottom w:val="0"/>
                  <w:divBdr>
                    <w:top w:val="none" w:sz="0" w:space="0" w:color="auto"/>
                    <w:left w:val="none" w:sz="0" w:space="0" w:color="auto"/>
                    <w:bottom w:val="none" w:sz="0" w:space="0" w:color="auto"/>
                    <w:right w:val="none" w:sz="0" w:space="0" w:color="auto"/>
                  </w:divBdr>
                  <w:divsChild>
                    <w:div w:id="2084327767">
                      <w:marLeft w:val="0"/>
                      <w:marRight w:val="0"/>
                      <w:marTop w:val="0"/>
                      <w:marBottom w:val="0"/>
                      <w:divBdr>
                        <w:top w:val="none" w:sz="0" w:space="0" w:color="auto"/>
                        <w:left w:val="none" w:sz="0" w:space="0" w:color="auto"/>
                        <w:bottom w:val="none" w:sz="0" w:space="0" w:color="auto"/>
                        <w:right w:val="none" w:sz="0" w:space="0" w:color="auto"/>
                      </w:divBdr>
                    </w:div>
                  </w:divsChild>
                </w:div>
                <w:div w:id="259989027">
                  <w:marLeft w:val="0"/>
                  <w:marRight w:val="0"/>
                  <w:marTop w:val="0"/>
                  <w:marBottom w:val="0"/>
                  <w:divBdr>
                    <w:top w:val="none" w:sz="0" w:space="0" w:color="auto"/>
                    <w:left w:val="none" w:sz="0" w:space="0" w:color="auto"/>
                    <w:bottom w:val="none" w:sz="0" w:space="0" w:color="auto"/>
                    <w:right w:val="none" w:sz="0" w:space="0" w:color="auto"/>
                  </w:divBdr>
                  <w:divsChild>
                    <w:div w:id="1997294170">
                      <w:marLeft w:val="0"/>
                      <w:marRight w:val="0"/>
                      <w:marTop w:val="0"/>
                      <w:marBottom w:val="0"/>
                      <w:divBdr>
                        <w:top w:val="none" w:sz="0" w:space="0" w:color="auto"/>
                        <w:left w:val="none" w:sz="0" w:space="0" w:color="auto"/>
                        <w:bottom w:val="none" w:sz="0" w:space="0" w:color="auto"/>
                        <w:right w:val="none" w:sz="0" w:space="0" w:color="auto"/>
                      </w:divBdr>
                    </w:div>
                  </w:divsChild>
                </w:div>
                <w:div w:id="401831350">
                  <w:marLeft w:val="0"/>
                  <w:marRight w:val="0"/>
                  <w:marTop w:val="0"/>
                  <w:marBottom w:val="0"/>
                  <w:divBdr>
                    <w:top w:val="none" w:sz="0" w:space="0" w:color="auto"/>
                    <w:left w:val="none" w:sz="0" w:space="0" w:color="auto"/>
                    <w:bottom w:val="none" w:sz="0" w:space="0" w:color="auto"/>
                    <w:right w:val="none" w:sz="0" w:space="0" w:color="auto"/>
                  </w:divBdr>
                  <w:divsChild>
                    <w:div w:id="1013994906">
                      <w:marLeft w:val="0"/>
                      <w:marRight w:val="0"/>
                      <w:marTop w:val="0"/>
                      <w:marBottom w:val="0"/>
                      <w:divBdr>
                        <w:top w:val="none" w:sz="0" w:space="0" w:color="auto"/>
                        <w:left w:val="none" w:sz="0" w:space="0" w:color="auto"/>
                        <w:bottom w:val="none" w:sz="0" w:space="0" w:color="auto"/>
                        <w:right w:val="none" w:sz="0" w:space="0" w:color="auto"/>
                      </w:divBdr>
                    </w:div>
                  </w:divsChild>
                </w:div>
                <w:div w:id="533538246">
                  <w:marLeft w:val="0"/>
                  <w:marRight w:val="0"/>
                  <w:marTop w:val="0"/>
                  <w:marBottom w:val="0"/>
                  <w:divBdr>
                    <w:top w:val="none" w:sz="0" w:space="0" w:color="auto"/>
                    <w:left w:val="none" w:sz="0" w:space="0" w:color="auto"/>
                    <w:bottom w:val="none" w:sz="0" w:space="0" w:color="auto"/>
                    <w:right w:val="none" w:sz="0" w:space="0" w:color="auto"/>
                  </w:divBdr>
                  <w:divsChild>
                    <w:div w:id="1662586475">
                      <w:marLeft w:val="0"/>
                      <w:marRight w:val="0"/>
                      <w:marTop w:val="0"/>
                      <w:marBottom w:val="0"/>
                      <w:divBdr>
                        <w:top w:val="none" w:sz="0" w:space="0" w:color="auto"/>
                        <w:left w:val="none" w:sz="0" w:space="0" w:color="auto"/>
                        <w:bottom w:val="none" w:sz="0" w:space="0" w:color="auto"/>
                        <w:right w:val="none" w:sz="0" w:space="0" w:color="auto"/>
                      </w:divBdr>
                    </w:div>
                  </w:divsChild>
                </w:div>
                <w:div w:id="1365400774">
                  <w:marLeft w:val="0"/>
                  <w:marRight w:val="0"/>
                  <w:marTop w:val="0"/>
                  <w:marBottom w:val="0"/>
                  <w:divBdr>
                    <w:top w:val="none" w:sz="0" w:space="0" w:color="auto"/>
                    <w:left w:val="none" w:sz="0" w:space="0" w:color="auto"/>
                    <w:bottom w:val="none" w:sz="0" w:space="0" w:color="auto"/>
                    <w:right w:val="none" w:sz="0" w:space="0" w:color="auto"/>
                  </w:divBdr>
                  <w:divsChild>
                    <w:div w:id="960067671">
                      <w:marLeft w:val="0"/>
                      <w:marRight w:val="0"/>
                      <w:marTop w:val="0"/>
                      <w:marBottom w:val="0"/>
                      <w:divBdr>
                        <w:top w:val="none" w:sz="0" w:space="0" w:color="auto"/>
                        <w:left w:val="none" w:sz="0" w:space="0" w:color="auto"/>
                        <w:bottom w:val="none" w:sz="0" w:space="0" w:color="auto"/>
                        <w:right w:val="none" w:sz="0" w:space="0" w:color="auto"/>
                      </w:divBdr>
                    </w:div>
                  </w:divsChild>
                </w:div>
                <w:div w:id="1134711402">
                  <w:marLeft w:val="0"/>
                  <w:marRight w:val="0"/>
                  <w:marTop w:val="0"/>
                  <w:marBottom w:val="0"/>
                  <w:divBdr>
                    <w:top w:val="none" w:sz="0" w:space="0" w:color="auto"/>
                    <w:left w:val="none" w:sz="0" w:space="0" w:color="auto"/>
                    <w:bottom w:val="none" w:sz="0" w:space="0" w:color="auto"/>
                    <w:right w:val="none" w:sz="0" w:space="0" w:color="auto"/>
                  </w:divBdr>
                  <w:divsChild>
                    <w:div w:id="1297105606">
                      <w:marLeft w:val="0"/>
                      <w:marRight w:val="0"/>
                      <w:marTop w:val="0"/>
                      <w:marBottom w:val="0"/>
                      <w:divBdr>
                        <w:top w:val="none" w:sz="0" w:space="0" w:color="auto"/>
                        <w:left w:val="none" w:sz="0" w:space="0" w:color="auto"/>
                        <w:bottom w:val="none" w:sz="0" w:space="0" w:color="auto"/>
                        <w:right w:val="none" w:sz="0" w:space="0" w:color="auto"/>
                      </w:divBdr>
                    </w:div>
                  </w:divsChild>
                </w:div>
                <w:div w:id="1914849274">
                  <w:marLeft w:val="0"/>
                  <w:marRight w:val="0"/>
                  <w:marTop w:val="0"/>
                  <w:marBottom w:val="0"/>
                  <w:divBdr>
                    <w:top w:val="none" w:sz="0" w:space="0" w:color="auto"/>
                    <w:left w:val="none" w:sz="0" w:space="0" w:color="auto"/>
                    <w:bottom w:val="none" w:sz="0" w:space="0" w:color="auto"/>
                    <w:right w:val="none" w:sz="0" w:space="0" w:color="auto"/>
                  </w:divBdr>
                  <w:divsChild>
                    <w:div w:id="1129277577">
                      <w:marLeft w:val="0"/>
                      <w:marRight w:val="0"/>
                      <w:marTop w:val="0"/>
                      <w:marBottom w:val="0"/>
                      <w:divBdr>
                        <w:top w:val="none" w:sz="0" w:space="0" w:color="auto"/>
                        <w:left w:val="none" w:sz="0" w:space="0" w:color="auto"/>
                        <w:bottom w:val="none" w:sz="0" w:space="0" w:color="auto"/>
                        <w:right w:val="none" w:sz="0" w:space="0" w:color="auto"/>
                      </w:divBdr>
                    </w:div>
                  </w:divsChild>
                </w:div>
                <w:div w:id="1044909210">
                  <w:marLeft w:val="0"/>
                  <w:marRight w:val="0"/>
                  <w:marTop w:val="0"/>
                  <w:marBottom w:val="0"/>
                  <w:divBdr>
                    <w:top w:val="none" w:sz="0" w:space="0" w:color="auto"/>
                    <w:left w:val="none" w:sz="0" w:space="0" w:color="auto"/>
                    <w:bottom w:val="none" w:sz="0" w:space="0" w:color="auto"/>
                    <w:right w:val="none" w:sz="0" w:space="0" w:color="auto"/>
                  </w:divBdr>
                  <w:divsChild>
                    <w:div w:id="1885748927">
                      <w:marLeft w:val="0"/>
                      <w:marRight w:val="0"/>
                      <w:marTop w:val="0"/>
                      <w:marBottom w:val="0"/>
                      <w:divBdr>
                        <w:top w:val="none" w:sz="0" w:space="0" w:color="auto"/>
                        <w:left w:val="none" w:sz="0" w:space="0" w:color="auto"/>
                        <w:bottom w:val="none" w:sz="0" w:space="0" w:color="auto"/>
                        <w:right w:val="none" w:sz="0" w:space="0" w:color="auto"/>
                      </w:divBdr>
                    </w:div>
                  </w:divsChild>
                </w:div>
                <w:div w:id="1515416460">
                  <w:marLeft w:val="0"/>
                  <w:marRight w:val="0"/>
                  <w:marTop w:val="0"/>
                  <w:marBottom w:val="0"/>
                  <w:divBdr>
                    <w:top w:val="none" w:sz="0" w:space="0" w:color="auto"/>
                    <w:left w:val="none" w:sz="0" w:space="0" w:color="auto"/>
                    <w:bottom w:val="none" w:sz="0" w:space="0" w:color="auto"/>
                    <w:right w:val="none" w:sz="0" w:space="0" w:color="auto"/>
                  </w:divBdr>
                  <w:divsChild>
                    <w:div w:id="94256571">
                      <w:marLeft w:val="0"/>
                      <w:marRight w:val="0"/>
                      <w:marTop w:val="0"/>
                      <w:marBottom w:val="0"/>
                      <w:divBdr>
                        <w:top w:val="none" w:sz="0" w:space="0" w:color="auto"/>
                        <w:left w:val="none" w:sz="0" w:space="0" w:color="auto"/>
                        <w:bottom w:val="none" w:sz="0" w:space="0" w:color="auto"/>
                        <w:right w:val="none" w:sz="0" w:space="0" w:color="auto"/>
                      </w:divBdr>
                    </w:div>
                  </w:divsChild>
                </w:div>
                <w:div w:id="736441501">
                  <w:marLeft w:val="0"/>
                  <w:marRight w:val="0"/>
                  <w:marTop w:val="0"/>
                  <w:marBottom w:val="0"/>
                  <w:divBdr>
                    <w:top w:val="none" w:sz="0" w:space="0" w:color="auto"/>
                    <w:left w:val="none" w:sz="0" w:space="0" w:color="auto"/>
                    <w:bottom w:val="none" w:sz="0" w:space="0" w:color="auto"/>
                    <w:right w:val="none" w:sz="0" w:space="0" w:color="auto"/>
                  </w:divBdr>
                  <w:divsChild>
                    <w:div w:id="2083286315">
                      <w:marLeft w:val="0"/>
                      <w:marRight w:val="0"/>
                      <w:marTop w:val="0"/>
                      <w:marBottom w:val="0"/>
                      <w:divBdr>
                        <w:top w:val="none" w:sz="0" w:space="0" w:color="auto"/>
                        <w:left w:val="none" w:sz="0" w:space="0" w:color="auto"/>
                        <w:bottom w:val="none" w:sz="0" w:space="0" w:color="auto"/>
                        <w:right w:val="none" w:sz="0" w:space="0" w:color="auto"/>
                      </w:divBdr>
                    </w:div>
                  </w:divsChild>
                </w:div>
                <w:div w:id="2038003829">
                  <w:marLeft w:val="0"/>
                  <w:marRight w:val="0"/>
                  <w:marTop w:val="0"/>
                  <w:marBottom w:val="0"/>
                  <w:divBdr>
                    <w:top w:val="none" w:sz="0" w:space="0" w:color="auto"/>
                    <w:left w:val="none" w:sz="0" w:space="0" w:color="auto"/>
                    <w:bottom w:val="none" w:sz="0" w:space="0" w:color="auto"/>
                    <w:right w:val="none" w:sz="0" w:space="0" w:color="auto"/>
                  </w:divBdr>
                  <w:divsChild>
                    <w:div w:id="1922176271">
                      <w:marLeft w:val="0"/>
                      <w:marRight w:val="0"/>
                      <w:marTop w:val="0"/>
                      <w:marBottom w:val="0"/>
                      <w:divBdr>
                        <w:top w:val="none" w:sz="0" w:space="0" w:color="auto"/>
                        <w:left w:val="none" w:sz="0" w:space="0" w:color="auto"/>
                        <w:bottom w:val="none" w:sz="0" w:space="0" w:color="auto"/>
                        <w:right w:val="none" w:sz="0" w:space="0" w:color="auto"/>
                      </w:divBdr>
                    </w:div>
                  </w:divsChild>
                </w:div>
                <w:div w:id="240214676">
                  <w:marLeft w:val="0"/>
                  <w:marRight w:val="0"/>
                  <w:marTop w:val="0"/>
                  <w:marBottom w:val="0"/>
                  <w:divBdr>
                    <w:top w:val="none" w:sz="0" w:space="0" w:color="auto"/>
                    <w:left w:val="none" w:sz="0" w:space="0" w:color="auto"/>
                    <w:bottom w:val="none" w:sz="0" w:space="0" w:color="auto"/>
                    <w:right w:val="none" w:sz="0" w:space="0" w:color="auto"/>
                  </w:divBdr>
                  <w:divsChild>
                    <w:div w:id="1150252758">
                      <w:marLeft w:val="0"/>
                      <w:marRight w:val="0"/>
                      <w:marTop w:val="0"/>
                      <w:marBottom w:val="0"/>
                      <w:divBdr>
                        <w:top w:val="none" w:sz="0" w:space="0" w:color="auto"/>
                        <w:left w:val="none" w:sz="0" w:space="0" w:color="auto"/>
                        <w:bottom w:val="none" w:sz="0" w:space="0" w:color="auto"/>
                        <w:right w:val="none" w:sz="0" w:space="0" w:color="auto"/>
                      </w:divBdr>
                    </w:div>
                  </w:divsChild>
                </w:div>
                <w:div w:id="365256991">
                  <w:marLeft w:val="0"/>
                  <w:marRight w:val="0"/>
                  <w:marTop w:val="0"/>
                  <w:marBottom w:val="0"/>
                  <w:divBdr>
                    <w:top w:val="none" w:sz="0" w:space="0" w:color="auto"/>
                    <w:left w:val="none" w:sz="0" w:space="0" w:color="auto"/>
                    <w:bottom w:val="none" w:sz="0" w:space="0" w:color="auto"/>
                    <w:right w:val="none" w:sz="0" w:space="0" w:color="auto"/>
                  </w:divBdr>
                  <w:divsChild>
                    <w:div w:id="2144426841">
                      <w:marLeft w:val="0"/>
                      <w:marRight w:val="0"/>
                      <w:marTop w:val="0"/>
                      <w:marBottom w:val="0"/>
                      <w:divBdr>
                        <w:top w:val="none" w:sz="0" w:space="0" w:color="auto"/>
                        <w:left w:val="none" w:sz="0" w:space="0" w:color="auto"/>
                        <w:bottom w:val="none" w:sz="0" w:space="0" w:color="auto"/>
                        <w:right w:val="none" w:sz="0" w:space="0" w:color="auto"/>
                      </w:divBdr>
                    </w:div>
                  </w:divsChild>
                </w:div>
                <w:div w:id="2012829482">
                  <w:marLeft w:val="0"/>
                  <w:marRight w:val="0"/>
                  <w:marTop w:val="0"/>
                  <w:marBottom w:val="0"/>
                  <w:divBdr>
                    <w:top w:val="none" w:sz="0" w:space="0" w:color="auto"/>
                    <w:left w:val="none" w:sz="0" w:space="0" w:color="auto"/>
                    <w:bottom w:val="none" w:sz="0" w:space="0" w:color="auto"/>
                    <w:right w:val="none" w:sz="0" w:space="0" w:color="auto"/>
                  </w:divBdr>
                  <w:divsChild>
                    <w:div w:id="32851736">
                      <w:marLeft w:val="0"/>
                      <w:marRight w:val="0"/>
                      <w:marTop w:val="0"/>
                      <w:marBottom w:val="0"/>
                      <w:divBdr>
                        <w:top w:val="none" w:sz="0" w:space="0" w:color="auto"/>
                        <w:left w:val="none" w:sz="0" w:space="0" w:color="auto"/>
                        <w:bottom w:val="none" w:sz="0" w:space="0" w:color="auto"/>
                        <w:right w:val="none" w:sz="0" w:space="0" w:color="auto"/>
                      </w:divBdr>
                    </w:div>
                  </w:divsChild>
                </w:div>
                <w:div w:id="2030327590">
                  <w:marLeft w:val="0"/>
                  <w:marRight w:val="0"/>
                  <w:marTop w:val="0"/>
                  <w:marBottom w:val="0"/>
                  <w:divBdr>
                    <w:top w:val="none" w:sz="0" w:space="0" w:color="auto"/>
                    <w:left w:val="none" w:sz="0" w:space="0" w:color="auto"/>
                    <w:bottom w:val="none" w:sz="0" w:space="0" w:color="auto"/>
                    <w:right w:val="none" w:sz="0" w:space="0" w:color="auto"/>
                  </w:divBdr>
                  <w:divsChild>
                    <w:div w:id="19086206">
                      <w:marLeft w:val="0"/>
                      <w:marRight w:val="0"/>
                      <w:marTop w:val="0"/>
                      <w:marBottom w:val="0"/>
                      <w:divBdr>
                        <w:top w:val="none" w:sz="0" w:space="0" w:color="auto"/>
                        <w:left w:val="none" w:sz="0" w:space="0" w:color="auto"/>
                        <w:bottom w:val="none" w:sz="0" w:space="0" w:color="auto"/>
                        <w:right w:val="none" w:sz="0" w:space="0" w:color="auto"/>
                      </w:divBdr>
                    </w:div>
                  </w:divsChild>
                </w:div>
                <w:div w:id="1865243249">
                  <w:marLeft w:val="0"/>
                  <w:marRight w:val="0"/>
                  <w:marTop w:val="0"/>
                  <w:marBottom w:val="0"/>
                  <w:divBdr>
                    <w:top w:val="none" w:sz="0" w:space="0" w:color="auto"/>
                    <w:left w:val="none" w:sz="0" w:space="0" w:color="auto"/>
                    <w:bottom w:val="none" w:sz="0" w:space="0" w:color="auto"/>
                    <w:right w:val="none" w:sz="0" w:space="0" w:color="auto"/>
                  </w:divBdr>
                  <w:divsChild>
                    <w:div w:id="24718202">
                      <w:marLeft w:val="0"/>
                      <w:marRight w:val="0"/>
                      <w:marTop w:val="0"/>
                      <w:marBottom w:val="0"/>
                      <w:divBdr>
                        <w:top w:val="none" w:sz="0" w:space="0" w:color="auto"/>
                        <w:left w:val="none" w:sz="0" w:space="0" w:color="auto"/>
                        <w:bottom w:val="none" w:sz="0" w:space="0" w:color="auto"/>
                        <w:right w:val="none" w:sz="0" w:space="0" w:color="auto"/>
                      </w:divBdr>
                    </w:div>
                  </w:divsChild>
                </w:div>
                <w:div w:id="1511070234">
                  <w:marLeft w:val="0"/>
                  <w:marRight w:val="0"/>
                  <w:marTop w:val="0"/>
                  <w:marBottom w:val="0"/>
                  <w:divBdr>
                    <w:top w:val="none" w:sz="0" w:space="0" w:color="auto"/>
                    <w:left w:val="none" w:sz="0" w:space="0" w:color="auto"/>
                    <w:bottom w:val="none" w:sz="0" w:space="0" w:color="auto"/>
                    <w:right w:val="none" w:sz="0" w:space="0" w:color="auto"/>
                  </w:divBdr>
                  <w:divsChild>
                    <w:div w:id="1411997008">
                      <w:marLeft w:val="0"/>
                      <w:marRight w:val="0"/>
                      <w:marTop w:val="0"/>
                      <w:marBottom w:val="0"/>
                      <w:divBdr>
                        <w:top w:val="none" w:sz="0" w:space="0" w:color="auto"/>
                        <w:left w:val="none" w:sz="0" w:space="0" w:color="auto"/>
                        <w:bottom w:val="none" w:sz="0" w:space="0" w:color="auto"/>
                        <w:right w:val="none" w:sz="0" w:space="0" w:color="auto"/>
                      </w:divBdr>
                    </w:div>
                  </w:divsChild>
                </w:div>
                <w:div w:id="553388770">
                  <w:marLeft w:val="0"/>
                  <w:marRight w:val="0"/>
                  <w:marTop w:val="0"/>
                  <w:marBottom w:val="0"/>
                  <w:divBdr>
                    <w:top w:val="none" w:sz="0" w:space="0" w:color="auto"/>
                    <w:left w:val="none" w:sz="0" w:space="0" w:color="auto"/>
                    <w:bottom w:val="none" w:sz="0" w:space="0" w:color="auto"/>
                    <w:right w:val="none" w:sz="0" w:space="0" w:color="auto"/>
                  </w:divBdr>
                  <w:divsChild>
                    <w:div w:id="1849832022">
                      <w:marLeft w:val="0"/>
                      <w:marRight w:val="0"/>
                      <w:marTop w:val="0"/>
                      <w:marBottom w:val="0"/>
                      <w:divBdr>
                        <w:top w:val="none" w:sz="0" w:space="0" w:color="auto"/>
                        <w:left w:val="none" w:sz="0" w:space="0" w:color="auto"/>
                        <w:bottom w:val="none" w:sz="0" w:space="0" w:color="auto"/>
                        <w:right w:val="none" w:sz="0" w:space="0" w:color="auto"/>
                      </w:divBdr>
                    </w:div>
                  </w:divsChild>
                </w:div>
                <w:div w:id="174151828">
                  <w:marLeft w:val="0"/>
                  <w:marRight w:val="0"/>
                  <w:marTop w:val="0"/>
                  <w:marBottom w:val="0"/>
                  <w:divBdr>
                    <w:top w:val="none" w:sz="0" w:space="0" w:color="auto"/>
                    <w:left w:val="none" w:sz="0" w:space="0" w:color="auto"/>
                    <w:bottom w:val="none" w:sz="0" w:space="0" w:color="auto"/>
                    <w:right w:val="none" w:sz="0" w:space="0" w:color="auto"/>
                  </w:divBdr>
                  <w:divsChild>
                    <w:div w:id="67702668">
                      <w:marLeft w:val="0"/>
                      <w:marRight w:val="0"/>
                      <w:marTop w:val="0"/>
                      <w:marBottom w:val="0"/>
                      <w:divBdr>
                        <w:top w:val="none" w:sz="0" w:space="0" w:color="auto"/>
                        <w:left w:val="none" w:sz="0" w:space="0" w:color="auto"/>
                        <w:bottom w:val="none" w:sz="0" w:space="0" w:color="auto"/>
                        <w:right w:val="none" w:sz="0" w:space="0" w:color="auto"/>
                      </w:divBdr>
                    </w:div>
                  </w:divsChild>
                </w:div>
                <w:div w:id="1588003618">
                  <w:marLeft w:val="0"/>
                  <w:marRight w:val="0"/>
                  <w:marTop w:val="0"/>
                  <w:marBottom w:val="0"/>
                  <w:divBdr>
                    <w:top w:val="none" w:sz="0" w:space="0" w:color="auto"/>
                    <w:left w:val="none" w:sz="0" w:space="0" w:color="auto"/>
                    <w:bottom w:val="none" w:sz="0" w:space="0" w:color="auto"/>
                    <w:right w:val="none" w:sz="0" w:space="0" w:color="auto"/>
                  </w:divBdr>
                  <w:divsChild>
                    <w:div w:id="1290626224">
                      <w:marLeft w:val="0"/>
                      <w:marRight w:val="0"/>
                      <w:marTop w:val="0"/>
                      <w:marBottom w:val="0"/>
                      <w:divBdr>
                        <w:top w:val="none" w:sz="0" w:space="0" w:color="auto"/>
                        <w:left w:val="none" w:sz="0" w:space="0" w:color="auto"/>
                        <w:bottom w:val="none" w:sz="0" w:space="0" w:color="auto"/>
                        <w:right w:val="none" w:sz="0" w:space="0" w:color="auto"/>
                      </w:divBdr>
                    </w:div>
                  </w:divsChild>
                </w:div>
                <w:div w:id="1771703293">
                  <w:marLeft w:val="0"/>
                  <w:marRight w:val="0"/>
                  <w:marTop w:val="0"/>
                  <w:marBottom w:val="0"/>
                  <w:divBdr>
                    <w:top w:val="none" w:sz="0" w:space="0" w:color="auto"/>
                    <w:left w:val="none" w:sz="0" w:space="0" w:color="auto"/>
                    <w:bottom w:val="none" w:sz="0" w:space="0" w:color="auto"/>
                    <w:right w:val="none" w:sz="0" w:space="0" w:color="auto"/>
                  </w:divBdr>
                  <w:divsChild>
                    <w:div w:id="1054238546">
                      <w:marLeft w:val="0"/>
                      <w:marRight w:val="0"/>
                      <w:marTop w:val="0"/>
                      <w:marBottom w:val="0"/>
                      <w:divBdr>
                        <w:top w:val="none" w:sz="0" w:space="0" w:color="auto"/>
                        <w:left w:val="none" w:sz="0" w:space="0" w:color="auto"/>
                        <w:bottom w:val="none" w:sz="0" w:space="0" w:color="auto"/>
                        <w:right w:val="none" w:sz="0" w:space="0" w:color="auto"/>
                      </w:divBdr>
                    </w:div>
                  </w:divsChild>
                </w:div>
                <w:div w:id="83957264">
                  <w:marLeft w:val="0"/>
                  <w:marRight w:val="0"/>
                  <w:marTop w:val="0"/>
                  <w:marBottom w:val="0"/>
                  <w:divBdr>
                    <w:top w:val="none" w:sz="0" w:space="0" w:color="auto"/>
                    <w:left w:val="none" w:sz="0" w:space="0" w:color="auto"/>
                    <w:bottom w:val="none" w:sz="0" w:space="0" w:color="auto"/>
                    <w:right w:val="none" w:sz="0" w:space="0" w:color="auto"/>
                  </w:divBdr>
                  <w:divsChild>
                    <w:div w:id="1750275073">
                      <w:marLeft w:val="0"/>
                      <w:marRight w:val="0"/>
                      <w:marTop w:val="0"/>
                      <w:marBottom w:val="0"/>
                      <w:divBdr>
                        <w:top w:val="none" w:sz="0" w:space="0" w:color="auto"/>
                        <w:left w:val="none" w:sz="0" w:space="0" w:color="auto"/>
                        <w:bottom w:val="none" w:sz="0" w:space="0" w:color="auto"/>
                        <w:right w:val="none" w:sz="0" w:space="0" w:color="auto"/>
                      </w:divBdr>
                    </w:div>
                  </w:divsChild>
                </w:div>
                <w:div w:id="225796532">
                  <w:marLeft w:val="0"/>
                  <w:marRight w:val="0"/>
                  <w:marTop w:val="0"/>
                  <w:marBottom w:val="0"/>
                  <w:divBdr>
                    <w:top w:val="none" w:sz="0" w:space="0" w:color="auto"/>
                    <w:left w:val="none" w:sz="0" w:space="0" w:color="auto"/>
                    <w:bottom w:val="none" w:sz="0" w:space="0" w:color="auto"/>
                    <w:right w:val="none" w:sz="0" w:space="0" w:color="auto"/>
                  </w:divBdr>
                  <w:divsChild>
                    <w:div w:id="1679966309">
                      <w:marLeft w:val="0"/>
                      <w:marRight w:val="0"/>
                      <w:marTop w:val="0"/>
                      <w:marBottom w:val="0"/>
                      <w:divBdr>
                        <w:top w:val="none" w:sz="0" w:space="0" w:color="auto"/>
                        <w:left w:val="none" w:sz="0" w:space="0" w:color="auto"/>
                        <w:bottom w:val="none" w:sz="0" w:space="0" w:color="auto"/>
                        <w:right w:val="none" w:sz="0" w:space="0" w:color="auto"/>
                      </w:divBdr>
                    </w:div>
                  </w:divsChild>
                </w:div>
                <w:div w:id="463472890">
                  <w:marLeft w:val="0"/>
                  <w:marRight w:val="0"/>
                  <w:marTop w:val="0"/>
                  <w:marBottom w:val="0"/>
                  <w:divBdr>
                    <w:top w:val="none" w:sz="0" w:space="0" w:color="auto"/>
                    <w:left w:val="none" w:sz="0" w:space="0" w:color="auto"/>
                    <w:bottom w:val="none" w:sz="0" w:space="0" w:color="auto"/>
                    <w:right w:val="none" w:sz="0" w:space="0" w:color="auto"/>
                  </w:divBdr>
                  <w:divsChild>
                    <w:div w:id="1255017917">
                      <w:marLeft w:val="0"/>
                      <w:marRight w:val="0"/>
                      <w:marTop w:val="0"/>
                      <w:marBottom w:val="0"/>
                      <w:divBdr>
                        <w:top w:val="none" w:sz="0" w:space="0" w:color="auto"/>
                        <w:left w:val="none" w:sz="0" w:space="0" w:color="auto"/>
                        <w:bottom w:val="none" w:sz="0" w:space="0" w:color="auto"/>
                        <w:right w:val="none" w:sz="0" w:space="0" w:color="auto"/>
                      </w:divBdr>
                    </w:div>
                  </w:divsChild>
                </w:div>
                <w:div w:id="1433284146">
                  <w:marLeft w:val="0"/>
                  <w:marRight w:val="0"/>
                  <w:marTop w:val="0"/>
                  <w:marBottom w:val="0"/>
                  <w:divBdr>
                    <w:top w:val="none" w:sz="0" w:space="0" w:color="auto"/>
                    <w:left w:val="none" w:sz="0" w:space="0" w:color="auto"/>
                    <w:bottom w:val="none" w:sz="0" w:space="0" w:color="auto"/>
                    <w:right w:val="none" w:sz="0" w:space="0" w:color="auto"/>
                  </w:divBdr>
                  <w:divsChild>
                    <w:div w:id="2016809237">
                      <w:marLeft w:val="0"/>
                      <w:marRight w:val="0"/>
                      <w:marTop w:val="0"/>
                      <w:marBottom w:val="0"/>
                      <w:divBdr>
                        <w:top w:val="none" w:sz="0" w:space="0" w:color="auto"/>
                        <w:left w:val="none" w:sz="0" w:space="0" w:color="auto"/>
                        <w:bottom w:val="none" w:sz="0" w:space="0" w:color="auto"/>
                        <w:right w:val="none" w:sz="0" w:space="0" w:color="auto"/>
                      </w:divBdr>
                    </w:div>
                  </w:divsChild>
                </w:div>
                <w:div w:id="338699971">
                  <w:marLeft w:val="0"/>
                  <w:marRight w:val="0"/>
                  <w:marTop w:val="0"/>
                  <w:marBottom w:val="0"/>
                  <w:divBdr>
                    <w:top w:val="none" w:sz="0" w:space="0" w:color="auto"/>
                    <w:left w:val="none" w:sz="0" w:space="0" w:color="auto"/>
                    <w:bottom w:val="none" w:sz="0" w:space="0" w:color="auto"/>
                    <w:right w:val="none" w:sz="0" w:space="0" w:color="auto"/>
                  </w:divBdr>
                  <w:divsChild>
                    <w:div w:id="1428110290">
                      <w:marLeft w:val="0"/>
                      <w:marRight w:val="0"/>
                      <w:marTop w:val="0"/>
                      <w:marBottom w:val="0"/>
                      <w:divBdr>
                        <w:top w:val="none" w:sz="0" w:space="0" w:color="auto"/>
                        <w:left w:val="none" w:sz="0" w:space="0" w:color="auto"/>
                        <w:bottom w:val="none" w:sz="0" w:space="0" w:color="auto"/>
                        <w:right w:val="none" w:sz="0" w:space="0" w:color="auto"/>
                      </w:divBdr>
                    </w:div>
                  </w:divsChild>
                </w:div>
                <w:div w:id="85460757">
                  <w:marLeft w:val="0"/>
                  <w:marRight w:val="0"/>
                  <w:marTop w:val="0"/>
                  <w:marBottom w:val="0"/>
                  <w:divBdr>
                    <w:top w:val="none" w:sz="0" w:space="0" w:color="auto"/>
                    <w:left w:val="none" w:sz="0" w:space="0" w:color="auto"/>
                    <w:bottom w:val="none" w:sz="0" w:space="0" w:color="auto"/>
                    <w:right w:val="none" w:sz="0" w:space="0" w:color="auto"/>
                  </w:divBdr>
                  <w:divsChild>
                    <w:div w:id="593131238">
                      <w:marLeft w:val="0"/>
                      <w:marRight w:val="0"/>
                      <w:marTop w:val="0"/>
                      <w:marBottom w:val="0"/>
                      <w:divBdr>
                        <w:top w:val="none" w:sz="0" w:space="0" w:color="auto"/>
                        <w:left w:val="none" w:sz="0" w:space="0" w:color="auto"/>
                        <w:bottom w:val="none" w:sz="0" w:space="0" w:color="auto"/>
                        <w:right w:val="none" w:sz="0" w:space="0" w:color="auto"/>
                      </w:divBdr>
                    </w:div>
                  </w:divsChild>
                </w:div>
                <w:div w:id="77288028">
                  <w:marLeft w:val="0"/>
                  <w:marRight w:val="0"/>
                  <w:marTop w:val="0"/>
                  <w:marBottom w:val="0"/>
                  <w:divBdr>
                    <w:top w:val="none" w:sz="0" w:space="0" w:color="auto"/>
                    <w:left w:val="none" w:sz="0" w:space="0" w:color="auto"/>
                    <w:bottom w:val="none" w:sz="0" w:space="0" w:color="auto"/>
                    <w:right w:val="none" w:sz="0" w:space="0" w:color="auto"/>
                  </w:divBdr>
                  <w:divsChild>
                    <w:div w:id="1053234694">
                      <w:marLeft w:val="0"/>
                      <w:marRight w:val="0"/>
                      <w:marTop w:val="0"/>
                      <w:marBottom w:val="0"/>
                      <w:divBdr>
                        <w:top w:val="none" w:sz="0" w:space="0" w:color="auto"/>
                        <w:left w:val="none" w:sz="0" w:space="0" w:color="auto"/>
                        <w:bottom w:val="none" w:sz="0" w:space="0" w:color="auto"/>
                        <w:right w:val="none" w:sz="0" w:space="0" w:color="auto"/>
                      </w:divBdr>
                    </w:div>
                  </w:divsChild>
                </w:div>
                <w:div w:id="1189173325">
                  <w:marLeft w:val="0"/>
                  <w:marRight w:val="0"/>
                  <w:marTop w:val="0"/>
                  <w:marBottom w:val="0"/>
                  <w:divBdr>
                    <w:top w:val="none" w:sz="0" w:space="0" w:color="auto"/>
                    <w:left w:val="none" w:sz="0" w:space="0" w:color="auto"/>
                    <w:bottom w:val="none" w:sz="0" w:space="0" w:color="auto"/>
                    <w:right w:val="none" w:sz="0" w:space="0" w:color="auto"/>
                  </w:divBdr>
                  <w:divsChild>
                    <w:div w:id="852646173">
                      <w:marLeft w:val="0"/>
                      <w:marRight w:val="0"/>
                      <w:marTop w:val="0"/>
                      <w:marBottom w:val="0"/>
                      <w:divBdr>
                        <w:top w:val="none" w:sz="0" w:space="0" w:color="auto"/>
                        <w:left w:val="none" w:sz="0" w:space="0" w:color="auto"/>
                        <w:bottom w:val="none" w:sz="0" w:space="0" w:color="auto"/>
                        <w:right w:val="none" w:sz="0" w:space="0" w:color="auto"/>
                      </w:divBdr>
                    </w:div>
                  </w:divsChild>
                </w:div>
                <w:div w:id="466238978">
                  <w:marLeft w:val="0"/>
                  <w:marRight w:val="0"/>
                  <w:marTop w:val="0"/>
                  <w:marBottom w:val="0"/>
                  <w:divBdr>
                    <w:top w:val="none" w:sz="0" w:space="0" w:color="auto"/>
                    <w:left w:val="none" w:sz="0" w:space="0" w:color="auto"/>
                    <w:bottom w:val="none" w:sz="0" w:space="0" w:color="auto"/>
                    <w:right w:val="none" w:sz="0" w:space="0" w:color="auto"/>
                  </w:divBdr>
                  <w:divsChild>
                    <w:div w:id="609168601">
                      <w:marLeft w:val="0"/>
                      <w:marRight w:val="0"/>
                      <w:marTop w:val="0"/>
                      <w:marBottom w:val="0"/>
                      <w:divBdr>
                        <w:top w:val="none" w:sz="0" w:space="0" w:color="auto"/>
                        <w:left w:val="none" w:sz="0" w:space="0" w:color="auto"/>
                        <w:bottom w:val="none" w:sz="0" w:space="0" w:color="auto"/>
                        <w:right w:val="none" w:sz="0" w:space="0" w:color="auto"/>
                      </w:divBdr>
                    </w:div>
                  </w:divsChild>
                </w:div>
                <w:div w:id="1205098393">
                  <w:marLeft w:val="0"/>
                  <w:marRight w:val="0"/>
                  <w:marTop w:val="0"/>
                  <w:marBottom w:val="0"/>
                  <w:divBdr>
                    <w:top w:val="none" w:sz="0" w:space="0" w:color="auto"/>
                    <w:left w:val="none" w:sz="0" w:space="0" w:color="auto"/>
                    <w:bottom w:val="none" w:sz="0" w:space="0" w:color="auto"/>
                    <w:right w:val="none" w:sz="0" w:space="0" w:color="auto"/>
                  </w:divBdr>
                  <w:divsChild>
                    <w:div w:id="2006472228">
                      <w:marLeft w:val="0"/>
                      <w:marRight w:val="0"/>
                      <w:marTop w:val="0"/>
                      <w:marBottom w:val="0"/>
                      <w:divBdr>
                        <w:top w:val="none" w:sz="0" w:space="0" w:color="auto"/>
                        <w:left w:val="none" w:sz="0" w:space="0" w:color="auto"/>
                        <w:bottom w:val="none" w:sz="0" w:space="0" w:color="auto"/>
                        <w:right w:val="none" w:sz="0" w:space="0" w:color="auto"/>
                      </w:divBdr>
                    </w:div>
                  </w:divsChild>
                </w:div>
                <w:div w:id="1047411081">
                  <w:marLeft w:val="0"/>
                  <w:marRight w:val="0"/>
                  <w:marTop w:val="0"/>
                  <w:marBottom w:val="0"/>
                  <w:divBdr>
                    <w:top w:val="none" w:sz="0" w:space="0" w:color="auto"/>
                    <w:left w:val="none" w:sz="0" w:space="0" w:color="auto"/>
                    <w:bottom w:val="none" w:sz="0" w:space="0" w:color="auto"/>
                    <w:right w:val="none" w:sz="0" w:space="0" w:color="auto"/>
                  </w:divBdr>
                  <w:divsChild>
                    <w:div w:id="734859317">
                      <w:marLeft w:val="0"/>
                      <w:marRight w:val="0"/>
                      <w:marTop w:val="0"/>
                      <w:marBottom w:val="0"/>
                      <w:divBdr>
                        <w:top w:val="none" w:sz="0" w:space="0" w:color="auto"/>
                        <w:left w:val="none" w:sz="0" w:space="0" w:color="auto"/>
                        <w:bottom w:val="none" w:sz="0" w:space="0" w:color="auto"/>
                        <w:right w:val="none" w:sz="0" w:space="0" w:color="auto"/>
                      </w:divBdr>
                    </w:div>
                  </w:divsChild>
                </w:div>
                <w:div w:id="812261041">
                  <w:marLeft w:val="0"/>
                  <w:marRight w:val="0"/>
                  <w:marTop w:val="0"/>
                  <w:marBottom w:val="0"/>
                  <w:divBdr>
                    <w:top w:val="none" w:sz="0" w:space="0" w:color="auto"/>
                    <w:left w:val="none" w:sz="0" w:space="0" w:color="auto"/>
                    <w:bottom w:val="none" w:sz="0" w:space="0" w:color="auto"/>
                    <w:right w:val="none" w:sz="0" w:space="0" w:color="auto"/>
                  </w:divBdr>
                  <w:divsChild>
                    <w:div w:id="1146312711">
                      <w:marLeft w:val="0"/>
                      <w:marRight w:val="0"/>
                      <w:marTop w:val="0"/>
                      <w:marBottom w:val="0"/>
                      <w:divBdr>
                        <w:top w:val="none" w:sz="0" w:space="0" w:color="auto"/>
                        <w:left w:val="none" w:sz="0" w:space="0" w:color="auto"/>
                        <w:bottom w:val="none" w:sz="0" w:space="0" w:color="auto"/>
                        <w:right w:val="none" w:sz="0" w:space="0" w:color="auto"/>
                      </w:divBdr>
                    </w:div>
                  </w:divsChild>
                </w:div>
                <w:div w:id="207030282">
                  <w:marLeft w:val="0"/>
                  <w:marRight w:val="0"/>
                  <w:marTop w:val="0"/>
                  <w:marBottom w:val="0"/>
                  <w:divBdr>
                    <w:top w:val="none" w:sz="0" w:space="0" w:color="auto"/>
                    <w:left w:val="none" w:sz="0" w:space="0" w:color="auto"/>
                    <w:bottom w:val="none" w:sz="0" w:space="0" w:color="auto"/>
                    <w:right w:val="none" w:sz="0" w:space="0" w:color="auto"/>
                  </w:divBdr>
                  <w:divsChild>
                    <w:div w:id="1959606983">
                      <w:marLeft w:val="0"/>
                      <w:marRight w:val="0"/>
                      <w:marTop w:val="0"/>
                      <w:marBottom w:val="0"/>
                      <w:divBdr>
                        <w:top w:val="none" w:sz="0" w:space="0" w:color="auto"/>
                        <w:left w:val="none" w:sz="0" w:space="0" w:color="auto"/>
                        <w:bottom w:val="none" w:sz="0" w:space="0" w:color="auto"/>
                        <w:right w:val="none" w:sz="0" w:space="0" w:color="auto"/>
                      </w:divBdr>
                    </w:div>
                  </w:divsChild>
                </w:div>
                <w:div w:id="663244368">
                  <w:marLeft w:val="0"/>
                  <w:marRight w:val="0"/>
                  <w:marTop w:val="0"/>
                  <w:marBottom w:val="0"/>
                  <w:divBdr>
                    <w:top w:val="none" w:sz="0" w:space="0" w:color="auto"/>
                    <w:left w:val="none" w:sz="0" w:space="0" w:color="auto"/>
                    <w:bottom w:val="none" w:sz="0" w:space="0" w:color="auto"/>
                    <w:right w:val="none" w:sz="0" w:space="0" w:color="auto"/>
                  </w:divBdr>
                  <w:divsChild>
                    <w:div w:id="1802653399">
                      <w:marLeft w:val="0"/>
                      <w:marRight w:val="0"/>
                      <w:marTop w:val="0"/>
                      <w:marBottom w:val="0"/>
                      <w:divBdr>
                        <w:top w:val="none" w:sz="0" w:space="0" w:color="auto"/>
                        <w:left w:val="none" w:sz="0" w:space="0" w:color="auto"/>
                        <w:bottom w:val="none" w:sz="0" w:space="0" w:color="auto"/>
                        <w:right w:val="none" w:sz="0" w:space="0" w:color="auto"/>
                      </w:divBdr>
                    </w:div>
                  </w:divsChild>
                </w:div>
                <w:div w:id="1143081876">
                  <w:marLeft w:val="0"/>
                  <w:marRight w:val="0"/>
                  <w:marTop w:val="0"/>
                  <w:marBottom w:val="0"/>
                  <w:divBdr>
                    <w:top w:val="none" w:sz="0" w:space="0" w:color="auto"/>
                    <w:left w:val="none" w:sz="0" w:space="0" w:color="auto"/>
                    <w:bottom w:val="none" w:sz="0" w:space="0" w:color="auto"/>
                    <w:right w:val="none" w:sz="0" w:space="0" w:color="auto"/>
                  </w:divBdr>
                  <w:divsChild>
                    <w:div w:id="1769346098">
                      <w:marLeft w:val="0"/>
                      <w:marRight w:val="0"/>
                      <w:marTop w:val="0"/>
                      <w:marBottom w:val="0"/>
                      <w:divBdr>
                        <w:top w:val="none" w:sz="0" w:space="0" w:color="auto"/>
                        <w:left w:val="none" w:sz="0" w:space="0" w:color="auto"/>
                        <w:bottom w:val="none" w:sz="0" w:space="0" w:color="auto"/>
                        <w:right w:val="none" w:sz="0" w:space="0" w:color="auto"/>
                      </w:divBdr>
                    </w:div>
                  </w:divsChild>
                </w:div>
                <w:div w:id="1605965721">
                  <w:marLeft w:val="0"/>
                  <w:marRight w:val="0"/>
                  <w:marTop w:val="0"/>
                  <w:marBottom w:val="0"/>
                  <w:divBdr>
                    <w:top w:val="none" w:sz="0" w:space="0" w:color="auto"/>
                    <w:left w:val="none" w:sz="0" w:space="0" w:color="auto"/>
                    <w:bottom w:val="none" w:sz="0" w:space="0" w:color="auto"/>
                    <w:right w:val="none" w:sz="0" w:space="0" w:color="auto"/>
                  </w:divBdr>
                  <w:divsChild>
                    <w:div w:id="626472479">
                      <w:marLeft w:val="0"/>
                      <w:marRight w:val="0"/>
                      <w:marTop w:val="0"/>
                      <w:marBottom w:val="0"/>
                      <w:divBdr>
                        <w:top w:val="none" w:sz="0" w:space="0" w:color="auto"/>
                        <w:left w:val="none" w:sz="0" w:space="0" w:color="auto"/>
                        <w:bottom w:val="none" w:sz="0" w:space="0" w:color="auto"/>
                        <w:right w:val="none" w:sz="0" w:space="0" w:color="auto"/>
                      </w:divBdr>
                    </w:div>
                  </w:divsChild>
                </w:div>
                <w:div w:id="1246643666">
                  <w:marLeft w:val="0"/>
                  <w:marRight w:val="0"/>
                  <w:marTop w:val="0"/>
                  <w:marBottom w:val="0"/>
                  <w:divBdr>
                    <w:top w:val="none" w:sz="0" w:space="0" w:color="auto"/>
                    <w:left w:val="none" w:sz="0" w:space="0" w:color="auto"/>
                    <w:bottom w:val="none" w:sz="0" w:space="0" w:color="auto"/>
                    <w:right w:val="none" w:sz="0" w:space="0" w:color="auto"/>
                  </w:divBdr>
                  <w:divsChild>
                    <w:div w:id="1435901169">
                      <w:marLeft w:val="0"/>
                      <w:marRight w:val="0"/>
                      <w:marTop w:val="0"/>
                      <w:marBottom w:val="0"/>
                      <w:divBdr>
                        <w:top w:val="none" w:sz="0" w:space="0" w:color="auto"/>
                        <w:left w:val="none" w:sz="0" w:space="0" w:color="auto"/>
                        <w:bottom w:val="none" w:sz="0" w:space="0" w:color="auto"/>
                        <w:right w:val="none" w:sz="0" w:space="0" w:color="auto"/>
                      </w:divBdr>
                    </w:div>
                  </w:divsChild>
                </w:div>
                <w:div w:id="306134806">
                  <w:marLeft w:val="0"/>
                  <w:marRight w:val="0"/>
                  <w:marTop w:val="0"/>
                  <w:marBottom w:val="0"/>
                  <w:divBdr>
                    <w:top w:val="none" w:sz="0" w:space="0" w:color="auto"/>
                    <w:left w:val="none" w:sz="0" w:space="0" w:color="auto"/>
                    <w:bottom w:val="none" w:sz="0" w:space="0" w:color="auto"/>
                    <w:right w:val="none" w:sz="0" w:space="0" w:color="auto"/>
                  </w:divBdr>
                  <w:divsChild>
                    <w:div w:id="876086987">
                      <w:marLeft w:val="0"/>
                      <w:marRight w:val="0"/>
                      <w:marTop w:val="0"/>
                      <w:marBottom w:val="0"/>
                      <w:divBdr>
                        <w:top w:val="none" w:sz="0" w:space="0" w:color="auto"/>
                        <w:left w:val="none" w:sz="0" w:space="0" w:color="auto"/>
                        <w:bottom w:val="none" w:sz="0" w:space="0" w:color="auto"/>
                        <w:right w:val="none" w:sz="0" w:space="0" w:color="auto"/>
                      </w:divBdr>
                    </w:div>
                  </w:divsChild>
                </w:div>
                <w:div w:id="200822591">
                  <w:marLeft w:val="0"/>
                  <w:marRight w:val="0"/>
                  <w:marTop w:val="0"/>
                  <w:marBottom w:val="0"/>
                  <w:divBdr>
                    <w:top w:val="none" w:sz="0" w:space="0" w:color="auto"/>
                    <w:left w:val="none" w:sz="0" w:space="0" w:color="auto"/>
                    <w:bottom w:val="none" w:sz="0" w:space="0" w:color="auto"/>
                    <w:right w:val="none" w:sz="0" w:space="0" w:color="auto"/>
                  </w:divBdr>
                  <w:divsChild>
                    <w:div w:id="1364555224">
                      <w:marLeft w:val="0"/>
                      <w:marRight w:val="0"/>
                      <w:marTop w:val="0"/>
                      <w:marBottom w:val="0"/>
                      <w:divBdr>
                        <w:top w:val="none" w:sz="0" w:space="0" w:color="auto"/>
                        <w:left w:val="none" w:sz="0" w:space="0" w:color="auto"/>
                        <w:bottom w:val="none" w:sz="0" w:space="0" w:color="auto"/>
                        <w:right w:val="none" w:sz="0" w:space="0" w:color="auto"/>
                      </w:divBdr>
                    </w:div>
                  </w:divsChild>
                </w:div>
                <w:div w:id="1299071584">
                  <w:marLeft w:val="0"/>
                  <w:marRight w:val="0"/>
                  <w:marTop w:val="0"/>
                  <w:marBottom w:val="0"/>
                  <w:divBdr>
                    <w:top w:val="none" w:sz="0" w:space="0" w:color="auto"/>
                    <w:left w:val="none" w:sz="0" w:space="0" w:color="auto"/>
                    <w:bottom w:val="none" w:sz="0" w:space="0" w:color="auto"/>
                    <w:right w:val="none" w:sz="0" w:space="0" w:color="auto"/>
                  </w:divBdr>
                  <w:divsChild>
                    <w:div w:id="1437214751">
                      <w:marLeft w:val="0"/>
                      <w:marRight w:val="0"/>
                      <w:marTop w:val="0"/>
                      <w:marBottom w:val="0"/>
                      <w:divBdr>
                        <w:top w:val="none" w:sz="0" w:space="0" w:color="auto"/>
                        <w:left w:val="none" w:sz="0" w:space="0" w:color="auto"/>
                        <w:bottom w:val="none" w:sz="0" w:space="0" w:color="auto"/>
                        <w:right w:val="none" w:sz="0" w:space="0" w:color="auto"/>
                      </w:divBdr>
                    </w:div>
                  </w:divsChild>
                </w:div>
                <w:div w:id="1251356694">
                  <w:marLeft w:val="0"/>
                  <w:marRight w:val="0"/>
                  <w:marTop w:val="0"/>
                  <w:marBottom w:val="0"/>
                  <w:divBdr>
                    <w:top w:val="none" w:sz="0" w:space="0" w:color="auto"/>
                    <w:left w:val="none" w:sz="0" w:space="0" w:color="auto"/>
                    <w:bottom w:val="none" w:sz="0" w:space="0" w:color="auto"/>
                    <w:right w:val="none" w:sz="0" w:space="0" w:color="auto"/>
                  </w:divBdr>
                  <w:divsChild>
                    <w:div w:id="1798375586">
                      <w:marLeft w:val="0"/>
                      <w:marRight w:val="0"/>
                      <w:marTop w:val="0"/>
                      <w:marBottom w:val="0"/>
                      <w:divBdr>
                        <w:top w:val="none" w:sz="0" w:space="0" w:color="auto"/>
                        <w:left w:val="none" w:sz="0" w:space="0" w:color="auto"/>
                        <w:bottom w:val="none" w:sz="0" w:space="0" w:color="auto"/>
                        <w:right w:val="none" w:sz="0" w:space="0" w:color="auto"/>
                      </w:divBdr>
                    </w:div>
                  </w:divsChild>
                </w:div>
                <w:div w:id="86729821">
                  <w:marLeft w:val="0"/>
                  <w:marRight w:val="0"/>
                  <w:marTop w:val="0"/>
                  <w:marBottom w:val="0"/>
                  <w:divBdr>
                    <w:top w:val="none" w:sz="0" w:space="0" w:color="auto"/>
                    <w:left w:val="none" w:sz="0" w:space="0" w:color="auto"/>
                    <w:bottom w:val="none" w:sz="0" w:space="0" w:color="auto"/>
                    <w:right w:val="none" w:sz="0" w:space="0" w:color="auto"/>
                  </w:divBdr>
                  <w:divsChild>
                    <w:div w:id="1312104397">
                      <w:marLeft w:val="0"/>
                      <w:marRight w:val="0"/>
                      <w:marTop w:val="0"/>
                      <w:marBottom w:val="0"/>
                      <w:divBdr>
                        <w:top w:val="none" w:sz="0" w:space="0" w:color="auto"/>
                        <w:left w:val="none" w:sz="0" w:space="0" w:color="auto"/>
                        <w:bottom w:val="none" w:sz="0" w:space="0" w:color="auto"/>
                        <w:right w:val="none" w:sz="0" w:space="0" w:color="auto"/>
                      </w:divBdr>
                    </w:div>
                  </w:divsChild>
                </w:div>
                <w:div w:id="1234387732">
                  <w:marLeft w:val="0"/>
                  <w:marRight w:val="0"/>
                  <w:marTop w:val="0"/>
                  <w:marBottom w:val="0"/>
                  <w:divBdr>
                    <w:top w:val="none" w:sz="0" w:space="0" w:color="auto"/>
                    <w:left w:val="none" w:sz="0" w:space="0" w:color="auto"/>
                    <w:bottom w:val="none" w:sz="0" w:space="0" w:color="auto"/>
                    <w:right w:val="none" w:sz="0" w:space="0" w:color="auto"/>
                  </w:divBdr>
                  <w:divsChild>
                    <w:div w:id="1693341250">
                      <w:marLeft w:val="0"/>
                      <w:marRight w:val="0"/>
                      <w:marTop w:val="0"/>
                      <w:marBottom w:val="0"/>
                      <w:divBdr>
                        <w:top w:val="none" w:sz="0" w:space="0" w:color="auto"/>
                        <w:left w:val="none" w:sz="0" w:space="0" w:color="auto"/>
                        <w:bottom w:val="none" w:sz="0" w:space="0" w:color="auto"/>
                        <w:right w:val="none" w:sz="0" w:space="0" w:color="auto"/>
                      </w:divBdr>
                    </w:div>
                  </w:divsChild>
                </w:div>
                <w:div w:id="31463108">
                  <w:marLeft w:val="0"/>
                  <w:marRight w:val="0"/>
                  <w:marTop w:val="0"/>
                  <w:marBottom w:val="0"/>
                  <w:divBdr>
                    <w:top w:val="none" w:sz="0" w:space="0" w:color="auto"/>
                    <w:left w:val="none" w:sz="0" w:space="0" w:color="auto"/>
                    <w:bottom w:val="none" w:sz="0" w:space="0" w:color="auto"/>
                    <w:right w:val="none" w:sz="0" w:space="0" w:color="auto"/>
                  </w:divBdr>
                  <w:divsChild>
                    <w:div w:id="2044594440">
                      <w:marLeft w:val="0"/>
                      <w:marRight w:val="0"/>
                      <w:marTop w:val="0"/>
                      <w:marBottom w:val="0"/>
                      <w:divBdr>
                        <w:top w:val="none" w:sz="0" w:space="0" w:color="auto"/>
                        <w:left w:val="none" w:sz="0" w:space="0" w:color="auto"/>
                        <w:bottom w:val="none" w:sz="0" w:space="0" w:color="auto"/>
                        <w:right w:val="none" w:sz="0" w:space="0" w:color="auto"/>
                      </w:divBdr>
                    </w:div>
                  </w:divsChild>
                </w:div>
                <w:div w:id="852108300">
                  <w:marLeft w:val="0"/>
                  <w:marRight w:val="0"/>
                  <w:marTop w:val="0"/>
                  <w:marBottom w:val="0"/>
                  <w:divBdr>
                    <w:top w:val="none" w:sz="0" w:space="0" w:color="auto"/>
                    <w:left w:val="none" w:sz="0" w:space="0" w:color="auto"/>
                    <w:bottom w:val="none" w:sz="0" w:space="0" w:color="auto"/>
                    <w:right w:val="none" w:sz="0" w:space="0" w:color="auto"/>
                  </w:divBdr>
                  <w:divsChild>
                    <w:div w:id="1882474702">
                      <w:marLeft w:val="0"/>
                      <w:marRight w:val="0"/>
                      <w:marTop w:val="0"/>
                      <w:marBottom w:val="0"/>
                      <w:divBdr>
                        <w:top w:val="none" w:sz="0" w:space="0" w:color="auto"/>
                        <w:left w:val="none" w:sz="0" w:space="0" w:color="auto"/>
                        <w:bottom w:val="none" w:sz="0" w:space="0" w:color="auto"/>
                        <w:right w:val="none" w:sz="0" w:space="0" w:color="auto"/>
                      </w:divBdr>
                    </w:div>
                  </w:divsChild>
                </w:div>
                <w:div w:id="255335251">
                  <w:marLeft w:val="0"/>
                  <w:marRight w:val="0"/>
                  <w:marTop w:val="0"/>
                  <w:marBottom w:val="0"/>
                  <w:divBdr>
                    <w:top w:val="none" w:sz="0" w:space="0" w:color="auto"/>
                    <w:left w:val="none" w:sz="0" w:space="0" w:color="auto"/>
                    <w:bottom w:val="none" w:sz="0" w:space="0" w:color="auto"/>
                    <w:right w:val="none" w:sz="0" w:space="0" w:color="auto"/>
                  </w:divBdr>
                  <w:divsChild>
                    <w:div w:id="1799371780">
                      <w:marLeft w:val="0"/>
                      <w:marRight w:val="0"/>
                      <w:marTop w:val="0"/>
                      <w:marBottom w:val="0"/>
                      <w:divBdr>
                        <w:top w:val="none" w:sz="0" w:space="0" w:color="auto"/>
                        <w:left w:val="none" w:sz="0" w:space="0" w:color="auto"/>
                        <w:bottom w:val="none" w:sz="0" w:space="0" w:color="auto"/>
                        <w:right w:val="none" w:sz="0" w:space="0" w:color="auto"/>
                      </w:divBdr>
                    </w:div>
                  </w:divsChild>
                </w:div>
                <w:div w:id="529924680">
                  <w:marLeft w:val="0"/>
                  <w:marRight w:val="0"/>
                  <w:marTop w:val="0"/>
                  <w:marBottom w:val="0"/>
                  <w:divBdr>
                    <w:top w:val="none" w:sz="0" w:space="0" w:color="auto"/>
                    <w:left w:val="none" w:sz="0" w:space="0" w:color="auto"/>
                    <w:bottom w:val="none" w:sz="0" w:space="0" w:color="auto"/>
                    <w:right w:val="none" w:sz="0" w:space="0" w:color="auto"/>
                  </w:divBdr>
                  <w:divsChild>
                    <w:div w:id="1479227513">
                      <w:marLeft w:val="0"/>
                      <w:marRight w:val="0"/>
                      <w:marTop w:val="0"/>
                      <w:marBottom w:val="0"/>
                      <w:divBdr>
                        <w:top w:val="none" w:sz="0" w:space="0" w:color="auto"/>
                        <w:left w:val="none" w:sz="0" w:space="0" w:color="auto"/>
                        <w:bottom w:val="none" w:sz="0" w:space="0" w:color="auto"/>
                        <w:right w:val="none" w:sz="0" w:space="0" w:color="auto"/>
                      </w:divBdr>
                    </w:div>
                  </w:divsChild>
                </w:div>
                <w:div w:id="609433978">
                  <w:marLeft w:val="0"/>
                  <w:marRight w:val="0"/>
                  <w:marTop w:val="0"/>
                  <w:marBottom w:val="0"/>
                  <w:divBdr>
                    <w:top w:val="none" w:sz="0" w:space="0" w:color="auto"/>
                    <w:left w:val="none" w:sz="0" w:space="0" w:color="auto"/>
                    <w:bottom w:val="none" w:sz="0" w:space="0" w:color="auto"/>
                    <w:right w:val="none" w:sz="0" w:space="0" w:color="auto"/>
                  </w:divBdr>
                  <w:divsChild>
                    <w:div w:id="34281818">
                      <w:marLeft w:val="0"/>
                      <w:marRight w:val="0"/>
                      <w:marTop w:val="0"/>
                      <w:marBottom w:val="0"/>
                      <w:divBdr>
                        <w:top w:val="none" w:sz="0" w:space="0" w:color="auto"/>
                        <w:left w:val="none" w:sz="0" w:space="0" w:color="auto"/>
                        <w:bottom w:val="none" w:sz="0" w:space="0" w:color="auto"/>
                        <w:right w:val="none" w:sz="0" w:space="0" w:color="auto"/>
                      </w:divBdr>
                    </w:div>
                  </w:divsChild>
                </w:div>
                <w:div w:id="542443449">
                  <w:marLeft w:val="0"/>
                  <w:marRight w:val="0"/>
                  <w:marTop w:val="0"/>
                  <w:marBottom w:val="0"/>
                  <w:divBdr>
                    <w:top w:val="none" w:sz="0" w:space="0" w:color="auto"/>
                    <w:left w:val="none" w:sz="0" w:space="0" w:color="auto"/>
                    <w:bottom w:val="none" w:sz="0" w:space="0" w:color="auto"/>
                    <w:right w:val="none" w:sz="0" w:space="0" w:color="auto"/>
                  </w:divBdr>
                  <w:divsChild>
                    <w:div w:id="487402723">
                      <w:marLeft w:val="0"/>
                      <w:marRight w:val="0"/>
                      <w:marTop w:val="0"/>
                      <w:marBottom w:val="0"/>
                      <w:divBdr>
                        <w:top w:val="none" w:sz="0" w:space="0" w:color="auto"/>
                        <w:left w:val="none" w:sz="0" w:space="0" w:color="auto"/>
                        <w:bottom w:val="none" w:sz="0" w:space="0" w:color="auto"/>
                        <w:right w:val="none" w:sz="0" w:space="0" w:color="auto"/>
                      </w:divBdr>
                    </w:div>
                  </w:divsChild>
                </w:div>
                <w:div w:id="1598058640">
                  <w:marLeft w:val="0"/>
                  <w:marRight w:val="0"/>
                  <w:marTop w:val="0"/>
                  <w:marBottom w:val="0"/>
                  <w:divBdr>
                    <w:top w:val="none" w:sz="0" w:space="0" w:color="auto"/>
                    <w:left w:val="none" w:sz="0" w:space="0" w:color="auto"/>
                    <w:bottom w:val="none" w:sz="0" w:space="0" w:color="auto"/>
                    <w:right w:val="none" w:sz="0" w:space="0" w:color="auto"/>
                  </w:divBdr>
                  <w:divsChild>
                    <w:div w:id="1437291665">
                      <w:marLeft w:val="0"/>
                      <w:marRight w:val="0"/>
                      <w:marTop w:val="0"/>
                      <w:marBottom w:val="0"/>
                      <w:divBdr>
                        <w:top w:val="none" w:sz="0" w:space="0" w:color="auto"/>
                        <w:left w:val="none" w:sz="0" w:space="0" w:color="auto"/>
                        <w:bottom w:val="none" w:sz="0" w:space="0" w:color="auto"/>
                        <w:right w:val="none" w:sz="0" w:space="0" w:color="auto"/>
                      </w:divBdr>
                    </w:div>
                  </w:divsChild>
                </w:div>
                <w:div w:id="92942804">
                  <w:marLeft w:val="0"/>
                  <w:marRight w:val="0"/>
                  <w:marTop w:val="0"/>
                  <w:marBottom w:val="0"/>
                  <w:divBdr>
                    <w:top w:val="none" w:sz="0" w:space="0" w:color="auto"/>
                    <w:left w:val="none" w:sz="0" w:space="0" w:color="auto"/>
                    <w:bottom w:val="none" w:sz="0" w:space="0" w:color="auto"/>
                    <w:right w:val="none" w:sz="0" w:space="0" w:color="auto"/>
                  </w:divBdr>
                  <w:divsChild>
                    <w:div w:id="1528636249">
                      <w:marLeft w:val="0"/>
                      <w:marRight w:val="0"/>
                      <w:marTop w:val="0"/>
                      <w:marBottom w:val="0"/>
                      <w:divBdr>
                        <w:top w:val="none" w:sz="0" w:space="0" w:color="auto"/>
                        <w:left w:val="none" w:sz="0" w:space="0" w:color="auto"/>
                        <w:bottom w:val="none" w:sz="0" w:space="0" w:color="auto"/>
                        <w:right w:val="none" w:sz="0" w:space="0" w:color="auto"/>
                      </w:divBdr>
                    </w:div>
                    <w:div w:id="852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080497">
          <w:marLeft w:val="0"/>
          <w:marRight w:val="0"/>
          <w:marTop w:val="0"/>
          <w:marBottom w:val="0"/>
          <w:divBdr>
            <w:top w:val="none" w:sz="0" w:space="0" w:color="auto"/>
            <w:left w:val="none" w:sz="0" w:space="0" w:color="auto"/>
            <w:bottom w:val="none" w:sz="0" w:space="0" w:color="auto"/>
            <w:right w:val="none" w:sz="0" w:space="0" w:color="auto"/>
          </w:divBdr>
        </w:div>
        <w:div w:id="1611549001">
          <w:marLeft w:val="0"/>
          <w:marRight w:val="0"/>
          <w:marTop w:val="0"/>
          <w:marBottom w:val="0"/>
          <w:divBdr>
            <w:top w:val="none" w:sz="0" w:space="0" w:color="auto"/>
            <w:left w:val="none" w:sz="0" w:space="0" w:color="auto"/>
            <w:bottom w:val="none" w:sz="0" w:space="0" w:color="auto"/>
            <w:right w:val="none" w:sz="0" w:space="0" w:color="auto"/>
          </w:divBdr>
        </w:div>
        <w:div w:id="574777007">
          <w:marLeft w:val="0"/>
          <w:marRight w:val="0"/>
          <w:marTop w:val="0"/>
          <w:marBottom w:val="0"/>
          <w:divBdr>
            <w:top w:val="none" w:sz="0" w:space="0" w:color="auto"/>
            <w:left w:val="none" w:sz="0" w:space="0" w:color="auto"/>
            <w:bottom w:val="none" w:sz="0" w:space="0" w:color="auto"/>
            <w:right w:val="none" w:sz="0" w:space="0" w:color="auto"/>
          </w:divBdr>
        </w:div>
        <w:div w:id="1737628875">
          <w:marLeft w:val="0"/>
          <w:marRight w:val="0"/>
          <w:marTop w:val="0"/>
          <w:marBottom w:val="0"/>
          <w:divBdr>
            <w:top w:val="none" w:sz="0" w:space="0" w:color="auto"/>
            <w:left w:val="none" w:sz="0" w:space="0" w:color="auto"/>
            <w:bottom w:val="none" w:sz="0" w:space="0" w:color="auto"/>
            <w:right w:val="none" w:sz="0" w:space="0" w:color="auto"/>
          </w:divBdr>
          <w:divsChild>
            <w:div w:id="481849778">
              <w:marLeft w:val="0"/>
              <w:marRight w:val="0"/>
              <w:marTop w:val="30"/>
              <w:marBottom w:val="30"/>
              <w:divBdr>
                <w:top w:val="none" w:sz="0" w:space="0" w:color="auto"/>
                <w:left w:val="none" w:sz="0" w:space="0" w:color="auto"/>
                <w:bottom w:val="none" w:sz="0" w:space="0" w:color="auto"/>
                <w:right w:val="none" w:sz="0" w:space="0" w:color="auto"/>
              </w:divBdr>
              <w:divsChild>
                <w:div w:id="325402825">
                  <w:marLeft w:val="0"/>
                  <w:marRight w:val="0"/>
                  <w:marTop w:val="0"/>
                  <w:marBottom w:val="0"/>
                  <w:divBdr>
                    <w:top w:val="none" w:sz="0" w:space="0" w:color="auto"/>
                    <w:left w:val="none" w:sz="0" w:space="0" w:color="auto"/>
                    <w:bottom w:val="none" w:sz="0" w:space="0" w:color="auto"/>
                    <w:right w:val="none" w:sz="0" w:space="0" w:color="auto"/>
                  </w:divBdr>
                  <w:divsChild>
                    <w:div w:id="1777943407">
                      <w:marLeft w:val="0"/>
                      <w:marRight w:val="0"/>
                      <w:marTop w:val="0"/>
                      <w:marBottom w:val="0"/>
                      <w:divBdr>
                        <w:top w:val="none" w:sz="0" w:space="0" w:color="auto"/>
                        <w:left w:val="none" w:sz="0" w:space="0" w:color="auto"/>
                        <w:bottom w:val="none" w:sz="0" w:space="0" w:color="auto"/>
                        <w:right w:val="none" w:sz="0" w:space="0" w:color="auto"/>
                      </w:divBdr>
                    </w:div>
                  </w:divsChild>
                </w:div>
                <w:div w:id="357127174">
                  <w:marLeft w:val="0"/>
                  <w:marRight w:val="0"/>
                  <w:marTop w:val="0"/>
                  <w:marBottom w:val="0"/>
                  <w:divBdr>
                    <w:top w:val="none" w:sz="0" w:space="0" w:color="auto"/>
                    <w:left w:val="none" w:sz="0" w:space="0" w:color="auto"/>
                    <w:bottom w:val="none" w:sz="0" w:space="0" w:color="auto"/>
                    <w:right w:val="none" w:sz="0" w:space="0" w:color="auto"/>
                  </w:divBdr>
                  <w:divsChild>
                    <w:div w:id="1775126307">
                      <w:marLeft w:val="0"/>
                      <w:marRight w:val="0"/>
                      <w:marTop w:val="0"/>
                      <w:marBottom w:val="0"/>
                      <w:divBdr>
                        <w:top w:val="none" w:sz="0" w:space="0" w:color="auto"/>
                        <w:left w:val="none" w:sz="0" w:space="0" w:color="auto"/>
                        <w:bottom w:val="none" w:sz="0" w:space="0" w:color="auto"/>
                        <w:right w:val="none" w:sz="0" w:space="0" w:color="auto"/>
                      </w:divBdr>
                    </w:div>
                  </w:divsChild>
                </w:div>
                <w:div w:id="183055132">
                  <w:marLeft w:val="0"/>
                  <w:marRight w:val="0"/>
                  <w:marTop w:val="0"/>
                  <w:marBottom w:val="0"/>
                  <w:divBdr>
                    <w:top w:val="none" w:sz="0" w:space="0" w:color="auto"/>
                    <w:left w:val="none" w:sz="0" w:space="0" w:color="auto"/>
                    <w:bottom w:val="none" w:sz="0" w:space="0" w:color="auto"/>
                    <w:right w:val="none" w:sz="0" w:space="0" w:color="auto"/>
                  </w:divBdr>
                  <w:divsChild>
                    <w:div w:id="382021072">
                      <w:marLeft w:val="0"/>
                      <w:marRight w:val="0"/>
                      <w:marTop w:val="0"/>
                      <w:marBottom w:val="0"/>
                      <w:divBdr>
                        <w:top w:val="none" w:sz="0" w:space="0" w:color="auto"/>
                        <w:left w:val="none" w:sz="0" w:space="0" w:color="auto"/>
                        <w:bottom w:val="none" w:sz="0" w:space="0" w:color="auto"/>
                        <w:right w:val="none" w:sz="0" w:space="0" w:color="auto"/>
                      </w:divBdr>
                    </w:div>
                  </w:divsChild>
                </w:div>
                <w:div w:id="598945928">
                  <w:marLeft w:val="0"/>
                  <w:marRight w:val="0"/>
                  <w:marTop w:val="0"/>
                  <w:marBottom w:val="0"/>
                  <w:divBdr>
                    <w:top w:val="none" w:sz="0" w:space="0" w:color="auto"/>
                    <w:left w:val="none" w:sz="0" w:space="0" w:color="auto"/>
                    <w:bottom w:val="none" w:sz="0" w:space="0" w:color="auto"/>
                    <w:right w:val="none" w:sz="0" w:space="0" w:color="auto"/>
                  </w:divBdr>
                  <w:divsChild>
                    <w:div w:id="1332219362">
                      <w:marLeft w:val="0"/>
                      <w:marRight w:val="0"/>
                      <w:marTop w:val="0"/>
                      <w:marBottom w:val="0"/>
                      <w:divBdr>
                        <w:top w:val="none" w:sz="0" w:space="0" w:color="auto"/>
                        <w:left w:val="none" w:sz="0" w:space="0" w:color="auto"/>
                        <w:bottom w:val="none" w:sz="0" w:space="0" w:color="auto"/>
                        <w:right w:val="none" w:sz="0" w:space="0" w:color="auto"/>
                      </w:divBdr>
                    </w:div>
                  </w:divsChild>
                </w:div>
                <w:div w:id="729301826">
                  <w:marLeft w:val="0"/>
                  <w:marRight w:val="0"/>
                  <w:marTop w:val="0"/>
                  <w:marBottom w:val="0"/>
                  <w:divBdr>
                    <w:top w:val="none" w:sz="0" w:space="0" w:color="auto"/>
                    <w:left w:val="none" w:sz="0" w:space="0" w:color="auto"/>
                    <w:bottom w:val="none" w:sz="0" w:space="0" w:color="auto"/>
                    <w:right w:val="none" w:sz="0" w:space="0" w:color="auto"/>
                  </w:divBdr>
                  <w:divsChild>
                    <w:div w:id="1678118587">
                      <w:marLeft w:val="0"/>
                      <w:marRight w:val="0"/>
                      <w:marTop w:val="0"/>
                      <w:marBottom w:val="0"/>
                      <w:divBdr>
                        <w:top w:val="none" w:sz="0" w:space="0" w:color="auto"/>
                        <w:left w:val="none" w:sz="0" w:space="0" w:color="auto"/>
                        <w:bottom w:val="none" w:sz="0" w:space="0" w:color="auto"/>
                        <w:right w:val="none" w:sz="0" w:space="0" w:color="auto"/>
                      </w:divBdr>
                    </w:div>
                  </w:divsChild>
                </w:div>
                <w:div w:id="115025728">
                  <w:marLeft w:val="0"/>
                  <w:marRight w:val="0"/>
                  <w:marTop w:val="0"/>
                  <w:marBottom w:val="0"/>
                  <w:divBdr>
                    <w:top w:val="none" w:sz="0" w:space="0" w:color="auto"/>
                    <w:left w:val="none" w:sz="0" w:space="0" w:color="auto"/>
                    <w:bottom w:val="none" w:sz="0" w:space="0" w:color="auto"/>
                    <w:right w:val="none" w:sz="0" w:space="0" w:color="auto"/>
                  </w:divBdr>
                  <w:divsChild>
                    <w:div w:id="1594171544">
                      <w:marLeft w:val="0"/>
                      <w:marRight w:val="0"/>
                      <w:marTop w:val="0"/>
                      <w:marBottom w:val="0"/>
                      <w:divBdr>
                        <w:top w:val="none" w:sz="0" w:space="0" w:color="auto"/>
                        <w:left w:val="none" w:sz="0" w:space="0" w:color="auto"/>
                        <w:bottom w:val="none" w:sz="0" w:space="0" w:color="auto"/>
                        <w:right w:val="none" w:sz="0" w:space="0" w:color="auto"/>
                      </w:divBdr>
                    </w:div>
                  </w:divsChild>
                </w:div>
                <w:div w:id="1743991440">
                  <w:marLeft w:val="0"/>
                  <w:marRight w:val="0"/>
                  <w:marTop w:val="0"/>
                  <w:marBottom w:val="0"/>
                  <w:divBdr>
                    <w:top w:val="none" w:sz="0" w:space="0" w:color="auto"/>
                    <w:left w:val="none" w:sz="0" w:space="0" w:color="auto"/>
                    <w:bottom w:val="none" w:sz="0" w:space="0" w:color="auto"/>
                    <w:right w:val="none" w:sz="0" w:space="0" w:color="auto"/>
                  </w:divBdr>
                  <w:divsChild>
                    <w:div w:id="1710490653">
                      <w:marLeft w:val="0"/>
                      <w:marRight w:val="0"/>
                      <w:marTop w:val="0"/>
                      <w:marBottom w:val="0"/>
                      <w:divBdr>
                        <w:top w:val="none" w:sz="0" w:space="0" w:color="auto"/>
                        <w:left w:val="none" w:sz="0" w:space="0" w:color="auto"/>
                        <w:bottom w:val="none" w:sz="0" w:space="0" w:color="auto"/>
                        <w:right w:val="none" w:sz="0" w:space="0" w:color="auto"/>
                      </w:divBdr>
                    </w:div>
                  </w:divsChild>
                </w:div>
                <w:div w:id="653263729">
                  <w:marLeft w:val="0"/>
                  <w:marRight w:val="0"/>
                  <w:marTop w:val="0"/>
                  <w:marBottom w:val="0"/>
                  <w:divBdr>
                    <w:top w:val="none" w:sz="0" w:space="0" w:color="auto"/>
                    <w:left w:val="none" w:sz="0" w:space="0" w:color="auto"/>
                    <w:bottom w:val="none" w:sz="0" w:space="0" w:color="auto"/>
                    <w:right w:val="none" w:sz="0" w:space="0" w:color="auto"/>
                  </w:divBdr>
                  <w:divsChild>
                    <w:div w:id="1573465042">
                      <w:marLeft w:val="0"/>
                      <w:marRight w:val="0"/>
                      <w:marTop w:val="0"/>
                      <w:marBottom w:val="0"/>
                      <w:divBdr>
                        <w:top w:val="none" w:sz="0" w:space="0" w:color="auto"/>
                        <w:left w:val="none" w:sz="0" w:space="0" w:color="auto"/>
                        <w:bottom w:val="none" w:sz="0" w:space="0" w:color="auto"/>
                        <w:right w:val="none" w:sz="0" w:space="0" w:color="auto"/>
                      </w:divBdr>
                    </w:div>
                  </w:divsChild>
                </w:div>
                <w:div w:id="76753253">
                  <w:marLeft w:val="0"/>
                  <w:marRight w:val="0"/>
                  <w:marTop w:val="0"/>
                  <w:marBottom w:val="0"/>
                  <w:divBdr>
                    <w:top w:val="none" w:sz="0" w:space="0" w:color="auto"/>
                    <w:left w:val="none" w:sz="0" w:space="0" w:color="auto"/>
                    <w:bottom w:val="none" w:sz="0" w:space="0" w:color="auto"/>
                    <w:right w:val="none" w:sz="0" w:space="0" w:color="auto"/>
                  </w:divBdr>
                  <w:divsChild>
                    <w:div w:id="368337547">
                      <w:marLeft w:val="0"/>
                      <w:marRight w:val="0"/>
                      <w:marTop w:val="0"/>
                      <w:marBottom w:val="0"/>
                      <w:divBdr>
                        <w:top w:val="none" w:sz="0" w:space="0" w:color="auto"/>
                        <w:left w:val="none" w:sz="0" w:space="0" w:color="auto"/>
                        <w:bottom w:val="none" w:sz="0" w:space="0" w:color="auto"/>
                        <w:right w:val="none" w:sz="0" w:space="0" w:color="auto"/>
                      </w:divBdr>
                    </w:div>
                  </w:divsChild>
                </w:div>
                <w:div w:id="279534310">
                  <w:marLeft w:val="0"/>
                  <w:marRight w:val="0"/>
                  <w:marTop w:val="0"/>
                  <w:marBottom w:val="0"/>
                  <w:divBdr>
                    <w:top w:val="none" w:sz="0" w:space="0" w:color="auto"/>
                    <w:left w:val="none" w:sz="0" w:space="0" w:color="auto"/>
                    <w:bottom w:val="none" w:sz="0" w:space="0" w:color="auto"/>
                    <w:right w:val="none" w:sz="0" w:space="0" w:color="auto"/>
                  </w:divBdr>
                  <w:divsChild>
                    <w:div w:id="552428618">
                      <w:marLeft w:val="0"/>
                      <w:marRight w:val="0"/>
                      <w:marTop w:val="0"/>
                      <w:marBottom w:val="0"/>
                      <w:divBdr>
                        <w:top w:val="none" w:sz="0" w:space="0" w:color="auto"/>
                        <w:left w:val="none" w:sz="0" w:space="0" w:color="auto"/>
                        <w:bottom w:val="none" w:sz="0" w:space="0" w:color="auto"/>
                        <w:right w:val="none" w:sz="0" w:space="0" w:color="auto"/>
                      </w:divBdr>
                    </w:div>
                  </w:divsChild>
                </w:div>
                <w:div w:id="479611639">
                  <w:marLeft w:val="0"/>
                  <w:marRight w:val="0"/>
                  <w:marTop w:val="0"/>
                  <w:marBottom w:val="0"/>
                  <w:divBdr>
                    <w:top w:val="none" w:sz="0" w:space="0" w:color="auto"/>
                    <w:left w:val="none" w:sz="0" w:space="0" w:color="auto"/>
                    <w:bottom w:val="none" w:sz="0" w:space="0" w:color="auto"/>
                    <w:right w:val="none" w:sz="0" w:space="0" w:color="auto"/>
                  </w:divBdr>
                  <w:divsChild>
                    <w:div w:id="1311595467">
                      <w:marLeft w:val="0"/>
                      <w:marRight w:val="0"/>
                      <w:marTop w:val="0"/>
                      <w:marBottom w:val="0"/>
                      <w:divBdr>
                        <w:top w:val="none" w:sz="0" w:space="0" w:color="auto"/>
                        <w:left w:val="none" w:sz="0" w:space="0" w:color="auto"/>
                        <w:bottom w:val="none" w:sz="0" w:space="0" w:color="auto"/>
                        <w:right w:val="none" w:sz="0" w:space="0" w:color="auto"/>
                      </w:divBdr>
                    </w:div>
                  </w:divsChild>
                </w:div>
                <w:div w:id="708797818">
                  <w:marLeft w:val="0"/>
                  <w:marRight w:val="0"/>
                  <w:marTop w:val="0"/>
                  <w:marBottom w:val="0"/>
                  <w:divBdr>
                    <w:top w:val="none" w:sz="0" w:space="0" w:color="auto"/>
                    <w:left w:val="none" w:sz="0" w:space="0" w:color="auto"/>
                    <w:bottom w:val="none" w:sz="0" w:space="0" w:color="auto"/>
                    <w:right w:val="none" w:sz="0" w:space="0" w:color="auto"/>
                  </w:divBdr>
                  <w:divsChild>
                    <w:div w:id="276372877">
                      <w:marLeft w:val="0"/>
                      <w:marRight w:val="0"/>
                      <w:marTop w:val="0"/>
                      <w:marBottom w:val="0"/>
                      <w:divBdr>
                        <w:top w:val="none" w:sz="0" w:space="0" w:color="auto"/>
                        <w:left w:val="none" w:sz="0" w:space="0" w:color="auto"/>
                        <w:bottom w:val="none" w:sz="0" w:space="0" w:color="auto"/>
                        <w:right w:val="none" w:sz="0" w:space="0" w:color="auto"/>
                      </w:divBdr>
                    </w:div>
                  </w:divsChild>
                </w:div>
                <w:div w:id="1476020599">
                  <w:marLeft w:val="0"/>
                  <w:marRight w:val="0"/>
                  <w:marTop w:val="0"/>
                  <w:marBottom w:val="0"/>
                  <w:divBdr>
                    <w:top w:val="none" w:sz="0" w:space="0" w:color="auto"/>
                    <w:left w:val="none" w:sz="0" w:space="0" w:color="auto"/>
                    <w:bottom w:val="none" w:sz="0" w:space="0" w:color="auto"/>
                    <w:right w:val="none" w:sz="0" w:space="0" w:color="auto"/>
                  </w:divBdr>
                  <w:divsChild>
                    <w:div w:id="480387530">
                      <w:marLeft w:val="0"/>
                      <w:marRight w:val="0"/>
                      <w:marTop w:val="0"/>
                      <w:marBottom w:val="0"/>
                      <w:divBdr>
                        <w:top w:val="none" w:sz="0" w:space="0" w:color="auto"/>
                        <w:left w:val="none" w:sz="0" w:space="0" w:color="auto"/>
                        <w:bottom w:val="none" w:sz="0" w:space="0" w:color="auto"/>
                        <w:right w:val="none" w:sz="0" w:space="0" w:color="auto"/>
                      </w:divBdr>
                    </w:div>
                    <w:div w:id="1238056650">
                      <w:marLeft w:val="0"/>
                      <w:marRight w:val="0"/>
                      <w:marTop w:val="0"/>
                      <w:marBottom w:val="0"/>
                      <w:divBdr>
                        <w:top w:val="none" w:sz="0" w:space="0" w:color="auto"/>
                        <w:left w:val="none" w:sz="0" w:space="0" w:color="auto"/>
                        <w:bottom w:val="none" w:sz="0" w:space="0" w:color="auto"/>
                        <w:right w:val="none" w:sz="0" w:space="0" w:color="auto"/>
                      </w:divBdr>
                    </w:div>
                  </w:divsChild>
                </w:div>
                <w:div w:id="1657341686">
                  <w:marLeft w:val="0"/>
                  <w:marRight w:val="0"/>
                  <w:marTop w:val="0"/>
                  <w:marBottom w:val="0"/>
                  <w:divBdr>
                    <w:top w:val="none" w:sz="0" w:space="0" w:color="auto"/>
                    <w:left w:val="none" w:sz="0" w:space="0" w:color="auto"/>
                    <w:bottom w:val="none" w:sz="0" w:space="0" w:color="auto"/>
                    <w:right w:val="none" w:sz="0" w:space="0" w:color="auto"/>
                  </w:divBdr>
                  <w:divsChild>
                    <w:div w:id="1957984954">
                      <w:marLeft w:val="0"/>
                      <w:marRight w:val="0"/>
                      <w:marTop w:val="0"/>
                      <w:marBottom w:val="0"/>
                      <w:divBdr>
                        <w:top w:val="none" w:sz="0" w:space="0" w:color="auto"/>
                        <w:left w:val="none" w:sz="0" w:space="0" w:color="auto"/>
                        <w:bottom w:val="none" w:sz="0" w:space="0" w:color="auto"/>
                        <w:right w:val="none" w:sz="0" w:space="0" w:color="auto"/>
                      </w:divBdr>
                    </w:div>
                  </w:divsChild>
                </w:div>
                <w:div w:id="1524123930">
                  <w:marLeft w:val="0"/>
                  <w:marRight w:val="0"/>
                  <w:marTop w:val="0"/>
                  <w:marBottom w:val="0"/>
                  <w:divBdr>
                    <w:top w:val="none" w:sz="0" w:space="0" w:color="auto"/>
                    <w:left w:val="none" w:sz="0" w:space="0" w:color="auto"/>
                    <w:bottom w:val="none" w:sz="0" w:space="0" w:color="auto"/>
                    <w:right w:val="none" w:sz="0" w:space="0" w:color="auto"/>
                  </w:divBdr>
                  <w:divsChild>
                    <w:div w:id="661351844">
                      <w:marLeft w:val="0"/>
                      <w:marRight w:val="0"/>
                      <w:marTop w:val="0"/>
                      <w:marBottom w:val="0"/>
                      <w:divBdr>
                        <w:top w:val="none" w:sz="0" w:space="0" w:color="auto"/>
                        <w:left w:val="none" w:sz="0" w:space="0" w:color="auto"/>
                        <w:bottom w:val="none" w:sz="0" w:space="0" w:color="auto"/>
                        <w:right w:val="none" w:sz="0" w:space="0" w:color="auto"/>
                      </w:divBdr>
                    </w:div>
                  </w:divsChild>
                </w:div>
                <w:div w:id="1384520960">
                  <w:marLeft w:val="0"/>
                  <w:marRight w:val="0"/>
                  <w:marTop w:val="0"/>
                  <w:marBottom w:val="0"/>
                  <w:divBdr>
                    <w:top w:val="none" w:sz="0" w:space="0" w:color="auto"/>
                    <w:left w:val="none" w:sz="0" w:space="0" w:color="auto"/>
                    <w:bottom w:val="none" w:sz="0" w:space="0" w:color="auto"/>
                    <w:right w:val="none" w:sz="0" w:space="0" w:color="auto"/>
                  </w:divBdr>
                  <w:divsChild>
                    <w:div w:id="83189742">
                      <w:marLeft w:val="0"/>
                      <w:marRight w:val="0"/>
                      <w:marTop w:val="0"/>
                      <w:marBottom w:val="0"/>
                      <w:divBdr>
                        <w:top w:val="none" w:sz="0" w:space="0" w:color="auto"/>
                        <w:left w:val="none" w:sz="0" w:space="0" w:color="auto"/>
                        <w:bottom w:val="none" w:sz="0" w:space="0" w:color="auto"/>
                        <w:right w:val="none" w:sz="0" w:space="0" w:color="auto"/>
                      </w:divBdr>
                    </w:div>
                  </w:divsChild>
                </w:div>
                <w:div w:id="1563327249">
                  <w:marLeft w:val="0"/>
                  <w:marRight w:val="0"/>
                  <w:marTop w:val="0"/>
                  <w:marBottom w:val="0"/>
                  <w:divBdr>
                    <w:top w:val="none" w:sz="0" w:space="0" w:color="auto"/>
                    <w:left w:val="none" w:sz="0" w:space="0" w:color="auto"/>
                    <w:bottom w:val="none" w:sz="0" w:space="0" w:color="auto"/>
                    <w:right w:val="none" w:sz="0" w:space="0" w:color="auto"/>
                  </w:divBdr>
                  <w:divsChild>
                    <w:div w:id="395708912">
                      <w:marLeft w:val="0"/>
                      <w:marRight w:val="0"/>
                      <w:marTop w:val="0"/>
                      <w:marBottom w:val="0"/>
                      <w:divBdr>
                        <w:top w:val="none" w:sz="0" w:space="0" w:color="auto"/>
                        <w:left w:val="none" w:sz="0" w:space="0" w:color="auto"/>
                        <w:bottom w:val="none" w:sz="0" w:space="0" w:color="auto"/>
                        <w:right w:val="none" w:sz="0" w:space="0" w:color="auto"/>
                      </w:divBdr>
                    </w:div>
                    <w:div w:id="978680800">
                      <w:marLeft w:val="0"/>
                      <w:marRight w:val="0"/>
                      <w:marTop w:val="0"/>
                      <w:marBottom w:val="0"/>
                      <w:divBdr>
                        <w:top w:val="none" w:sz="0" w:space="0" w:color="auto"/>
                        <w:left w:val="none" w:sz="0" w:space="0" w:color="auto"/>
                        <w:bottom w:val="none" w:sz="0" w:space="0" w:color="auto"/>
                        <w:right w:val="none" w:sz="0" w:space="0" w:color="auto"/>
                      </w:divBdr>
                    </w:div>
                  </w:divsChild>
                </w:div>
                <w:div w:id="1718311352">
                  <w:marLeft w:val="0"/>
                  <w:marRight w:val="0"/>
                  <w:marTop w:val="0"/>
                  <w:marBottom w:val="0"/>
                  <w:divBdr>
                    <w:top w:val="none" w:sz="0" w:space="0" w:color="auto"/>
                    <w:left w:val="none" w:sz="0" w:space="0" w:color="auto"/>
                    <w:bottom w:val="none" w:sz="0" w:space="0" w:color="auto"/>
                    <w:right w:val="none" w:sz="0" w:space="0" w:color="auto"/>
                  </w:divBdr>
                  <w:divsChild>
                    <w:div w:id="1448768029">
                      <w:marLeft w:val="0"/>
                      <w:marRight w:val="0"/>
                      <w:marTop w:val="0"/>
                      <w:marBottom w:val="0"/>
                      <w:divBdr>
                        <w:top w:val="none" w:sz="0" w:space="0" w:color="auto"/>
                        <w:left w:val="none" w:sz="0" w:space="0" w:color="auto"/>
                        <w:bottom w:val="none" w:sz="0" w:space="0" w:color="auto"/>
                        <w:right w:val="none" w:sz="0" w:space="0" w:color="auto"/>
                      </w:divBdr>
                    </w:div>
                  </w:divsChild>
                </w:div>
                <w:div w:id="431098451">
                  <w:marLeft w:val="0"/>
                  <w:marRight w:val="0"/>
                  <w:marTop w:val="0"/>
                  <w:marBottom w:val="0"/>
                  <w:divBdr>
                    <w:top w:val="none" w:sz="0" w:space="0" w:color="auto"/>
                    <w:left w:val="none" w:sz="0" w:space="0" w:color="auto"/>
                    <w:bottom w:val="none" w:sz="0" w:space="0" w:color="auto"/>
                    <w:right w:val="none" w:sz="0" w:space="0" w:color="auto"/>
                  </w:divBdr>
                  <w:divsChild>
                    <w:div w:id="30886854">
                      <w:marLeft w:val="0"/>
                      <w:marRight w:val="0"/>
                      <w:marTop w:val="0"/>
                      <w:marBottom w:val="0"/>
                      <w:divBdr>
                        <w:top w:val="none" w:sz="0" w:space="0" w:color="auto"/>
                        <w:left w:val="none" w:sz="0" w:space="0" w:color="auto"/>
                        <w:bottom w:val="none" w:sz="0" w:space="0" w:color="auto"/>
                        <w:right w:val="none" w:sz="0" w:space="0" w:color="auto"/>
                      </w:divBdr>
                    </w:div>
                  </w:divsChild>
                </w:div>
                <w:div w:id="1918828642">
                  <w:marLeft w:val="0"/>
                  <w:marRight w:val="0"/>
                  <w:marTop w:val="0"/>
                  <w:marBottom w:val="0"/>
                  <w:divBdr>
                    <w:top w:val="none" w:sz="0" w:space="0" w:color="auto"/>
                    <w:left w:val="none" w:sz="0" w:space="0" w:color="auto"/>
                    <w:bottom w:val="none" w:sz="0" w:space="0" w:color="auto"/>
                    <w:right w:val="none" w:sz="0" w:space="0" w:color="auto"/>
                  </w:divBdr>
                  <w:divsChild>
                    <w:div w:id="389885331">
                      <w:marLeft w:val="0"/>
                      <w:marRight w:val="0"/>
                      <w:marTop w:val="0"/>
                      <w:marBottom w:val="0"/>
                      <w:divBdr>
                        <w:top w:val="none" w:sz="0" w:space="0" w:color="auto"/>
                        <w:left w:val="none" w:sz="0" w:space="0" w:color="auto"/>
                        <w:bottom w:val="none" w:sz="0" w:space="0" w:color="auto"/>
                        <w:right w:val="none" w:sz="0" w:space="0" w:color="auto"/>
                      </w:divBdr>
                    </w:div>
                  </w:divsChild>
                </w:div>
                <w:div w:id="809320839">
                  <w:marLeft w:val="0"/>
                  <w:marRight w:val="0"/>
                  <w:marTop w:val="0"/>
                  <w:marBottom w:val="0"/>
                  <w:divBdr>
                    <w:top w:val="none" w:sz="0" w:space="0" w:color="auto"/>
                    <w:left w:val="none" w:sz="0" w:space="0" w:color="auto"/>
                    <w:bottom w:val="none" w:sz="0" w:space="0" w:color="auto"/>
                    <w:right w:val="none" w:sz="0" w:space="0" w:color="auto"/>
                  </w:divBdr>
                  <w:divsChild>
                    <w:div w:id="754129162">
                      <w:marLeft w:val="0"/>
                      <w:marRight w:val="0"/>
                      <w:marTop w:val="0"/>
                      <w:marBottom w:val="0"/>
                      <w:divBdr>
                        <w:top w:val="none" w:sz="0" w:space="0" w:color="auto"/>
                        <w:left w:val="none" w:sz="0" w:space="0" w:color="auto"/>
                        <w:bottom w:val="none" w:sz="0" w:space="0" w:color="auto"/>
                        <w:right w:val="none" w:sz="0" w:space="0" w:color="auto"/>
                      </w:divBdr>
                    </w:div>
                  </w:divsChild>
                </w:div>
                <w:div w:id="884801697">
                  <w:marLeft w:val="0"/>
                  <w:marRight w:val="0"/>
                  <w:marTop w:val="0"/>
                  <w:marBottom w:val="0"/>
                  <w:divBdr>
                    <w:top w:val="none" w:sz="0" w:space="0" w:color="auto"/>
                    <w:left w:val="none" w:sz="0" w:space="0" w:color="auto"/>
                    <w:bottom w:val="none" w:sz="0" w:space="0" w:color="auto"/>
                    <w:right w:val="none" w:sz="0" w:space="0" w:color="auto"/>
                  </w:divBdr>
                  <w:divsChild>
                    <w:div w:id="71398383">
                      <w:marLeft w:val="0"/>
                      <w:marRight w:val="0"/>
                      <w:marTop w:val="0"/>
                      <w:marBottom w:val="0"/>
                      <w:divBdr>
                        <w:top w:val="none" w:sz="0" w:space="0" w:color="auto"/>
                        <w:left w:val="none" w:sz="0" w:space="0" w:color="auto"/>
                        <w:bottom w:val="none" w:sz="0" w:space="0" w:color="auto"/>
                        <w:right w:val="none" w:sz="0" w:space="0" w:color="auto"/>
                      </w:divBdr>
                    </w:div>
                  </w:divsChild>
                </w:div>
                <w:div w:id="708839240">
                  <w:marLeft w:val="0"/>
                  <w:marRight w:val="0"/>
                  <w:marTop w:val="0"/>
                  <w:marBottom w:val="0"/>
                  <w:divBdr>
                    <w:top w:val="none" w:sz="0" w:space="0" w:color="auto"/>
                    <w:left w:val="none" w:sz="0" w:space="0" w:color="auto"/>
                    <w:bottom w:val="none" w:sz="0" w:space="0" w:color="auto"/>
                    <w:right w:val="none" w:sz="0" w:space="0" w:color="auto"/>
                  </w:divBdr>
                  <w:divsChild>
                    <w:div w:id="646587822">
                      <w:marLeft w:val="0"/>
                      <w:marRight w:val="0"/>
                      <w:marTop w:val="0"/>
                      <w:marBottom w:val="0"/>
                      <w:divBdr>
                        <w:top w:val="none" w:sz="0" w:space="0" w:color="auto"/>
                        <w:left w:val="none" w:sz="0" w:space="0" w:color="auto"/>
                        <w:bottom w:val="none" w:sz="0" w:space="0" w:color="auto"/>
                        <w:right w:val="none" w:sz="0" w:space="0" w:color="auto"/>
                      </w:divBdr>
                    </w:div>
                  </w:divsChild>
                </w:div>
                <w:div w:id="762843554">
                  <w:marLeft w:val="0"/>
                  <w:marRight w:val="0"/>
                  <w:marTop w:val="0"/>
                  <w:marBottom w:val="0"/>
                  <w:divBdr>
                    <w:top w:val="none" w:sz="0" w:space="0" w:color="auto"/>
                    <w:left w:val="none" w:sz="0" w:space="0" w:color="auto"/>
                    <w:bottom w:val="none" w:sz="0" w:space="0" w:color="auto"/>
                    <w:right w:val="none" w:sz="0" w:space="0" w:color="auto"/>
                  </w:divBdr>
                  <w:divsChild>
                    <w:div w:id="1864202977">
                      <w:marLeft w:val="0"/>
                      <w:marRight w:val="0"/>
                      <w:marTop w:val="0"/>
                      <w:marBottom w:val="0"/>
                      <w:divBdr>
                        <w:top w:val="none" w:sz="0" w:space="0" w:color="auto"/>
                        <w:left w:val="none" w:sz="0" w:space="0" w:color="auto"/>
                        <w:bottom w:val="none" w:sz="0" w:space="0" w:color="auto"/>
                        <w:right w:val="none" w:sz="0" w:space="0" w:color="auto"/>
                      </w:divBdr>
                    </w:div>
                  </w:divsChild>
                </w:div>
                <w:div w:id="992181578">
                  <w:marLeft w:val="0"/>
                  <w:marRight w:val="0"/>
                  <w:marTop w:val="0"/>
                  <w:marBottom w:val="0"/>
                  <w:divBdr>
                    <w:top w:val="none" w:sz="0" w:space="0" w:color="auto"/>
                    <w:left w:val="none" w:sz="0" w:space="0" w:color="auto"/>
                    <w:bottom w:val="none" w:sz="0" w:space="0" w:color="auto"/>
                    <w:right w:val="none" w:sz="0" w:space="0" w:color="auto"/>
                  </w:divBdr>
                  <w:divsChild>
                    <w:div w:id="1864896341">
                      <w:marLeft w:val="0"/>
                      <w:marRight w:val="0"/>
                      <w:marTop w:val="0"/>
                      <w:marBottom w:val="0"/>
                      <w:divBdr>
                        <w:top w:val="none" w:sz="0" w:space="0" w:color="auto"/>
                        <w:left w:val="none" w:sz="0" w:space="0" w:color="auto"/>
                        <w:bottom w:val="none" w:sz="0" w:space="0" w:color="auto"/>
                        <w:right w:val="none" w:sz="0" w:space="0" w:color="auto"/>
                      </w:divBdr>
                    </w:div>
                  </w:divsChild>
                </w:div>
                <w:div w:id="1280180242">
                  <w:marLeft w:val="0"/>
                  <w:marRight w:val="0"/>
                  <w:marTop w:val="0"/>
                  <w:marBottom w:val="0"/>
                  <w:divBdr>
                    <w:top w:val="none" w:sz="0" w:space="0" w:color="auto"/>
                    <w:left w:val="none" w:sz="0" w:space="0" w:color="auto"/>
                    <w:bottom w:val="none" w:sz="0" w:space="0" w:color="auto"/>
                    <w:right w:val="none" w:sz="0" w:space="0" w:color="auto"/>
                  </w:divBdr>
                  <w:divsChild>
                    <w:div w:id="740713694">
                      <w:marLeft w:val="0"/>
                      <w:marRight w:val="0"/>
                      <w:marTop w:val="0"/>
                      <w:marBottom w:val="0"/>
                      <w:divBdr>
                        <w:top w:val="none" w:sz="0" w:space="0" w:color="auto"/>
                        <w:left w:val="none" w:sz="0" w:space="0" w:color="auto"/>
                        <w:bottom w:val="none" w:sz="0" w:space="0" w:color="auto"/>
                        <w:right w:val="none" w:sz="0" w:space="0" w:color="auto"/>
                      </w:divBdr>
                    </w:div>
                  </w:divsChild>
                </w:div>
                <w:div w:id="826214196">
                  <w:marLeft w:val="0"/>
                  <w:marRight w:val="0"/>
                  <w:marTop w:val="0"/>
                  <w:marBottom w:val="0"/>
                  <w:divBdr>
                    <w:top w:val="none" w:sz="0" w:space="0" w:color="auto"/>
                    <w:left w:val="none" w:sz="0" w:space="0" w:color="auto"/>
                    <w:bottom w:val="none" w:sz="0" w:space="0" w:color="auto"/>
                    <w:right w:val="none" w:sz="0" w:space="0" w:color="auto"/>
                  </w:divBdr>
                  <w:divsChild>
                    <w:div w:id="872351415">
                      <w:marLeft w:val="0"/>
                      <w:marRight w:val="0"/>
                      <w:marTop w:val="0"/>
                      <w:marBottom w:val="0"/>
                      <w:divBdr>
                        <w:top w:val="none" w:sz="0" w:space="0" w:color="auto"/>
                        <w:left w:val="none" w:sz="0" w:space="0" w:color="auto"/>
                        <w:bottom w:val="none" w:sz="0" w:space="0" w:color="auto"/>
                        <w:right w:val="none" w:sz="0" w:space="0" w:color="auto"/>
                      </w:divBdr>
                    </w:div>
                  </w:divsChild>
                </w:div>
                <w:div w:id="576672309">
                  <w:marLeft w:val="0"/>
                  <w:marRight w:val="0"/>
                  <w:marTop w:val="0"/>
                  <w:marBottom w:val="0"/>
                  <w:divBdr>
                    <w:top w:val="none" w:sz="0" w:space="0" w:color="auto"/>
                    <w:left w:val="none" w:sz="0" w:space="0" w:color="auto"/>
                    <w:bottom w:val="none" w:sz="0" w:space="0" w:color="auto"/>
                    <w:right w:val="none" w:sz="0" w:space="0" w:color="auto"/>
                  </w:divBdr>
                  <w:divsChild>
                    <w:div w:id="1620143066">
                      <w:marLeft w:val="0"/>
                      <w:marRight w:val="0"/>
                      <w:marTop w:val="0"/>
                      <w:marBottom w:val="0"/>
                      <w:divBdr>
                        <w:top w:val="none" w:sz="0" w:space="0" w:color="auto"/>
                        <w:left w:val="none" w:sz="0" w:space="0" w:color="auto"/>
                        <w:bottom w:val="none" w:sz="0" w:space="0" w:color="auto"/>
                        <w:right w:val="none" w:sz="0" w:space="0" w:color="auto"/>
                      </w:divBdr>
                    </w:div>
                  </w:divsChild>
                </w:div>
                <w:div w:id="1210416271">
                  <w:marLeft w:val="0"/>
                  <w:marRight w:val="0"/>
                  <w:marTop w:val="0"/>
                  <w:marBottom w:val="0"/>
                  <w:divBdr>
                    <w:top w:val="none" w:sz="0" w:space="0" w:color="auto"/>
                    <w:left w:val="none" w:sz="0" w:space="0" w:color="auto"/>
                    <w:bottom w:val="none" w:sz="0" w:space="0" w:color="auto"/>
                    <w:right w:val="none" w:sz="0" w:space="0" w:color="auto"/>
                  </w:divBdr>
                  <w:divsChild>
                    <w:div w:id="1835489882">
                      <w:marLeft w:val="0"/>
                      <w:marRight w:val="0"/>
                      <w:marTop w:val="0"/>
                      <w:marBottom w:val="0"/>
                      <w:divBdr>
                        <w:top w:val="none" w:sz="0" w:space="0" w:color="auto"/>
                        <w:left w:val="none" w:sz="0" w:space="0" w:color="auto"/>
                        <w:bottom w:val="none" w:sz="0" w:space="0" w:color="auto"/>
                        <w:right w:val="none" w:sz="0" w:space="0" w:color="auto"/>
                      </w:divBdr>
                    </w:div>
                  </w:divsChild>
                </w:div>
                <w:div w:id="128399102">
                  <w:marLeft w:val="0"/>
                  <w:marRight w:val="0"/>
                  <w:marTop w:val="0"/>
                  <w:marBottom w:val="0"/>
                  <w:divBdr>
                    <w:top w:val="none" w:sz="0" w:space="0" w:color="auto"/>
                    <w:left w:val="none" w:sz="0" w:space="0" w:color="auto"/>
                    <w:bottom w:val="none" w:sz="0" w:space="0" w:color="auto"/>
                    <w:right w:val="none" w:sz="0" w:space="0" w:color="auto"/>
                  </w:divBdr>
                  <w:divsChild>
                    <w:div w:id="640814988">
                      <w:marLeft w:val="0"/>
                      <w:marRight w:val="0"/>
                      <w:marTop w:val="0"/>
                      <w:marBottom w:val="0"/>
                      <w:divBdr>
                        <w:top w:val="none" w:sz="0" w:space="0" w:color="auto"/>
                        <w:left w:val="none" w:sz="0" w:space="0" w:color="auto"/>
                        <w:bottom w:val="none" w:sz="0" w:space="0" w:color="auto"/>
                        <w:right w:val="none" w:sz="0" w:space="0" w:color="auto"/>
                      </w:divBdr>
                    </w:div>
                  </w:divsChild>
                </w:div>
                <w:div w:id="388042418">
                  <w:marLeft w:val="0"/>
                  <w:marRight w:val="0"/>
                  <w:marTop w:val="0"/>
                  <w:marBottom w:val="0"/>
                  <w:divBdr>
                    <w:top w:val="none" w:sz="0" w:space="0" w:color="auto"/>
                    <w:left w:val="none" w:sz="0" w:space="0" w:color="auto"/>
                    <w:bottom w:val="none" w:sz="0" w:space="0" w:color="auto"/>
                    <w:right w:val="none" w:sz="0" w:space="0" w:color="auto"/>
                  </w:divBdr>
                  <w:divsChild>
                    <w:div w:id="1259799222">
                      <w:marLeft w:val="0"/>
                      <w:marRight w:val="0"/>
                      <w:marTop w:val="0"/>
                      <w:marBottom w:val="0"/>
                      <w:divBdr>
                        <w:top w:val="none" w:sz="0" w:space="0" w:color="auto"/>
                        <w:left w:val="none" w:sz="0" w:space="0" w:color="auto"/>
                        <w:bottom w:val="none" w:sz="0" w:space="0" w:color="auto"/>
                        <w:right w:val="none" w:sz="0" w:space="0" w:color="auto"/>
                      </w:divBdr>
                    </w:div>
                  </w:divsChild>
                </w:div>
                <w:div w:id="2047025567">
                  <w:marLeft w:val="0"/>
                  <w:marRight w:val="0"/>
                  <w:marTop w:val="0"/>
                  <w:marBottom w:val="0"/>
                  <w:divBdr>
                    <w:top w:val="none" w:sz="0" w:space="0" w:color="auto"/>
                    <w:left w:val="none" w:sz="0" w:space="0" w:color="auto"/>
                    <w:bottom w:val="none" w:sz="0" w:space="0" w:color="auto"/>
                    <w:right w:val="none" w:sz="0" w:space="0" w:color="auto"/>
                  </w:divBdr>
                  <w:divsChild>
                    <w:div w:id="1043142130">
                      <w:marLeft w:val="0"/>
                      <w:marRight w:val="0"/>
                      <w:marTop w:val="0"/>
                      <w:marBottom w:val="0"/>
                      <w:divBdr>
                        <w:top w:val="none" w:sz="0" w:space="0" w:color="auto"/>
                        <w:left w:val="none" w:sz="0" w:space="0" w:color="auto"/>
                        <w:bottom w:val="none" w:sz="0" w:space="0" w:color="auto"/>
                        <w:right w:val="none" w:sz="0" w:space="0" w:color="auto"/>
                      </w:divBdr>
                    </w:div>
                  </w:divsChild>
                </w:div>
                <w:div w:id="900822364">
                  <w:marLeft w:val="0"/>
                  <w:marRight w:val="0"/>
                  <w:marTop w:val="0"/>
                  <w:marBottom w:val="0"/>
                  <w:divBdr>
                    <w:top w:val="none" w:sz="0" w:space="0" w:color="auto"/>
                    <w:left w:val="none" w:sz="0" w:space="0" w:color="auto"/>
                    <w:bottom w:val="none" w:sz="0" w:space="0" w:color="auto"/>
                    <w:right w:val="none" w:sz="0" w:space="0" w:color="auto"/>
                  </w:divBdr>
                  <w:divsChild>
                    <w:div w:id="1701740110">
                      <w:marLeft w:val="0"/>
                      <w:marRight w:val="0"/>
                      <w:marTop w:val="0"/>
                      <w:marBottom w:val="0"/>
                      <w:divBdr>
                        <w:top w:val="none" w:sz="0" w:space="0" w:color="auto"/>
                        <w:left w:val="none" w:sz="0" w:space="0" w:color="auto"/>
                        <w:bottom w:val="none" w:sz="0" w:space="0" w:color="auto"/>
                        <w:right w:val="none" w:sz="0" w:space="0" w:color="auto"/>
                      </w:divBdr>
                    </w:div>
                  </w:divsChild>
                </w:div>
                <w:div w:id="1445732169">
                  <w:marLeft w:val="0"/>
                  <w:marRight w:val="0"/>
                  <w:marTop w:val="0"/>
                  <w:marBottom w:val="0"/>
                  <w:divBdr>
                    <w:top w:val="none" w:sz="0" w:space="0" w:color="auto"/>
                    <w:left w:val="none" w:sz="0" w:space="0" w:color="auto"/>
                    <w:bottom w:val="none" w:sz="0" w:space="0" w:color="auto"/>
                    <w:right w:val="none" w:sz="0" w:space="0" w:color="auto"/>
                  </w:divBdr>
                  <w:divsChild>
                    <w:div w:id="2093312720">
                      <w:marLeft w:val="0"/>
                      <w:marRight w:val="0"/>
                      <w:marTop w:val="0"/>
                      <w:marBottom w:val="0"/>
                      <w:divBdr>
                        <w:top w:val="none" w:sz="0" w:space="0" w:color="auto"/>
                        <w:left w:val="none" w:sz="0" w:space="0" w:color="auto"/>
                        <w:bottom w:val="none" w:sz="0" w:space="0" w:color="auto"/>
                        <w:right w:val="none" w:sz="0" w:space="0" w:color="auto"/>
                      </w:divBdr>
                    </w:div>
                  </w:divsChild>
                </w:div>
                <w:div w:id="1557810762">
                  <w:marLeft w:val="0"/>
                  <w:marRight w:val="0"/>
                  <w:marTop w:val="0"/>
                  <w:marBottom w:val="0"/>
                  <w:divBdr>
                    <w:top w:val="none" w:sz="0" w:space="0" w:color="auto"/>
                    <w:left w:val="none" w:sz="0" w:space="0" w:color="auto"/>
                    <w:bottom w:val="none" w:sz="0" w:space="0" w:color="auto"/>
                    <w:right w:val="none" w:sz="0" w:space="0" w:color="auto"/>
                  </w:divBdr>
                  <w:divsChild>
                    <w:div w:id="1062409500">
                      <w:marLeft w:val="0"/>
                      <w:marRight w:val="0"/>
                      <w:marTop w:val="0"/>
                      <w:marBottom w:val="0"/>
                      <w:divBdr>
                        <w:top w:val="none" w:sz="0" w:space="0" w:color="auto"/>
                        <w:left w:val="none" w:sz="0" w:space="0" w:color="auto"/>
                        <w:bottom w:val="none" w:sz="0" w:space="0" w:color="auto"/>
                        <w:right w:val="none" w:sz="0" w:space="0" w:color="auto"/>
                      </w:divBdr>
                    </w:div>
                  </w:divsChild>
                </w:div>
                <w:div w:id="1240212525">
                  <w:marLeft w:val="0"/>
                  <w:marRight w:val="0"/>
                  <w:marTop w:val="0"/>
                  <w:marBottom w:val="0"/>
                  <w:divBdr>
                    <w:top w:val="none" w:sz="0" w:space="0" w:color="auto"/>
                    <w:left w:val="none" w:sz="0" w:space="0" w:color="auto"/>
                    <w:bottom w:val="none" w:sz="0" w:space="0" w:color="auto"/>
                    <w:right w:val="none" w:sz="0" w:space="0" w:color="auto"/>
                  </w:divBdr>
                  <w:divsChild>
                    <w:div w:id="2105103007">
                      <w:marLeft w:val="0"/>
                      <w:marRight w:val="0"/>
                      <w:marTop w:val="0"/>
                      <w:marBottom w:val="0"/>
                      <w:divBdr>
                        <w:top w:val="none" w:sz="0" w:space="0" w:color="auto"/>
                        <w:left w:val="none" w:sz="0" w:space="0" w:color="auto"/>
                        <w:bottom w:val="none" w:sz="0" w:space="0" w:color="auto"/>
                        <w:right w:val="none" w:sz="0" w:space="0" w:color="auto"/>
                      </w:divBdr>
                    </w:div>
                  </w:divsChild>
                </w:div>
                <w:div w:id="315032901">
                  <w:marLeft w:val="0"/>
                  <w:marRight w:val="0"/>
                  <w:marTop w:val="0"/>
                  <w:marBottom w:val="0"/>
                  <w:divBdr>
                    <w:top w:val="none" w:sz="0" w:space="0" w:color="auto"/>
                    <w:left w:val="none" w:sz="0" w:space="0" w:color="auto"/>
                    <w:bottom w:val="none" w:sz="0" w:space="0" w:color="auto"/>
                    <w:right w:val="none" w:sz="0" w:space="0" w:color="auto"/>
                  </w:divBdr>
                  <w:divsChild>
                    <w:div w:id="2013029277">
                      <w:marLeft w:val="0"/>
                      <w:marRight w:val="0"/>
                      <w:marTop w:val="0"/>
                      <w:marBottom w:val="0"/>
                      <w:divBdr>
                        <w:top w:val="none" w:sz="0" w:space="0" w:color="auto"/>
                        <w:left w:val="none" w:sz="0" w:space="0" w:color="auto"/>
                        <w:bottom w:val="none" w:sz="0" w:space="0" w:color="auto"/>
                        <w:right w:val="none" w:sz="0" w:space="0" w:color="auto"/>
                      </w:divBdr>
                    </w:div>
                  </w:divsChild>
                </w:div>
                <w:div w:id="1265384738">
                  <w:marLeft w:val="0"/>
                  <w:marRight w:val="0"/>
                  <w:marTop w:val="0"/>
                  <w:marBottom w:val="0"/>
                  <w:divBdr>
                    <w:top w:val="none" w:sz="0" w:space="0" w:color="auto"/>
                    <w:left w:val="none" w:sz="0" w:space="0" w:color="auto"/>
                    <w:bottom w:val="none" w:sz="0" w:space="0" w:color="auto"/>
                    <w:right w:val="none" w:sz="0" w:space="0" w:color="auto"/>
                  </w:divBdr>
                  <w:divsChild>
                    <w:div w:id="1105921830">
                      <w:marLeft w:val="0"/>
                      <w:marRight w:val="0"/>
                      <w:marTop w:val="0"/>
                      <w:marBottom w:val="0"/>
                      <w:divBdr>
                        <w:top w:val="none" w:sz="0" w:space="0" w:color="auto"/>
                        <w:left w:val="none" w:sz="0" w:space="0" w:color="auto"/>
                        <w:bottom w:val="none" w:sz="0" w:space="0" w:color="auto"/>
                        <w:right w:val="none" w:sz="0" w:space="0" w:color="auto"/>
                      </w:divBdr>
                    </w:div>
                  </w:divsChild>
                </w:div>
                <w:div w:id="1032655949">
                  <w:marLeft w:val="0"/>
                  <w:marRight w:val="0"/>
                  <w:marTop w:val="0"/>
                  <w:marBottom w:val="0"/>
                  <w:divBdr>
                    <w:top w:val="none" w:sz="0" w:space="0" w:color="auto"/>
                    <w:left w:val="none" w:sz="0" w:space="0" w:color="auto"/>
                    <w:bottom w:val="none" w:sz="0" w:space="0" w:color="auto"/>
                    <w:right w:val="none" w:sz="0" w:space="0" w:color="auto"/>
                  </w:divBdr>
                  <w:divsChild>
                    <w:div w:id="1629580327">
                      <w:marLeft w:val="0"/>
                      <w:marRight w:val="0"/>
                      <w:marTop w:val="0"/>
                      <w:marBottom w:val="0"/>
                      <w:divBdr>
                        <w:top w:val="none" w:sz="0" w:space="0" w:color="auto"/>
                        <w:left w:val="none" w:sz="0" w:space="0" w:color="auto"/>
                        <w:bottom w:val="none" w:sz="0" w:space="0" w:color="auto"/>
                        <w:right w:val="none" w:sz="0" w:space="0" w:color="auto"/>
                      </w:divBdr>
                    </w:div>
                  </w:divsChild>
                </w:div>
                <w:div w:id="893202373">
                  <w:marLeft w:val="0"/>
                  <w:marRight w:val="0"/>
                  <w:marTop w:val="0"/>
                  <w:marBottom w:val="0"/>
                  <w:divBdr>
                    <w:top w:val="none" w:sz="0" w:space="0" w:color="auto"/>
                    <w:left w:val="none" w:sz="0" w:space="0" w:color="auto"/>
                    <w:bottom w:val="none" w:sz="0" w:space="0" w:color="auto"/>
                    <w:right w:val="none" w:sz="0" w:space="0" w:color="auto"/>
                  </w:divBdr>
                  <w:divsChild>
                    <w:div w:id="1324704426">
                      <w:marLeft w:val="0"/>
                      <w:marRight w:val="0"/>
                      <w:marTop w:val="0"/>
                      <w:marBottom w:val="0"/>
                      <w:divBdr>
                        <w:top w:val="none" w:sz="0" w:space="0" w:color="auto"/>
                        <w:left w:val="none" w:sz="0" w:space="0" w:color="auto"/>
                        <w:bottom w:val="none" w:sz="0" w:space="0" w:color="auto"/>
                        <w:right w:val="none" w:sz="0" w:space="0" w:color="auto"/>
                      </w:divBdr>
                    </w:div>
                  </w:divsChild>
                </w:div>
                <w:div w:id="1057242432">
                  <w:marLeft w:val="0"/>
                  <w:marRight w:val="0"/>
                  <w:marTop w:val="0"/>
                  <w:marBottom w:val="0"/>
                  <w:divBdr>
                    <w:top w:val="none" w:sz="0" w:space="0" w:color="auto"/>
                    <w:left w:val="none" w:sz="0" w:space="0" w:color="auto"/>
                    <w:bottom w:val="none" w:sz="0" w:space="0" w:color="auto"/>
                    <w:right w:val="none" w:sz="0" w:space="0" w:color="auto"/>
                  </w:divBdr>
                  <w:divsChild>
                    <w:div w:id="775825779">
                      <w:marLeft w:val="0"/>
                      <w:marRight w:val="0"/>
                      <w:marTop w:val="0"/>
                      <w:marBottom w:val="0"/>
                      <w:divBdr>
                        <w:top w:val="none" w:sz="0" w:space="0" w:color="auto"/>
                        <w:left w:val="none" w:sz="0" w:space="0" w:color="auto"/>
                        <w:bottom w:val="none" w:sz="0" w:space="0" w:color="auto"/>
                        <w:right w:val="none" w:sz="0" w:space="0" w:color="auto"/>
                      </w:divBdr>
                    </w:div>
                  </w:divsChild>
                </w:div>
                <w:div w:id="93868641">
                  <w:marLeft w:val="0"/>
                  <w:marRight w:val="0"/>
                  <w:marTop w:val="0"/>
                  <w:marBottom w:val="0"/>
                  <w:divBdr>
                    <w:top w:val="none" w:sz="0" w:space="0" w:color="auto"/>
                    <w:left w:val="none" w:sz="0" w:space="0" w:color="auto"/>
                    <w:bottom w:val="none" w:sz="0" w:space="0" w:color="auto"/>
                    <w:right w:val="none" w:sz="0" w:space="0" w:color="auto"/>
                  </w:divBdr>
                  <w:divsChild>
                    <w:div w:id="1774595072">
                      <w:marLeft w:val="0"/>
                      <w:marRight w:val="0"/>
                      <w:marTop w:val="0"/>
                      <w:marBottom w:val="0"/>
                      <w:divBdr>
                        <w:top w:val="none" w:sz="0" w:space="0" w:color="auto"/>
                        <w:left w:val="none" w:sz="0" w:space="0" w:color="auto"/>
                        <w:bottom w:val="none" w:sz="0" w:space="0" w:color="auto"/>
                        <w:right w:val="none" w:sz="0" w:space="0" w:color="auto"/>
                      </w:divBdr>
                    </w:div>
                  </w:divsChild>
                </w:div>
                <w:div w:id="1432511540">
                  <w:marLeft w:val="0"/>
                  <w:marRight w:val="0"/>
                  <w:marTop w:val="0"/>
                  <w:marBottom w:val="0"/>
                  <w:divBdr>
                    <w:top w:val="none" w:sz="0" w:space="0" w:color="auto"/>
                    <w:left w:val="none" w:sz="0" w:space="0" w:color="auto"/>
                    <w:bottom w:val="none" w:sz="0" w:space="0" w:color="auto"/>
                    <w:right w:val="none" w:sz="0" w:space="0" w:color="auto"/>
                  </w:divBdr>
                  <w:divsChild>
                    <w:div w:id="1889756556">
                      <w:marLeft w:val="0"/>
                      <w:marRight w:val="0"/>
                      <w:marTop w:val="0"/>
                      <w:marBottom w:val="0"/>
                      <w:divBdr>
                        <w:top w:val="none" w:sz="0" w:space="0" w:color="auto"/>
                        <w:left w:val="none" w:sz="0" w:space="0" w:color="auto"/>
                        <w:bottom w:val="none" w:sz="0" w:space="0" w:color="auto"/>
                        <w:right w:val="none" w:sz="0" w:space="0" w:color="auto"/>
                      </w:divBdr>
                    </w:div>
                  </w:divsChild>
                </w:div>
                <w:div w:id="1462764373">
                  <w:marLeft w:val="0"/>
                  <w:marRight w:val="0"/>
                  <w:marTop w:val="0"/>
                  <w:marBottom w:val="0"/>
                  <w:divBdr>
                    <w:top w:val="none" w:sz="0" w:space="0" w:color="auto"/>
                    <w:left w:val="none" w:sz="0" w:space="0" w:color="auto"/>
                    <w:bottom w:val="none" w:sz="0" w:space="0" w:color="auto"/>
                    <w:right w:val="none" w:sz="0" w:space="0" w:color="auto"/>
                  </w:divBdr>
                  <w:divsChild>
                    <w:div w:id="975911729">
                      <w:marLeft w:val="0"/>
                      <w:marRight w:val="0"/>
                      <w:marTop w:val="0"/>
                      <w:marBottom w:val="0"/>
                      <w:divBdr>
                        <w:top w:val="none" w:sz="0" w:space="0" w:color="auto"/>
                        <w:left w:val="none" w:sz="0" w:space="0" w:color="auto"/>
                        <w:bottom w:val="none" w:sz="0" w:space="0" w:color="auto"/>
                        <w:right w:val="none" w:sz="0" w:space="0" w:color="auto"/>
                      </w:divBdr>
                    </w:div>
                  </w:divsChild>
                </w:div>
                <w:div w:id="1336885389">
                  <w:marLeft w:val="0"/>
                  <w:marRight w:val="0"/>
                  <w:marTop w:val="0"/>
                  <w:marBottom w:val="0"/>
                  <w:divBdr>
                    <w:top w:val="none" w:sz="0" w:space="0" w:color="auto"/>
                    <w:left w:val="none" w:sz="0" w:space="0" w:color="auto"/>
                    <w:bottom w:val="none" w:sz="0" w:space="0" w:color="auto"/>
                    <w:right w:val="none" w:sz="0" w:space="0" w:color="auto"/>
                  </w:divBdr>
                  <w:divsChild>
                    <w:div w:id="1589076037">
                      <w:marLeft w:val="0"/>
                      <w:marRight w:val="0"/>
                      <w:marTop w:val="0"/>
                      <w:marBottom w:val="0"/>
                      <w:divBdr>
                        <w:top w:val="none" w:sz="0" w:space="0" w:color="auto"/>
                        <w:left w:val="none" w:sz="0" w:space="0" w:color="auto"/>
                        <w:bottom w:val="none" w:sz="0" w:space="0" w:color="auto"/>
                        <w:right w:val="none" w:sz="0" w:space="0" w:color="auto"/>
                      </w:divBdr>
                    </w:div>
                  </w:divsChild>
                </w:div>
                <w:div w:id="1161198256">
                  <w:marLeft w:val="0"/>
                  <w:marRight w:val="0"/>
                  <w:marTop w:val="0"/>
                  <w:marBottom w:val="0"/>
                  <w:divBdr>
                    <w:top w:val="none" w:sz="0" w:space="0" w:color="auto"/>
                    <w:left w:val="none" w:sz="0" w:space="0" w:color="auto"/>
                    <w:bottom w:val="none" w:sz="0" w:space="0" w:color="auto"/>
                    <w:right w:val="none" w:sz="0" w:space="0" w:color="auto"/>
                  </w:divBdr>
                  <w:divsChild>
                    <w:div w:id="1905874288">
                      <w:marLeft w:val="0"/>
                      <w:marRight w:val="0"/>
                      <w:marTop w:val="0"/>
                      <w:marBottom w:val="0"/>
                      <w:divBdr>
                        <w:top w:val="none" w:sz="0" w:space="0" w:color="auto"/>
                        <w:left w:val="none" w:sz="0" w:space="0" w:color="auto"/>
                        <w:bottom w:val="none" w:sz="0" w:space="0" w:color="auto"/>
                        <w:right w:val="none" w:sz="0" w:space="0" w:color="auto"/>
                      </w:divBdr>
                    </w:div>
                  </w:divsChild>
                </w:div>
                <w:div w:id="1981962739">
                  <w:marLeft w:val="0"/>
                  <w:marRight w:val="0"/>
                  <w:marTop w:val="0"/>
                  <w:marBottom w:val="0"/>
                  <w:divBdr>
                    <w:top w:val="none" w:sz="0" w:space="0" w:color="auto"/>
                    <w:left w:val="none" w:sz="0" w:space="0" w:color="auto"/>
                    <w:bottom w:val="none" w:sz="0" w:space="0" w:color="auto"/>
                    <w:right w:val="none" w:sz="0" w:space="0" w:color="auto"/>
                  </w:divBdr>
                  <w:divsChild>
                    <w:div w:id="1318653799">
                      <w:marLeft w:val="0"/>
                      <w:marRight w:val="0"/>
                      <w:marTop w:val="0"/>
                      <w:marBottom w:val="0"/>
                      <w:divBdr>
                        <w:top w:val="none" w:sz="0" w:space="0" w:color="auto"/>
                        <w:left w:val="none" w:sz="0" w:space="0" w:color="auto"/>
                        <w:bottom w:val="none" w:sz="0" w:space="0" w:color="auto"/>
                        <w:right w:val="none" w:sz="0" w:space="0" w:color="auto"/>
                      </w:divBdr>
                    </w:div>
                  </w:divsChild>
                </w:div>
                <w:div w:id="1498376443">
                  <w:marLeft w:val="0"/>
                  <w:marRight w:val="0"/>
                  <w:marTop w:val="0"/>
                  <w:marBottom w:val="0"/>
                  <w:divBdr>
                    <w:top w:val="none" w:sz="0" w:space="0" w:color="auto"/>
                    <w:left w:val="none" w:sz="0" w:space="0" w:color="auto"/>
                    <w:bottom w:val="none" w:sz="0" w:space="0" w:color="auto"/>
                    <w:right w:val="none" w:sz="0" w:space="0" w:color="auto"/>
                  </w:divBdr>
                  <w:divsChild>
                    <w:div w:id="1768384768">
                      <w:marLeft w:val="0"/>
                      <w:marRight w:val="0"/>
                      <w:marTop w:val="0"/>
                      <w:marBottom w:val="0"/>
                      <w:divBdr>
                        <w:top w:val="none" w:sz="0" w:space="0" w:color="auto"/>
                        <w:left w:val="none" w:sz="0" w:space="0" w:color="auto"/>
                        <w:bottom w:val="none" w:sz="0" w:space="0" w:color="auto"/>
                        <w:right w:val="none" w:sz="0" w:space="0" w:color="auto"/>
                      </w:divBdr>
                    </w:div>
                  </w:divsChild>
                </w:div>
                <w:div w:id="536045619">
                  <w:marLeft w:val="0"/>
                  <w:marRight w:val="0"/>
                  <w:marTop w:val="0"/>
                  <w:marBottom w:val="0"/>
                  <w:divBdr>
                    <w:top w:val="none" w:sz="0" w:space="0" w:color="auto"/>
                    <w:left w:val="none" w:sz="0" w:space="0" w:color="auto"/>
                    <w:bottom w:val="none" w:sz="0" w:space="0" w:color="auto"/>
                    <w:right w:val="none" w:sz="0" w:space="0" w:color="auto"/>
                  </w:divBdr>
                  <w:divsChild>
                    <w:div w:id="510416379">
                      <w:marLeft w:val="0"/>
                      <w:marRight w:val="0"/>
                      <w:marTop w:val="0"/>
                      <w:marBottom w:val="0"/>
                      <w:divBdr>
                        <w:top w:val="none" w:sz="0" w:space="0" w:color="auto"/>
                        <w:left w:val="none" w:sz="0" w:space="0" w:color="auto"/>
                        <w:bottom w:val="none" w:sz="0" w:space="0" w:color="auto"/>
                        <w:right w:val="none" w:sz="0" w:space="0" w:color="auto"/>
                      </w:divBdr>
                    </w:div>
                  </w:divsChild>
                </w:div>
                <w:div w:id="124585943">
                  <w:marLeft w:val="0"/>
                  <w:marRight w:val="0"/>
                  <w:marTop w:val="0"/>
                  <w:marBottom w:val="0"/>
                  <w:divBdr>
                    <w:top w:val="none" w:sz="0" w:space="0" w:color="auto"/>
                    <w:left w:val="none" w:sz="0" w:space="0" w:color="auto"/>
                    <w:bottom w:val="none" w:sz="0" w:space="0" w:color="auto"/>
                    <w:right w:val="none" w:sz="0" w:space="0" w:color="auto"/>
                  </w:divBdr>
                  <w:divsChild>
                    <w:div w:id="573054861">
                      <w:marLeft w:val="0"/>
                      <w:marRight w:val="0"/>
                      <w:marTop w:val="0"/>
                      <w:marBottom w:val="0"/>
                      <w:divBdr>
                        <w:top w:val="none" w:sz="0" w:space="0" w:color="auto"/>
                        <w:left w:val="none" w:sz="0" w:space="0" w:color="auto"/>
                        <w:bottom w:val="none" w:sz="0" w:space="0" w:color="auto"/>
                        <w:right w:val="none" w:sz="0" w:space="0" w:color="auto"/>
                      </w:divBdr>
                    </w:div>
                  </w:divsChild>
                </w:div>
                <w:div w:id="1680809345">
                  <w:marLeft w:val="0"/>
                  <w:marRight w:val="0"/>
                  <w:marTop w:val="0"/>
                  <w:marBottom w:val="0"/>
                  <w:divBdr>
                    <w:top w:val="none" w:sz="0" w:space="0" w:color="auto"/>
                    <w:left w:val="none" w:sz="0" w:space="0" w:color="auto"/>
                    <w:bottom w:val="none" w:sz="0" w:space="0" w:color="auto"/>
                    <w:right w:val="none" w:sz="0" w:space="0" w:color="auto"/>
                  </w:divBdr>
                  <w:divsChild>
                    <w:div w:id="1523057019">
                      <w:marLeft w:val="0"/>
                      <w:marRight w:val="0"/>
                      <w:marTop w:val="0"/>
                      <w:marBottom w:val="0"/>
                      <w:divBdr>
                        <w:top w:val="none" w:sz="0" w:space="0" w:color="auto"/>
                        <w:left w:val="none" w:sz="0" w:space="0" w:color="auto"/>
                        <w:bottom w:val="none" w:sz="0" w:space="0" w:color="auto"/>
                        <w:right w:val="none" w:sz="0" w:space="0" w:color="auto"/>
                      </w:divBdr>
                    </w:div>
                  </w:divsChild>
                </w:div>
                <w:div w:id="176577359">
                  <w:marLeft w:val="0"/>
                  <w:marRight w:val="0"/>
                  <w:marTop w:val="0"/>
                  <w:marBottom w:val="0"/>
                  <w:divBdr>
                    <w:top w:val="none" w:sz="0" w:space="0" w:color="auto"/>
                    <w:left w:val="none" w:sz="0" w:space="0" w:color="auto"/>
                    <w:bottom w:val="none" w:sz="0" w:space="0" w:color="auto"/>
                    <w:right w:val="none" w:sz="0" w:space="0" w:color="auto"/>
                  </w:divBdr>
                  <w:divsChild>
                    <w:div w:id="1768649896">
                      <w:marLeft w:val="0"/>
                      <w:marRight w:val="0"/>
                      <w:marTop w:val="0"/>
                      <w:marBottom w:val="0"/>
                      <w:divBdr>
                        <w:top w:val="none" w:sz="0" w:space="0" w:color="auto"/>
                        <w:left w:val="none" w:sz="0" w:space="0" w:color="auto"/>
                        <w:bottom w:val="none" w:sz="0" w:space="0" w:color="auto"/>
                        <w:right w:val="none" w:sz="0" w:space="0" w:color="auto"/>
                      </w:divBdr>
                    </w:div>
                  </w:divsChild>
                </w:div>
                <w:div w:id="726035079">
                  <w:marLeft w:val="0"/>
                  <w:marRight w:val="0"/>
                  <w:marTop w:val="0"/>
                  <w:marBottom w:val="0"/>
                  <w:divBdr>
                    <w:top w:val="none" w:sz="0" w:space="0" w:color="auto"/>
                    <w:left w:val="none" w:sz="0" w:space="0" w:color="auto"/>
                    <w:bottom w:val="none" w:sz="0" w:space="0" w:color="auto"/>
                    <w:right w:val="none" w:sz="0" w:space="0" w:color="auto"/>
                  </w:divBdr>
                  <w:divsChild>
                    <w:div w:id="254173052">
                      <w:marLeft w:val="0"/>
                      <w:marRight w:val="0"/>
                      <w:marTop w:val="0"/>
                      <w:marBottom w:val="0"/>
                      <w:divBdr>
                        <w:top w:val="none" w:sz="0" w:space="0" w:color="auto"/>
                        <w:left w:val="none" w:sz="0" w:space="0" w:color="auto"/>
                        <w:bottom w:val="none" w:sz="0" w:space="0" w:color="auto"/>
                        <w:right w:val="none" w:sz="0" w:space="0" w:color="auto"/>
                      </w:divBdr>
                    </w:div>
                  </w:divsChild>
                </w:div>
                <w:div w:id="770929682">
                  <w:marLeft w:val="0"/>
                  <w:marRight w:val="0"/>
                  <w:marTop w:val="0"/>
                  <w:marBottom w:val="0"/>
                  <w:divBdr>
                    <w:top w:val="none" w:sz="0" w:space="0" w:color="auto"/>
                    <w:left w:val="none" w:sz="0" w:space="0" w:color="auto"/>
                    <w:bottom w:val="none" w:sz="0" w:space="0" w:color="auto"/>
                    <w:right w:val="none" w:sz="0" w:space="0" w:color="auto"/>
                  </w:divBdr>
                  <w:divsChild>
                    <w:div w:id="1387755963">
                      <w:marLeft w:val="0"/>
                      <w:marRight w:val="0"/>
                      <w:marTop w:val="0"/>
                      <w:marBottom w:val="0"/>
                      <w:divBdr>
                        <w:top w:val="none" w:sz="0" w:space="0" w:color="auto"/>
                        <w:left w:val="none" w:sz="0" w:space="0" w:color="auto"/>
                        <w:bottom w:val="none" w:sz="0" w:space="0" w:color="auto"/>
                        <w:right w:val="none" w:sz="0" w:space="0" w:color="auto"/>
                      </w:divBdr>
                    </w:div>
                  </w:divsChild>
                </w:div>
                <w:div w:id="1319305548">
                  <w:marLeft w:val="0"/>
                  <w:marRight w:val="0"/>
                  <w:marTop w:val="0"/>
                  <w:marBottom w:val="0"/>
                  <w:divBdr>
                    <w:top w:val="none" w:sz="0" w:space="0" w:color="auto"/>
                    <w:left w:val="none" w:sz="0" w:space="0" w:color="auto"/>
                    <w:bottom w:val="none" w:sz="0" w:space="0" w:color="auto"/>
                    <w:right w:val="none" w:sz="0" w:space="0" w:color="auto"/>
                  </w:divBdr>
                  <w:divsChild>
                    <w:div w:id="98262201">
                      <w:marLeft w:val="0"/>
                      <w:marRight w:val="0"/>
                      <w:marTop w:val="0"/>
                      <w:marBottom w:val="0"/>
                      <w:divBdr>
                        <w:top w:val="none" w:sz="0" w:space="0" w:color="auto"/>
                        <w:left w:val="none" w:sz="0" w:space="0" w:color="auto"/>
                        <w:bottom w:val="none" w:sz="0" w:space="0" w:color="auto"/>
                        <w:right w:val="none" w:sz="0" w:space="0" w:color="auto"/>
                      </w:divBdr>
                    </w:div>
                  </w:divsChild>
                </w:div>
                <w:div w:id="53817316">
                  <w:marLeft w:val="0"/>
                  <w:marRight w:val="0"/>
                  <w:marTop w:val="0"/>
                  <w:marBottom w:val="0"/>
                  <w:divBdr>
                    <w:top w:val="none" w:sz="0" w:space="0" w:color="auto"/>
                    <w:left w:val="none" w:sz="0" w:space="0" w:color="auto"/>
                    <w:bottom w:val="none" w:sz="0" w:space="0" w:color="auto"/>
                    <w:right w:val="none" w:sz="0" w:space="0" w:color="auto"/>
                  </w:divBdr>
                  <w:divsChild>
                    <w:div w:id="1391659512">
                      <w:marLeft w:val="0"/>
                      <w:marRight w:val="0"/>
                      <w:marTop w:val="0"/>
                      <w:marBottom w:val="0"/>
                      <w:divBdr>
                        <w:top w:val="none" w:sz="0" w:space="0" w:color="auto"/>
                        <w:left w:val="none" w:sz="0" w:space="0" w:color="auto"/>
                        <w:bottom w:val="none" w:sz="0" w:space="0" w:color="auto"/>
                        <w:right w:val="none" w:sz="0" w:space="0" w:color="auto"/>
                      </w:divBdr>
                    </w:div>
                  </w:divsChild>
                </w:div>
                <w:div w:id="923412388">
                  <w:marLeft w:val="0"/>
                  <w:marRight w:val="0"/>
                  <w:marTop w:val="0"/>
                  <w:marBottom w:val="0"/>
                  <w:divBdr>
                    <w:top w:val="none" w:sz="0" w:space="0" w:color="auto"/>
                    <w:left w:val="none" w:sz="0" w:space="0" w:color="auto"/>
                    <w:bottom w:val="none" w:sz="0" w:space="0" w:color="auto"/>
                    <w:right w:val="none" w:sz="0" w:space="0" w:color="auto"/>
                  </w:divBdr>
                  <w:divsChild>
                    <w:div w:id="1435973854">
                      <w:marLeft w:val="0"/>
                      <w:marRight w:val="0"/>
                      <w:marTop w:val="0"/>
                      <w:marBottom w:val="0"/>
                      <w:divBdr>
                        <w:top w:val="none" w:sz="0" w:space="0" w:color="auto"/>
                        <w:left w:val="none" w:sz="0" w:space="0" w:color="auto"/>
                        <w:bottom w:val="none" w:sz="0" w:space="0" w:color="auto"/>
                        <w:right w:val="none" w:sz="0" w:space="0" w:color="auto"/>
                      </w:divBdr>
                    </w:div>
                  </w:divsChild>
                </w:div>
                <w:div w:id="1814525393">
                  <w:marLeft w:val="0"/>
                  <w:marRight w:val="0"/>
                  <w:marTop w:val="0"/>
                  <w:marBottom w:val="0"/>
                  <w:divBdr>
                    <w:top w:val="none" w:sz="0" w:space="0" w:color="auto"/>
                    <w:left w:val="none" w:sz="0" w:space="0" w:color="auto"/>
                    <w:bottom w:val="none" w:sz="0" w:space="0" w:color="auto"/>
                    <w:right w:val="none" w:sz="0" w:space="0" w:color="auto"/>
                  </w:divBdr>
                  <w:divsChild>
                    <w:div w:id="1261182137">
                      <w:marLeft w:val="0"/>
                      <w:marRight w:val="0"/>
                      <w:marTop w:val="0"/>
                      <w:marBottom w:val="0"/>
                      <w:divBdr>
                        <w:top w:val="none" w:sz="0" w:space="0" w:color="auto"/>
                        <w:left w:val="none" w:sz="0" w:space="0" w:color="auto"/>
                        <w:bottom w:val="none" w:sz="0" w:space="0" w:color="auto"/>
                        <w:right w:val="none" w:sz="0" w:space="0" w:color="auto"/>
                      </w:divBdr>
                    </w:div>
                  </w:divsChild>
                </w:div>
                <w:div w:id="2076198219">
                  <w:marLeft w:val="0"/>
                  <w:marRight w:val="0"/>
                  <w:marTop w:val="0"/>
                  <w:marBottom w:val="0"/>
                  <w:divBdr>
                    <w:top w:val="none" w:sz="0" w:space="0" w:color="auto"/>
                    <w:left w:val="none" w:sz="0" w:space="0" w:color="auto"/>
                    <w:bottom w:val="none" w:sz="0" w:space="0" w:color="auto"/>
                    <w:right w:val="none" w:sz="0" w:space="0" w:color="auto"/>
                  </w:divBdr>
                  <w:divsChild>
                    <w:div w:id="186405263">
                      <w:marLeft w:val="0"/>
                      <w:marRight w:val="0"/>
                      <w:marTop w:val="0"/>
                      <w:marBottom w:val="0"/>
                      <w:divBdr>
                        <w:top w:val="none" w:sz="0" w:space="0" w:color="auto"/>
                        <w:left w:val="none" w:sz="0" w:space="0" w:color="auto"/>
                        <w:bottom w:val="none" w:sz="0" w:space="0" w:color="auto"/>
                        <w:right w:val="none" w:sz="0" w:space="0" w:color="auto"/>
                      </w:divBdr>
                    </w:div>
                  </w:divsChild>
                </w:div>
                <w:div w:id="1516312217">
                  <w:marLeft w:val="0"/>
                  <w:marRight w:val="0"/>
                  <w:marTop w:val="0"/>
                  <w:marBottom w:val="0"/>
                  <w:divBdr>
                    <w:top w:val="none" w:sz="0" w:space="0" w:color="auto"/>
                    <w:left w:val="none" w:sz="0" w:space="0" w:color="auto"/>
                    <w:bottom w:val="none" w:sz="0" w:space="0" w:color="auto"/>
                    <w:right w:val="none" w:sz="0" w:space="0" w:color="auto"/>
                  </w:divBdr>
                  <w:divsChild>
                    <w:div w:id="1712536232">
                      <w:marLeft w:val="0"/>
                      <w:marRight w:val="0"/>
                      <w:marTop w:val="0"/>
                      <w:marBottom w:val="0"/>
                      <w:divBdr>
                        <w:top w:val="none" w:sz="0" w:space="0" w:color="auto"/>
                        <w:left w:val="none" w:sz="0" w:space="0" w:color="auto"/>
                        <w:bottom w:val="none" w:sz="0" w:space="0" w:color="auto"/>
                        <w:right w:val="none" w:sz="0" w:space="0" w:color="auto"/>
                      </w:divBdr>
                    </w:div>
                  </w:divsChild>
                </w:div>
                <w:div w:id="1835954428">
                  <w:marLeft w:val="0"/>
                  <w:marRight w:val="0"/>
                  <w:marTop w:val="0"/>
                  <w:marBottom w:val="0"/>
                  <w:divBdr>
                    <w:top w:val="none" w:sz="0" w:space="0" w:color="auto"/>
                    <w:left w:val="none" w:sz="0" w:space="0" w:color="auto"/>
                    <w:bottom w:val="none" w:sz="0" w:space="0" w:color="auto"/>
                    <w:right w:val="none" w:sz="0" w:space="0" w:color="auto"/>
                  </w:divBdr>
                  <w:divsChild>
                    <w:div w:id="1804345562">
                      <w:marLeft w:val="0"/>
                      <w:marRight w:val="0"/>
                      <w:marTop w:val="0"/>
                      <w:marBottom w:val="0"/>
                      <w:divBdr>
                        <w:top w:val="none" w:sz="0" w:space="0" w:color="auto"/>
                        <w:left w:val="none" w:sz="0" w:space="0" w:color="auto"/>
                        <w:bottom w:val="none" w:sz="0" w:space="0" w:color="auto"/>
                        <w:right w:val="none" w:sz="0" w:space="0" w:color="auto"/>
                      </w:divBdr>
                    </w:div>
                  </w:divsChild>
                </w:div>
                <w:div w:id="888616152">
                  <w:marLeft w:val="0"/>
                  <w:marRight w:val="0"/>
                  <w:marTop w:val="0"/>
                  <w:marBottom w:val="0"/>
                  <w:divBdr>
                    <w:top w:val="none" w:sz="0" w:space="0" w:color="auto"/>
                    <w:left w:val="none" w:sz="0" w:space="0" w:color="auto"/>
                    <w:bottom w:val="none" w:sz="0" w:space="0" w:color="auto"/>
                    <w:right w:val="none" w:sz="0" w:space="0" w:color="auto"/>
                  </w:divBdr>
                  <w:divsChild>
                    <w:div w:id="620918156">
                      <w:marLeft w:val="0"/>
                      <w:marRight w:val="0"/>
                      <w:marTop w:val="0"/>
                      <w:marBottom w:val="0"/>
                      <w:divBdr>
                        <w:top w:val="none" w:sz="0" w:space="0" w:color="auto"/>
                        <w:left w:val="none" w:sz="0" w:space="0" w:color="auto"/>
                        <w:bottom w:val="none" w:sz="0" w:space="0" w:color="auto"/>
                        <w:right w:val="none" w:sz="0" w:space="0" w:color="auto"/>
                      </w:divBdr>
                    </w:div>
                  </w:divsChild>
                </w:div>
                <w:div w:id="410858518">
                  <w:marLeft w:val="0"/>
                  <w:marRight w:val="0"/>
                  <w:marTop w:val="0"/>
                  <w:marBottom w:val="0"/>
                  <w:divBdr>
                    <w:top w:val="none" w:sz="0" w:space="0" w:color="auto"/>
                    <w:left w:val="none" w:sz="0" w:space="0" w:color="auto"/>
                    <w:bottom w:val="none" w:sz="0" w:space="0" w:color="auto"/>
                    <w:right w:val="none" w:sz="0" w:space="0" w:color="auto"/>
                  </w:divBdr>
                  <w:divsChild>
                    <w:div w:id="1683586301">
                      <w:marLeft w:val="0"/>
                      <w:marRight w:val="0"/>
                      <w:marTop w:val="0"/>
                      <w:marBottom w:val="0"/>
                      <w:divBdr>
                        <w:top w:val="none" w:sz="0" w:space="0" w:color="auto"/>
                        <w:left w:val="none" w:sz="0" w:space="0" w:color="auto"/>
                        <w:bottom w:val="none" w:sz="0" w:space="0" w:color="auto"/>
                        <w:right w:val="none" w:sz="0" w:space="0" w:color="auto"/>
                      </w:divBdr>
                    </w:div>
                  </w:divsChild>
                </w:div>
                <w:div w:id="1769689056">
                  <w:marLeft w:val="0"/>
                  <w:marRight w:val="0"/>
                  <w:marTop w:val="0"/>
                  <w:marBottom w:val="0"/>
                  <w:divBdr>
                    <w:top w:val="none" w:sz="0" w:space="0" w:color="auto"/>
                    <w:left w:val="none" w:sz="0" w:space="0" w:color="auto"/>
                    <w:bottom w:val="none" w:sz="0" w:space="0" w:color="auto"/>
                    <w:right w:val="none" w:sz="0" w:space="0" w:color="auto"/>
                  </w:divBdr>
                  <w:divsChild>
                    <w:div w:id="1131633309">
                      <w:marLeft w:val="0"/>
                      <w:marRight w:val="0"/>
                      <w:marTop w:val="0"/>
                      <w:marBottom w:val="0"/>
                      <w:divBdr>
                        <w:top w:val="none" w:sz="0" w:space="0" w:color="auto"/>
                        <w:left w:val="none" w:sz="0" w:space="0" w:color="auto"/>
                        <w:bottom w:val="none" w:sz="0" w:space="0" w:color="auto"/>
                        <w:right w:val="none" w:sz="0" w:space="0" w:color="auto"/>
                      </w:divBdr>
                    </w:div>
                  </w:divsChild>
                </w:div>
                <w:div w:id="1824276640">
                  <w:marLeft w:val="0"/>
                  <w:marRight w:val="0"/>
                  <w:marTop w:val="0"/>
                  <w:marBottom w:val="0"/>
                  <w:divBdr>
                    <w:top w:val="none" w:sz="0" w:space="0" w:color="auto"/>
                    <w:left w:val="none" w:sz="0" w:space="0" w:color="auto"/>
                    <w:bottom w:val="none" w:sz="0" w:space="0" w:color="auto"/>
                    <w:right w:val="none" w:sz="0" w:space="0" w:color="auto"/>
                  </w:divBdr>
                  <w:divsChild>
                    <w:div w:id="1742828298">
                      <w:marLeft w:val="0"/>
                      <w:marRight w:val="0"/>
                      <w:marTop w:val="0"/>
                      <w:marBottom w:val="0"/>
                      <w:divBdr>
                        <w:top w:val="none" w:sz="0" w:space="0" w:color="auto"/>
                        <w:left w:val="none" w:sz="0" w:space="0" w:color="auto"/>
                        <w:bottom w:val="none" w:sz="0" w:space="0" w:color="auto"/>
                        <w:right w:val="none" w:sz="0" w:space="0" w:color="auto"/>
                      </w:divBdr>
                    </w:div>
                  </w:divsChild>
                </w:div>
                <w:div w:id="893465664">
                  <w:marLeft w:val="0"/>
                  <w:marRight w:val="0"/>
                  <w:marTop w:val="0"/>
                  <w:marBottom w:val="0"/>
                  <w:divBdr>
                    <w:top w:val="none" w:sz="0" w:space="0" w:color="auto"/>
                    <w:left w:val="none" w:sz="0" w:space="0" w:color="auto"/>
                    <w:bottom w:val="none" w:sz="0" w:space="0" w:color="auto"/>
                    <w:right w:val="none" w:sz="0" w:space="0" w:color="auto"/>
                  </w:divBdr>
                  <w:divsChild>
                    <w:div w:id="1358312233">
                      <w:marLeft w:val="0"/>
                      <w:marRight w:val="0"/>
                      <w:marTop w:val="0"/>
                      <w:marBottom w:val="0"/>
                      <w:divBdr>
                        <w:top w:val="none" w:sz="0" w:space="0" w:color="auto"/>
                        <w:left w:val="none" w:sz="0" w:space="0" w:color="auto"/>
                        <w:bottom w:val="none" w:sz="0" w:space="0" w:color="auto"/>
                        <w:right w:val="none" w:sz="0" w:space="0" w:color="auto"/>
                      </w:divBdr>
                    </w:div>
                  </w:divsChild>
                </w:div>
                <w:div w:id="1861775062">
                  <w:marLeft w:val="0"/>
                  <w:marRight w:val="0"/>
                  <w:marTop w:val="0"/>
                  <w:marBottom w:val="0"/>
                  <w:divBdr>
                    <w:top w:val="none" w:sz="0" w:space="0" w:color="auto"/>
                    <w:left w:val="none" w:sz="0" w:space="0" w:color="auto"/>
                    <w:bottom w:val="none" w:sz="0" w:space="0" w:color="auto"/>
                    <w:right w:val="none" w:sz="0" w:space="0" w:color="auto"/>
                  </w:divBdr>
                  <w:divsChild>
                    <w:div w:id="180751060">
                      <w:marLeft w:val="0"/>
                      <w:marRight w:val="0"/>
                      <w:marTop w:val="0"/>
                      <w:marBottom w:val="0"/>
                      <w:divBdr>
                        <w:top w:val="none" w:sz="0" w:space="0" w:color="auto"/>
                        <w:left w:val="none" w:sz="0" w:space="0" w:color="auto"/>
                        <w:bottom w:val="none" w:sz="0" w:space="0" w:color="auto"/>
                        <w:right w:val="none" w:sz="0" w:space="0" w:color="auto"/>
                      </w:divBdr>
                    </w:div>
                  </w:divsChild>
                </w:div>
                <w:div w:id="1478180286">
                  <w:marLeft w:val="0"/>
                  <w:marRight w:val="0"/>
                  <w:marTop w:val="0"/>
                  <w:marBottom w:val="0"/>
                  <w:divBdr>
                    <w:top w:val="none" w:sz="0" w:space="0" w:color="auto"/>
                    <w:left w:val="none" w:sz="0" w:space="0" w:color="auto"/>
                    <w:bottom w:val="none" w:sz="0" w:space="0" w:color="auto"/>
                    <w:right w:val="none" w:sz="0" w:space="0" w:color="auto"/>
                  </w:divBdr>
                  <w:divsChild>
                    <w:div w:id="859320989">
                      <w:marLeft w:val="0"/>
                      <w:marRight w:val="0"/>
                      <w:marTop w:val="0"/>
                      <w:marBottom w:val="0"/>
                      <w:divBdr>
                        <w:top w:val="none" w:sz="0" w:space="0" w:color="auto"/>
                        <w:left w:val="none" w:sz="0" w:space="0" w:color="auto"/>
                        <w:bottom w:val="none" w:sz="0" w:space="0" w:color="auto"/>
                        <w:right w:val="none" w:sz="0" w:space="0" w:color="auto"/>
                      </w:divBdr>
                    </w:div>
                  </w:divsChild>
                </w:div>
                <w:div w:id="49303776">
                  <w:marLeft w:val="0"/>
                  <w:marRight w:val="0"/>
                  <w:marTop w:val="0"/>
                  <w:marBottom w:val="0"/>
                  <w:divBdr>
                    <w:top w:val="none" w:sz="0" w:space="0" w:color="auto"/>
                    <w:left w:val="none" w:sz="0" w:space="0" w:color="auto"/>
                    <w:bottom w:val="none" w:sz="0" w:space="0" w:color="auto"/>
                    <w:right w:val="none" w:sz="0" w:space="0" w:color="auto"/>
                  </w:divBdr>
                  <w:divsChild>
                    <w:div w:id="999425635">
                      <w:marLeft w:val="0"/>
                      <w:marRight w:val="0"/>
                      <w:marTop w:val="0"/>
                      <w:marBottom w:val="0"/>
                      <w:divBdr>
                        <w:top w:val="none" w:sz="0" w:space="0" w:color="auto"/>
                        <w:left w:val="none" w:sz="0" w:space="0" w:color="auto"/>
                        <w:bottom w:val="none" w:sz="0" w:space="0" w:color="auto"/>
                        <w:right w:val="none" w:sz="0" w:space="0" w:color="auto"/>
                      </w:divBdr>
                    </w:div>
                  </w:divsChild>
                </w:div>
                <w:div w:id="929511730">
                  <w:marLeft w:val="0"/>
                  <w:marRight w:val="0"/>
                  <w:marTop w:val="0"/>
                  <w:marBottom w:val="0"/>
                  <w:divBdr>
                    <w:top w:val="none" w:sz="0" w:space="0" w:color="auto"/>
                    <w:left w:val="none" w:sz="0" w:space="0" w:color="auto"/>
                    <w:bottom w:val="none" w:sz="0" w:space="0" w:color="auto"/>
                    <w:right w:val="none" w:sz="0" w:space="0" w:color="auto"/>
                  </w:divBdr>
                  <w:divsChild>
                    <w:div w:id="1003168084">
                      <w:marLeft w:val="0"/>
                      <w:marRight w:val="0"/>
                      <w:marTop w:val="0"/>
                      <w:marBottom w:val="0"/>
                      <w:divBdr>
                        <w:top w:val="none" w:sz="0" w:space="0" w:color="auto"/>
                        <w:left w:val="none" w:sz="0" w:space="0" w:color="auto"/>
                        <w:bottom w:val="none" w:sz="0" w:space="0" w:color="auto"/>
                        <w:right w:val="none" w:sz="0" w:space="0" w:color="auto"/>
                      </w:divBdr>
                    </w:div>
                  </w:divsChild>
                </w:div>
                <w:div w:id="622689948">
                  <w:marLeft w:val="0"/>
                  <w:marRight w:val="0"/>
                  <w:marTop w:val="0"/>
                  <w:marBottom w:val="0"/>
                  <w:divBdr>
                    <w:top w:val="none" w:sz="0" w:space="0" w:color="auto"/>
                    <w:left w:val="none" w:sz="0" w:space="0" w:color="auto"/>
                    <w:bottom w:val="none" w:sz="0" w:space="0" w:color="auto"/>
                    <w:right w:val="none" w:sz="0" w:space="0" w:color="auto"/>
                  </w:divBdr>
                  <w:divsChild>
                    <w:div w:id="1205555280">
                      <w:marLeft w:val="0"/>
                      <w:marRight w:val="0"/>
                      <w:marTop w:val="0"/>
                      <w:marBottom w:val="0"/>
                      <w:divBdr>
                        <w:top w:val="none" w:sz="0" w:space="0" w:color="auto"/>
                        <w:left w:val="none" w:sz="0" w:space="0" w:color="auto"/>
                        <w:bottom w:val="none" w:sz="0" w:space="0" w:color="auto"/>
                        <w:right w:val="none" w:sz="0" w:space="0" w:color="auto"/>
                      </w:divBdr>
                    </w:div>
                  </w:divsChild>
                </w:div>
                <w:div w:id="1592934457">
                  <w:marLeft w:val="0"/>
                  <w:marRight w:val="0"/>
                  <w:marTop w:val="0"/>
                  <w:marBottom w:val="0"/>
                  <w:divBdr>
                    <w:top w:val="none" w:sz="0" w:space="0" w:color="auto"/>
                    <w:left w:val="none" w:sz="0" w:space="0" w:color="auto"/>
                    <w:bottom w:val="none" w:sz="0" w:space="0" w:color="auto"/>
                    <w:right w:val="none" w:sz="0" w:space="0" w:color="auto"/>
                  </w:divBdr>
                  <w:divsChild>
                    <w:div w:id="1267620306">
                      <w:marLeft w:val="0"/>
                      <w:marRight w:val="0"/>
                      <w:marTop w:val="0"/>
                      <w:marBottom w:val="0"/>
                      <w:divBdr>
                        <w:top w:val="none" w:sz="0" w:space="0" w:color="auto"/>
                        <w:left w:val="none" w:sz="0" w:space="0" w:color="auto"/>
                        <w:bottom w:val="none" w:sz="0" w:space="0" w:color="auto"/>
                        <w:right w:val="none" w:sz="0" w:space="0" w:color="auto"/>
                      </w:divBdr>
                    </w:div>
                  </w:divsChild>
                </w:div>
                <w:div w:id="1755125026">
                  <w:marLeft w:val="0"/>
                  <w:marRight w:val="0"/>
                  <w:marTop w:val="0"/>
                  <w:marBottom w:val="0"/>
                  <w:divBdr>
                    <w:top w:val="none" w:sz="0" w:space="0" w:color="auto"/>
                    <w:left w:val="none" w:sz="0" w:space="0" w:color="auto"/>
                    <w:bottom w:val="none" w:sz="0" w:space="0" w:color="auto"/>
                    <w:right w:val="none" w:sz="0" w:space="0" w:color="auto"/>
                  </w:divBdr>
                  <w:divsChild>
                    <w:div w:id="1765418293">
                      <w:marLeft w:val="0"/>
                      <w:marRight w:val="0"/>
                      <w:marTop w:val="0"/>
                      <w:marBottom w:val="0"/>
                      <w:divBdr>
                        <w:top w:val="none" w:sz="0" w:space="0" w:color="auto"/>
                        <w:left w:val="none" w:sz="0" w:space="0" w:color="auto"/>
                        <w:bottom w:val="none" w:sz="0" w:space="0" w:color="auto"/>
                        <w:right w:val="none" w:sz="0" w:space="0" w:color="auto"/>
                      </w:divBdr>
                    </w:div>
                  </w:divsChild>
                </w:div>
                <w:div w:id="738551070">
                  <w:marLeft w:val="0"/>
                  <w:marRight w:val="0"/>
                  <w:marTop w:val="0"/>
                  <w:marBottom w:val="0"/>
                  <w:divBdr>
                    <w:top w:val="none" w:sz="0" w:space="0" w:color="auto"/>
                    <w:left w:val="none" w:sz="0" w:space="0" w:color="auto"/>
                    <w:bottom w:val="none" w:sz="0" w:space="0" w:color="auto"/>
                    <w:right w:val="none" w:sz="0" w:space="0" w:color="auto"/>
                  </w:divBdr>
                  <w:divsChild>
                    <w:div w:id="1350566553">
                      <w:marLeft w:val="0"/>
                      <w:marRight w:val="0"/>
                      <w:marTop w:val="0"/>
                      <w:marBottom w:val="0"/>
                      <w:divBdr>
                        <w:top w:val="none" w:sz="0" w:space="0" w:color="auto"/>
                        <w:left w:val="none" w:sz="0" w:space="0" w:color="auto"/>
                        <w:bottom w:val="none" w:sz="0" w:space="0" w:color="auto"/>
                        <w:right w:val="none" w:sz="0" w:space="0" w:color="auto"/>
                      </w:divBdr>
                    </w:div>
                  </w:divsChild>
                </w:div>
                <w:div w:id="1006592865">
                  <w:marLeft w:val="0"/>
                  <w:marRight w:val="0"/>
                  <w:marTop w:val="0"/>
                  <w:marBottom w:val="0"/>
                  <w:divBdr>
                    <w:top w:val="none" w:sz="0" w:space="0" w:color="auto"/>
                    <w:left w:val="none" w:sz="0" w:space="0" w:color="auto"/>
                    <w:bottom w:val="none" w:sz="0" w:space="0" w:color="auto"/>
                    <w:right w:val="none" w:sz="0" w:space="0" w:color="auto"/>
                  </w:divBdr>
                  <w:divsChild>
                    <w:div w:id="1182546386">
                      <w:marLeft w:val="0"/>
                      <w:marRight w:val="0"/>
                      <w:marTop w:val="0"/>
                      <w:marBottom w:val="0"/>
                      <w:divBdr>
                        <w:top w:val="none" w:sz="0" w:space="0" w:color="auto"/>
                        <w:left w:val="none" w:sz="0" w:space="0" w:color="auto"/>
                        <w:bottom w:val="none" w:sz="0" w:space="0" w:color="auto"/>
                        <w:right w:val="none" w:sz="0" w:space="0" w:color="auto"/>
                      </w:divBdr>
                    </w:div>
                  </w:divsChild>
                </w:div>
                <w:div w:id="113406710">
                  <w:marLeft w:val="0"/>
                  <w:marRight w:val="0"/>
                  <w:marTop w:val="0"/>
                  <w:marBottom w:val="0"/>
                  <w:divBdr>
                    <w:top w:val="none" w:sz="0" w:space="0" w:color="auto"/>
                    <w:left w:val="none" w:sz="0" w:space="0" w:color="auto"/>
                    <w:bottom w:val="none" w:sz="0" w:space="0" w:color="auto"/>
                    <w:right w:val="none" w:sz="0" w:space="0" w:color="auto"/>
                  </w:divBdr>
                  <w:divsChild>
                    <w:div w:id="745615944">
                      <w:marLeft w:val="0"/>
                      <w:marRight w:val="0"/>
                      <w:marTop w:val="0"/>
                      <w:marBottom w:val="0"/>
                      <w:divBdr>
                        <w:top w:val="none" w:sz="0" w:space="0" w:color="auto"/>
                        <w:left w:val="none" w:sz="0" w:space="0" w:color="auto"/>
                        <w:bottom w:val="none" w:sz="0" w:space="0" w:color="auto"/>
                        <w:right w:val="none" w:sz="0" w:space="0" w:color="auto"/>
                      </w:divBdr>
                    </w:div>
                  </w:divsChild>
                </w:div>
                <w:div w:id="426199981">
                  <w:marLeft w:val="0"/>
                  <w:marRight w:val="0"/>
                  <w:marTop w:val="0"/>
                  <w:marBottom w:val="0"/>
                  <w:divBdr>
                    <w:top w:val="none" w:sz="0" w:space="0" w:color="auto"/>
                    <w:left w:val="none" w:sz="0" w:space="0" w:color="auto"/>
                    <w:bottom w:val="none" w:sz="0" w:space="0" w:color="auto"/>
                    <w:right w:val="none" w:sz="0" w:space="0" w:color="auto"/>
                  </w:divBdr>
                  <w:divsChild>
                    <w:div w:id="2060667586">
                      <w:marLeft w:val="0"/>
                      <w:marRight w:val="0"/>
                      <w:marTop w:val="0"/>
                      <w:marBottom w:val="0"/>
                      <w:divBdr>
                        <w:top w:val="none" w:sz="0" w:space="0" w:color="auto"/>
                        <w:left w:val="none" w:sz="0" w:space="0" w:color="auto"/>
                        <w:bottom w:val="none" w:sz="0" w:space="0" w:color="auto"/>
                        <w:right w:val="none" w:sz="0" w:space="0" w:color="auto"/>
                      </w:divBdr>
                    </w:div>
                  </w:divsChild>
                </w:div>
                <w:div w:id="1134299370">
                  <w:marLeft w:val="0"/>
                  <w:marRight w:val="0"/>
                  <w:marTop w:val="0"/>
                  <w:marBottom w:val="0"/>
                  <w:divBdr>
                    <w:top w:val="none" w:sz="0" w:space="0" w:color="auto"/>
                    <w:left w:val="none" w:sz="0" w:space="0" w:color="auto"/>
                    <w:bottom w:val="none" w:sz="0" w:space="0" w:color="auto"/>
                    <w:right w:val="none" w:sz="0" w:space="0" w:color="auto"/>
                  </w:divBdr>
                  <w:divsChild>
                    <w:div w:id="1065760857">
                      <w:marLeft w:val="0"/>
                      <w:marRight w:val="0"/>
                      <w:marTop w:val="0"/>
                      <w:marBottom w:val="0"/>
                      <w:divBdr>
                        <w:top w:val="none" w:sz="0" w:space="0" w:color="auto"/>
                        <w:left w:val="none" w:sz="0" w:space="0" w:color="auto"/>
                        <w:bottom w:val="none" w:sz="0" w:space="0" w:color="auto"/>
                        <w:right w:val="none" w:sz="0" w:space="0" w:color="auto"/>
                      </w:divBdr>
                    </w:div>
                  </w:divsChild>
                </w:div>
                <w:div w:id="1727601676">
                  <w:marLeft w:val="0"/>
                  <w:marRight w:val="0"/>
                  <w:marTop w:val="0"/>
                  <w:marBottom w:val="0"/>
                  <w:divBdr>
                    <w:top w:val="none" w:sz="0" w:space="0" w:color="auto"/>
                    <w:left w:val="none" w:sz="0" w:space="0" w:color="auto"/>
                    <w:bottom w:val="none" w:sz="0" w:space="0" w:color="auto"/>
                    <w:right w:val="none" w:sz="0" w:space="0" w:color="auto"/>
                  </w:divBdr>
                  <w:divsChild>
                    <w:div w:id="1966429673">
                      <w:marLeft w:val="0"/>
                      <w:marRight w:val="0"/>
                      <w:marTop w:val="0"/>
                      <w:marBottom w:val="0"/>
                      <w:divBdr>
                        <w:top w:val="none" w:sz="0" w:space="0" w:color="auto"/>
                        <w:left w:val="none" w:sz="0" w:space="0" w:color="auto"/>
                        <w:bottom w:val="none" w:sz="0" w:space="0" w:color="auto"/>
                        <w:right w:val="none" w:sz="0" w:space="0" w:color="auto"/>
                      </w:divBdr>
                    </w:div>
                  </w:divsChild>
                </w:div>
                <w:div w:id="1912696678">
                  <w:marLeft w:val="0"/>
                  <w:marRight w:val="0"/>
                  <w:marTop w:val="0"/>
                  <w:marBottom w:val="0"/>
                  <w:divBdr>
                    <w:top w:val="none" w:sz="0" w:space="0" w:color="auto"/>
                    <w:left w:val="none" w:sz="0" w:space="0" w:color="auto"/>
                    <w:bottom w:val="none" w:sz="0" w:space="0" w:color="auto"/>
                    <w:right w:val="none" w:sz="0" w:space="0" w:color="auto"/>
                  </w:divBdr>
                  <w:divsChild>
                    <w:div w:id="334187325">
                      <w:marLeft w:val="0"/>
                      <w:marRight w:val="0"/>
                      <w:marTop w:val="0"/>
                      <w:marBottom w:val="0"/>
                      <w:divBdr>
                        <w:top w:val="none" w:sz="0" w:space="0" w:color="auto"/>
                        <w:left w:val="none" w:sz="0" w:space="0" w:color="auto"/>
                        <w:bottom w:val="none" w:sz="0" w:space="0" w:color="auto"/>
                        <w:right w:val="none" w:sz="0" w:space="0" w:color="auto"/>
                      </w:divBdr>
                    </w:div>
                  </w:divsChild>
                </w:div>
                <w:div w:id="89740112">
                  <w:marLeft w:val="0"/>
                  <w:marRight w:val="0"/>
                  <w:marTop w:val="0"/>
                  <w:marBottom w:val="0"/>
                  <w:divBdr>
                    <w:top w:val="none" w:sz="0" w:space="0" w:color="auto"/>
                    <w:left w:val="none" w:sz="0" w:space="0" w:color="auto"/>
                    <w:bottom w:val="none" w:sz="0" w:space="0" w:color="auto"/>
                    <w:right w:val="none" w:sz="0" w:space="0" w:color="auto"/>
                  </w:divBdr>
                  <w:divsChild>
                    <w:div w:id="1110786169">
                      <w:marLeft w:val="0"/>
                      <w:marRight w:val="0"/>
                      <w:marTop w:val="0"/>
                      <w:marBottom w:val="0"/>
                      <w:divBdr>
                        <w:top w:val="none" w:sz="0" w:space="0" w:color="auto"/>
                        <w:left w:val="none" w:sz="0" w:space="0" w:color="auto"/>
                        <w:bottom w:val="none" w:sz="0" w:space="0" w:color="auto"/>
                        <w:right w:val="none" w:sz="0" w:space="0" w:color="auto"/>
                      </w:divBdr>
                    </w:div>
                  </w:divsChild>
                </w:div>
                <w:div w:id="1188985626">
                  <w:marLeft w:val="0"/>
                  <w:marRight w:val="0"/>
                  <w:marTop w:val="0"/>
                  <w:marBottom w:val="0"/>
                  <w:divBdr>
                    <w:top w:val="none" w:sz="0" w:space="0" w:color="auto"/>
                    <w:left w:val="none" w:sz="0" w:space="0" w:color="auto"/>
                    <w:bottom w:val="none" w:sz="0" w:space="0" w:color="auto"/>
                    <w:right w:val="none" w:sz="0" w:space="0" w:color="auto"/>
                  </w:divBdr>
                  <w:divsChild>
                    <w:div w:id="1365251138">
                      <w:marLeft w:val="0"/>
                      <w:marRight w:val="0"/>
                      <w:marTop w:val="0"/>
                      <w:marBottom w:val="0"/>
                      <w:divBdr>
                        <w:top w:val="none" w:sz="0" w:space="0" w:color="auto"/>
                        <w:left w:val="none" w:sz="0" w:space="0" w:color="auto"/>
                        <w:bottom w:val="none" w:sz="0" w:space="0" w:color="auto"/>
                        <w:right w:val="none" w:sz="0" w:space="0" w:color="auto"/>
                      </w:divBdr>
                    </w:div>
                  </w:divsChild>
                </w:div>
                <w:div w:id="776339664">
                  <w:marLeft w:val="0"/>
                  <w:marRight w:val="0"/>
                  <w:marTop w:val="0"/>
                  <w:marBottom w:val="0"/>
                  <w:divBdr>
                    <w:top w:val="none" w:sz="0" w:space="0" w:color="auto"/>
                    <w:left w:val="none" w:sz="0" w:space="0" w:color="auto"/>
                    <w:bottom w:val="none" w:sz="0" w:space="0" w:color="auto"/>
                    <w:right w:val="none" w:sz="0" w:space="0" w:color="auto"/>
                  </w:divBdr>
                  <w:divsChild>
                    <w:div w:id="823737376">
                      <w:marLeft w:val="0"/>
                      <w:marRight w:val="0"/>
                      <w:marTop w:val="0"/>
                      <w:marBottom w:val="0"/>
                      <w:divBdr>
                        <w:top w:val="none" w:sz="0" w:space="0" w:color="auto"/>
                        <w:left w:val="none" w:sz="0" w:space="0" w:color="auto"/>
                        <w:bottom w:val="none" w:sz="0" w:space="0" w:color="auto"/>
                        <w:right w:val="none" w:sz="0" w:space="0" w:color="auto"/>
                      </w:divBdr>
                    </w:div>
                  </w:divsChild>
                </w:div>
                <w:div w:id="904805402">
                  <w:marLeft w:val="0"/>
                  <w:marRight w:val="0"/>
                  <w:marTop w:val="0"/>
                  <w:marBottom w:val="0"/>
                  <w:divBdr>
                    <w:top w:val="none" w:sz="0" w:space="0" w:color="auto"/>
                    <w:left w:val="none" w:sz="0" w:space="0" w:color="auto"/>
                    <w:bottom w:val="none" w:sz="0" w:space="0" w:color="auto"/>
                    <w:right w:val="none" w:sz="0" w:space="0" w:color="auto"/>
                  </w:divBdr>
                  <w:divsChild>
                    <w:div w:id="650669812">
                      <w:marLeft w:val="0"/>
                      <w:marRight w:val="0"/>
                      <w:marTop w:val="0"/>
                      <w:marBottom w:val="0"/>
                      <w:divBdr>
                        <w:top w:val="none" w:sz="0" w:space="0" w:color="auto"/>
                        <w:left w:val="none" w:sz="0" w:space="0" w:color="auto"/>
                        <w:bottom w:val="none" w:sz="0" w:space="0" w:color="auto"/>
                        <w:right w:val="none" w:sz="0" w:space="0" w:color="auto"/>
                      </w:divBdr>
                    </w:div>
                  </w:divsChild>
                </w:div>
                <w:div w:id="1638300202">
                  <w:marLeft w:val="0"/>
                  <w:marRight w:val="0"/>
                  <w:marTop w:val="0"/>
                  <w:marBottom w:val="0"/>
                  <w:divBdr>
                    <w:top w:val="none" w:sz="0" w:space="0" w:color="auto"/>
                    <w:left w:val="none" w:sz="0" w:space="0" w:color="auto"/>
                    <w:bottom w:val="none" w:sz="0" w:space="0" w:color="auto"/>
                    <w:right w:val="none" w:sz="0" w:space="0" w:color="auto"/>
                  </w:divBdr>
                  <w:divsChild>
                    <w:div w:id="1449199669">
                      <w:marLeft w:val="0"/>
                      <w:marRight w:val="0"/>
                      <w:marTop w:val="0"/>
                      <w:marBottom w:val="0"/>
                      <w:divBdr>
                        <w:top w:val="none" w:sz="0" w:space="0" w:color="auto"/>
                        <w:left w:val="none" w:sz="0" w:space="0" w:color="auto"/>
                        <w:bottom w:val="none" w:sz="0" w:space="0" w:color="auto"/>
                        <w:right w:val="none" w:sz="0" w:space="0" w:color="auto"/>
                      </w:divBdr>
                    </w:div>
                  </w:divsChild>
                </w:div>
                <w:div w:id="1625696605">
                  <w:marLeft w:val="0"/>
                  <w:marRight w:val="0"/>
                  <w:marTop w:val="0"/>
                  <w:marBottom w:val="0"/>
                  <w:divBdr>
                    <w:top w:val="none" w:sz="0" w:space="0" w:color="auto"/>
                    <w:left w:val="none" w:sz="0" w:space="0" w:color="auto"/>
                    <w:bottom w:val="none" w:sz="0" w:space="0" w:color="auto"/>
                    <w:right w:val="none" w:sz="0" w:space="0" w:color="auto"/>
                  </w:divBdr>
                  <w:divsChild>
                    <w:div w:id="1028795471">
                      <w:marLeft w:val="0"/>
                      <w:marRight w:val="0"/>
                      <w:marTop w:val="0"/>
                      <w:marBottom w:val="0"/>
                      <w:divBdr>
                        <w:top w:val="none" w:sz="0" w:space="0" w:color="auto"/>
                        <w:left w:val="none" w:sz="0" w:space="0" w:color="auto"/>
                        <w:bottom w:val="none" w:sz="0" w:space="0" w:color="auto"/>
                        <w:right w:val="none" w:sz="0" w:space="0" w:color="auto"/>
                      </w:divBdr>
                    </w:div>
                  </w:divsChild>
                </w:div>
                <w:div w:id="249238622">
                  <w:marLeft w:val="0"/>
                  <w:marRight w:val="0"/>
                  <w:marTop w:val="0"/>
                  <w:marBottom w:val="0"/>
                  <w:divBdr>
                    <w:top w:val="none" w:sz="0" w:space="0" w:color="auto"/>
                    <w:left w:val="none" w:sz="0" w:space="0" w:color="auto"/>
                    <w:bottom w:val="none" w:sz="0" w:space="0" w:color="auto"/>
                    <w:right w:val="none" w:sz="0" w:space="0" w:color="auto"/>
                  </w:divBdr>
                  <w:divsChild>
                    <w:div w:id="2068532753">
                      <w:marLeft w:val="0"/>
                      <w:marRight w:val="0"/>
                      <w:marTop w:val="0"/>
                      <w:marBottom w:val="0"/>
                      <w:divBdr>
                        <w:top w:val="none" w:sz="0" w:space="0" w:color="auto"/>
                        <w:left w:val="none" w:sz="0" w:space="0" w:color="auto"/>
                        <w:bottom w:val="none" w:sz="0" w:space="0" w:color="auto"/>
                        <w:right w:val="none" w:sz="0" w:space="0" w:color="auto"/>
                      </w:divBdr>
                    </w:div>
                  </w:divsChild>
                </w:div>
                <w:div w:id="1725182534">
                  <w:marLeft w:val="0"/>
                  <w:marRight w:val="0"/>
                  <w:marTop w:val="0"/>
                  <w:marBottom w:val="0"/>
                  <w:divBdr>
                    <w:top w:val="none" w:sz="0" w:space="0" w:color="auto"/>
                    <w:left w:val="none" w:sz="0" w:space="0" w:color="auto"/>
                    <w:bottom w:val="none" w:sz="0" w:space="0" w:color="auto"/>
                    <w:right w:val="none" w:sz="0" w:space="0" w:color="auto"/>
                  </w:divBdr>
                  <w:divsChild>
                    <w:div w:id="1578243650">
                      <w:marLeft w:val="0"/>
                      <w:marRight w:val="0"/>
                      <w:marTop w:val="0"/>
                      <w:marBottom w:val="0"/>
                      <w:divBdr>
                        <w:top w:val="none" w:sz="0" w:space="0" w:color="auto"/>
                        <w:left w:val="none" w:sz="0" w:space="0" w:color="auto"/>
                        <w:bottom w:val="none" w:sz="0" w:space="0" w:color="auto"/>
                        <w:right w:val="none" w:sz="0" w:space="0" w:color="auto"/>
                      </w:divBdr>
                    </w:div>
                  </w:divsChild>
                </w:div>
                <w:div w:id="706031008">
                  <w:marLeft w:val="0"/>
                  <w:marRight w:val="0"/>
                  <w:marTop w:val="0"/>
                  <w:marBottom w:val="0"/>
                  <w:divBdr>
                    <w:top w:val="none" w:sz="0" w:space="0" w:color="auto"/>
                    <w:left w:val="none" w:sz="0" w:space="0" w:color="auto"/>
                    <w:bottom w:val="none" w:sz="0" w:space="0" w:color="auto"/>
                    <w:right w:val="none" w:sz="0" w:space="0" w:color="auto"/>
                  </w:divBdr>
                  <w:divsChild>
                    <w:div w:id="1035235627">
                      <w:marLeft w:val="0"/>
                      <w:marRight w:val="0"/>
                      <w:marTop w:val="0"/>
                      <w:marBottom w:val="0"/>
                      <w:divBdr>
                        <w:top w:val="none" w:sz="0" w:space="0" w:color="auto"/>
                        <w:left w:val="none" w:sz="0" w:space="0" w:color="auto"/>
                        <w:bottom w:val="none" w:sz="0" w:space="0" w:color="auto"/>
                        <w:right w:val="none" w:sz="0" w:space="0" w:color="auto"/>
                      </w:divBdr>
                    </w:div>
                  </w:divsChild>
                </w:div>
                <w:div w:id="108671014">
                  <w:marLeft w:val="0"/>
                  <w:marRight w:val="0"/>
                  <w:marTop w:val="0"/>
                  <w:marBottom w:val="0"/>
                  <w:divBdr>
                    <w:top w:val="none" w:sz="0" w:space="0" w:color="auto"/>
                    <w:left w:val="none" w:sz="0" w:space="0" w:color="auto"/>
                    <w:bottom w:val="none" w:sz="0" w:space="0" w:color="auto"/>
                    <w:right w:val="none" w:sz="0" w:space="0" w:color="auto"/>
                  </w:divBdr>
                  <w:divsChild>
                    <w:div w:id="1703432278">
                      <w:marLeft w:val="0"/>
                      <w:marRight w:val="0"/>
                      <w:marTop w:val="0"/>
                      <w:marBottom w:val="0"/>
                      <w:divBdr>
                        <w:top w:val="none" w:sz="0" w:space="0" w:color="auto"/>
                        <w:left w:val="none" w:sz="0" w:space="0" w:color="auto"/>
                        <w:bottom w:val="none" w:sz="0" w:space="0" w:color="auto"/>
                        <w:right w:val="none" w:sz="0" w:space="0" w:color="auto"/>
                      </w:divBdr>
                    </w:div>
                  </w:divsChild>
                </w:div>
                <w:div w:id="1858736599">
                  <w:marLeft w:val="0"/>
                  <w:marRight w:val="0"/>
                  <w:marTop w:val="0"/>
                  <w:marBottom w:val="0"/>
                  <w:divBdr>
                    <w:top w:val="none" w:sz="0" w:space="0" w:color="auto"/>
                    <w:left w:val="none" w:sz="0" w:space="0" w:color="auto"/>
                    <w:bottom w:val="none" w:sz="0" w:space="0" w:color="auto"/>
                    <w:right w:val="none" w:sz="0" w:space="0" w:color="auto"/>
                  </w:divBdr>
                  <w:divsChild>
                    <w:div w:id="904992909">
                      <w:marLeft w:val="0"/>
                      <w:marRight w:val="0"/>
                      <w:marTop w:val="0"/>
                      <w:marBottom w:val="0"/>
                      <w:divBdr>
                        <w:top w:val="none" w:sz="0" w:space="0" w:color="auto"/>
                        <w:left w:val="none" w:sz="0" w:space="0" w:color="auto"/>
                        <w:bottom w:val="none" w:sz="0" w:space="0" w:color="auto"/>
                        <w:right w:val="none" w:sz="0" w:space="0" w:color="auto"/>
                      </w:divBdr>
                    </w:div>
                  </w:divsChild>
                </w:div>
                <w:div w:id="1206331511">
                  <w:marLeft w:val="0"/>
                  <w:marRight w:val="0"/>
                  <w:marTop w:val="0"/>
                  <w:marBottom w:val="0"/>
                  <w:divBdr>
                    <w:top w:val="none" w:sz="0" w:space="0" w:color="auto"/>
                    <w:left w:val="none" w:sz="0" w:space="0" w:color="auto"/>
                    <w:bottom w:val="none" w:sz="0" w:space="0" w:color="auto"/>
                    <w:right w:val="none" w:sz="0" w:space="0" w:color="auto"/>
                  </w:divBdr>
                  <w:divsChild>
                    <w:div w:id="1900676535">
                      <w:marLeft w:val="0"/>
                      <w:marRight w:val="0"/>
                      <w:marTop w:val="0"/>
                      <w:marBottom w:val="0"/>
                      <w:divBdr>
                        <w:top w:val="none" w:sz="0" w:space="0" w:color="auto"/>
                        <w:left w:val="none" w:sz="0" w:space="0" w:color="auto"/>
                        <w:bottom w:val="none" w:sz="0" w:space="0" w:color="auto"/>
                        <w:right w:val="none" w:sz="0" w:space="0" w:color="auto"/>
                      </w:divBdr>
                    </w:div>
                  </w:divsChild>
                </w:div>
                <w:div w:id="386926111">
                  <w:marLeft w:val="0"/>
                  <w:marRight w:val="0"/>
                  <w:marTop w:val="0"/>
                  <w:marBottom w:val="0"/>
                  <w:divBdr>
                    <w:top w:val="none" w:sz="0" w:space="0" w:color="auto"/>
                    <w:left w:val="none" w:sz="0" w:space="0" w:color="auto"/>
                    <w:bottom w:val="none" w:sz="0" w:space="0" w:color="auto"/>
                    <w:right w:val="none" w:sz="0" w:space="0" w:color="auto"/>
                  </w:divBdr>
                  <w:divsChild>
                    <w:div w:id="2039119785">
                      <w:marLeft w:val="0"/>
                      <w:marRight w:val="0"/>
                      <w:marTop w:val="0"/>
                      <w:marBottom w:val="0"/>
                      <w:divBdr>
                        <w:top w:val="none" w:sz="0" w:space="0" w:color="auto"/>
                        <w:left w:val="none" w:sz="0" w:space="0" w:color="auto"/>
                        <w:bottom w:val="none" w:sz="0" w:space="0" w:color="auto"/>
                        <w:right w:val="none" w:sz="0" w:space="0" w:color="auto"/>
                      </w:divBdr>
                    </w:div>
                  </w:divsChild>
                </w:div>
                <w:div w:id="441532395">
                  <w:marLeft w:val="0"/>
                  <w:marRight w:val="0"/>
                  <w:marTop w:val="0"/>
                  <w:marBottom w:val="0"/>
                  <w:divBdr>
                    <w:top w:val="none" w:sz="0" w:space="0" w:color="auto"/>
                    <w:left w:val="none" w:sz="0" w:space="0" w:color="auto"/>
                    <w:bottom w:val="none" w:sz="0" w:space="0" w:color="auto"/>
                    <w:right w:val="none" w:sz="0" w:space="0" w:color="auto"/>
                  </w:divBdr>
                  <w:divsChild>
                    <w:div w:id="1677347943">
                      <w:marLeft w:val="0"/>
                      <w:marRight w:val="0"/>
                      <w:marTop w:val="0"/>
                      <w:marBottom w:val="0"/>
                      <w:divBdr>
                        <w:top w:val="none" w:sz="0" w:space="0" w:color="auto"/>
                        <w:left w:val="none" w:sz="0" w:space="0" w:color="auto"/>
                        <w:bottom w:val="none" w:sz="0" w:space="0" w:color="auto"/>
                        <w:right w:val="none" w:sz="0" w:space="0" w:color="auto"/>
                      </w:divBdr>
                    </w:div>
                  </w:divsChild>
                </w:div>
                <w:div w:id="1662663008">
                  <w:marLeft w:val="0"/>
                  <w:marRight w:val="0"/>
                  <w:marTop w:val="0"/>
                  <w:marBottom w:val="0"/>
                  <w:divBdr>
                    <w:top w:val="none" w:sz="0" w:space="0" w:color="auto"/>
                    <w:left w:val="none" w:sz="0" w:space="0" w:color="auto"/>
                    <w:bottom w:val="none" w:sz="0" w:space="0" w:color="auto"/>
                    <w:right w:val="none" w:sz="0" w:space="0" w:color="auto"/>
                  </w:divBdr>
                  <w:divsChild>
                    <w:div w:id="1130826905">
                      <w:marLeft w:val="0"/>
                      <w:marRight w:val="0"/>
                      <w:marTop w:val="0"/>
                      <w:marBottom w:val="0"/>
                      <w:divBdr>
                        <w:top w:val="none" w:sz="0" w:space="0" w:color="auto"/>
                        <w:left w:val="none" w:sz="0" w:space="0" w:color="auto"/>
                        <w:bottom w:val="none" w:sz="0" w:space="0" w:color="auto"/>
                        <w:right w:val="none" w:sz="0" w:space="0" w:color="auto"/>
                      </w:divBdr>
                    </w:div>
                  </w:divsChild>
                </w:div>
                <w:div w:id="1295863759">
                  <w:marLeft w:val="0"/>
                  <w:marRight w:val="0"/>
                  <w:marTop w:val="0"/>
                  <w:marBottom w:val="0"/>
                  <w:divBdr>
                    <w:top w:val="none" w:sz="0" w:space="0" w:color="auto"/>
                    <w:left w:val="none" w:sz="0" w:space="0" w:color="auto"/>
                    <w:bottom w:val="none" w:sz="0" w:space="0" w:color="auto"/>
                    <w:right w:val="none" w:sz="0" w:space="0" w:color="auto"/>
                  </w:divBdr>
                  <w:divsChild>
                    <w:div w:id="606041498">
                      <w:marLeft w:val="0"/>
                      <w:marRight w:val="0"/>
                      <w:marTop w:val="0"/>
                      <w:marBottom w:val="0"/>
                      <w:divBdr>
                        <w:top w:val="none" w:sz="0" w:space="0" w:color="auto"/>
                        <w:left w:val="none" w:sz="0" w:space="0" w:color="auto"/>
                        <w:bottom w:val="none" w:sz="0" w:space="0" w:color="auto"/>
                        <w:right w:val="none" w:sz="0" w:space="0" w:color="auto"/>
                      </w:divBdr>
                    </w:div>
                  </w:divsChild>
                </w:div>
                <w:div w:id="1416980058">
                  <w:marLeft w:val="0"/>
                  <w:marRight w:val="0"/>
                  <w:marTop w:val="0"/>
                  <w:marBottom w:val="0"/>
                  <w:divBdr>
                    <w:top w:val="none" w:sz="0" w:space="0" w:color="auto"/>
                    <w:left w:val="none" w:sz="0" w:space="0" w:color="auto"/>
                    <w:bottom w:val="none" w:sz="0" w:space="0" w:color="auto"/>
                    <w:right w:val="none" w:sz="0" w:space="0" w:color="auto"/>
                  </w:divBdr>
                  <w:divsChild>
                    <w:div w:id="1155495026">
                      <w:marLeft w:val="0"/>
                      <w:marRight w:val="0"/>
                      <w:marTop w:val="0"/>
                      <w:marBottom w:val="0"/>
                      <w:divBdr>
                        <w:top w:val="none" w:sz="0" w:space="0" w:color="auto"/>
                        <w:left w:val="none" w:sz="0" w:space="0" w:color="auto"/>
                        <w:bottom w:val="none" w:sz="0" w:space="0" w:color="auto"/>
                        <w:right w:val="none" w:sz="0" w:space="0" w:color="auto"/>
                      </w:divBdr>
                    </w:div>
                  </w:divsChild>
                </w:div>
                <w:div w:id="1209680510">
                  <w:marLeft w:val="0"/>
                  <w:marRight w:val="0"/>
                  <w:marTop w:val="0"/>
                  <w:marBottom w:val="0"/>
                  <w:divBdr>
                    <w:top w:val="none" w:sz="0" w:space="0" w:color="auto"/>
                    <w:left w:val="none" w:sz="0" w:space="0" w:color="auto"/>
                    <w:bottom w:val="none" w:sz="0" w:space="0" w:color="auto"/>
                    <w:right w:val="none" w:sz="0" w:space="0" w:color="auto"/>
                  </w:divBdr>
                  <w:divsChild>
                    <w:div w:id="1028721660">
                      <w:marLeft w:val="0"/>
                      <w:marRight w:val="0"/>
                      <w:marTop w:val="0"/>
                      <w:marBottom w:val="0"/>
                      <w:divBdr>
                        <w:top w:val="none" w:sz="0" w:space="0" w:color="auto"/>
                        <w:left w:val="none" w:sz="0" w:space="0" w:color="auto"/>
                        <w:bottom w:val="none" w:sz="0" w:space="0" w:color="auto"/>
                        <w:right w:val="none" w:sz="0" w:space="0" w:color="auto"/>
                      </w:divBdr>
                    </w:div>
                  </w:divsChild>
                </w:div>
                <w:div w:id="135345499">
                  <w:marLeft w:val="0"/>
                  <w:marRight w:val="0"/>
                  <w:marTop w:val="0"/>
                  <w:marBottom w:val="0"/>
                  <w:divBdr>
                    <w:top w:val="none" w:sz="0" w:space="0" w:color="auto"/>
                    <w:left w:val="none" w:sz="0" w:space="0" w:color="auto"/>
                    <w:bottom w:val="none" w:sz="0" w:space="0" w:color="auto"/>
                    <w:right w:val="none" w:sz="0" w:space="0" w:color="auto"/>
                  </w:divBdr>
                  <w:divsChild>
                    <w:div w:id="148863398">
                      <w:marLeft w:val="0"/>
                      <w:marRight w:val="0"/>
                      <w:marTop w:val="0"/>
                      <w:marBottom w:val="0"/>
                      <w:divBdr>
                        <w:top w:val="none" w:sz="0" w:space="0" w:color="auto"/>
                        <w:left w:val="none" w:sz="0" w:space="0" w:color="auto"/>
                        <w:bottom w:val="none" w:sz="0" w:space="0" w:color="auto"/>
                        <w:right w:val="none" w:sz="0" w:space="0" w:color="auto"/>
                      </w:divBdr>
                    </w:div>
                  </w:divsChild>
                </w:div>
                <w:div w:id="313029169">
                  <w:marLeft w:val="0"/>
                  <w:marRight w:val="0"/>
                  <w:marTop w:val="0"/>
                  <w:marBottom w:val="0"/>
                  <w:divBdr>
                    <w:top w:val="none" w:sz="0" w:space="0" w:color="auto"/>
                    <w:left w:val="none" w:sz="0" w:space="0" w:color="auto"/>
                    <w:bottom w:val="none" w:sz="0" w:space="0" w:color="auto"/>
                    <w:right w:val="none" w:sz="0" w:space="0" w:color="auto"/>
                  </w:divBdr>
                  <w:divsChild>
                    <w:div w:id="1798376966">
                      <w:marLeft w:val="0"/>
                      <w:marRight w:val="0"/>
                      <w:marTop w:val="0"/>
                      <w:marBottom w:val="0"/>
                      <w:divBdr>
                        <w:top w:val="none" w:sz="0" w:space="0" w:color="auto"/>
                        <w:left w:val="none" w:sz="0" w:space="0" w:color="auto"/>
                        <w:bottom w:val="none" w:sz="0" w:space="0" w:color="auto"/>
                        <w:right w:val="none" w:sz="0" w:space="0" w:color="auto"/>
                      </w:divBdr>
                    </w:div>
                  </w:divsChild>
                </w:div>
                <w:div w:id="467936566">
                  <w:marLeft w:val="0"/>
                  <w:marRight w:val="0"/>
                  <w:marTop w:val="0"/>
                  <w:marBottom w:val="0"/>
                  <w:divBdr>
                    <w:top w:val="none" w:sz="0" w:space="0" w:color="auto"/>
                    <w:left w:val="none" w:sz="0" w:space="0" w:color="auto"/>
                    <w:bottom w:val="none" w:sz="0" w:space="0" w:color="auto"/>
                    <w:right w:val="none" w:sz="0" w:space="0" w:color="auto"/>
                  </w:divBdr>
                  <w:divsChild>
                    <w:div w:id="1595552185">
                      <w:marLeft w:val="0"/>
                      <w:marRight w:val="0"/>
                      <w:marTop w:val="0"/>
                      <w:marBottom w:val="0"/>
                      <w:divBdr>
                        <w:top w:val="none" w:sz="0" w:space="0" w:color="auto"/>
                        <w:left w:val="none" w:sz="0" w:space="0" w:color="auto"/>
                        <w:bottom w:val="none" w:sz="0" w:space="0" w:color="auto"/>
                        <w:right w:val="none" w:sz="0" w:space="0" w:color="auto"/>
                      </w:divBdr>
                    </w:div>
                  </w:divsChild>
                </w:div>
                <w:div w:id="2136440270">
                  <w:marLeft w:val="0"/>
                  <w:marRight w:val="0"/>
                  <w:marTop w:val="0"/>
                  <w:marBottom w:val="0"/>
                  <w:divBdr>
                    <w:top w:val="none" w:sz="0" w:space="0" w:color="auto"/>
                    <w:left w:val="none" w:sz="0" w:space="0" w:color="auto"/>
                    <w:bottom w:val="none" w:sz="0" w:space="0" w:color="auto"/>
                    <w:right w:val="none" w:sz="0" w:space="0" w:color="auto"/>
                  </w:divBdr>
                  <w:divsChild>
                    <w:div w:id="611670949">
                      <w:marLeft w:val="0"/>
                      <w:marRight w:val="0"/>
                      <w:marTop w:val="0"/>
                      <w:marBottom w:val="0"/>
                      <w:divBdr>
                        <w:top w:val="none" w:sz="0" w:space="0" w:color="auto"/>
                        <w:left w:val="none" w:sz="0" w:space="0" w:color="auto"/>
                        <w:bottom w:val="none" w:sz="0" w:space="0" w:color="auto"/>
                        <w:right w:val="none" w:sz="0" w:space="0" w:color="auto"/>
                      </w:divBdr>
                    </w:div>
                  </w:divsChild>
                </w:div>
                <w:div w:id="1377503995">
                  <w:marLeft w:val="0"/>
                  <w:marRight w:val="0"/>
                  <w:marTop w:val="0"/>
                  <w:marBottom w:val="0"/>
                  <w:divBdr>
                    <w:top w:val="none" w:sz="0" w:space="0" w:color="auto"/>
                    <w:left w:val="none" w:sz="0" w:space="0" w:color="auto"/>
                    <w:bottom w:val="none" w:sz="0" w:space="0" w:color="auto"/>
                    <w:right w:val="none" w:sz="0" w:space="0" w:color="auto"/>
                  </w:divBdr>
                  <w:divsChild>
                    <w:div w:id="2050564264">
                      <w:marLeft w:val="0"/>
                      <w:marRight w:val="0"/>
                      <w:marTop w:val="0"/>
                      <w:marBottom w:val="0"/>
                      <w:divBdr>
                        <w:top w:val="none" w:sz="0" w:space="0" w:color="auto"/>
                        <w:left w:val="none" w:sz="0" w:space="0" w:color="auto"/>
                        <w:bottom w:val="none" w:sz="0" w:space="0" w:color="auto"/>
                        <w:right w:val="none" w:sz="0" w:space="0" w:color="auto"/>
                      </w:divBdr>
                    </w:div>
                  </w:divsChild>
                </w:div>
                <w:div w:id="2012105048">
                  <w:marLeft w:val="0"/>
                  <w:marRight w:val="0"/>
                  <w:marTop w:val="0"/>
                  <w:marBottom w:val="0"/>
                  <w:divBdr>
                    <w:top w:val="none" w:sz="0" w:space="0" w:color="auto"/>
                    <w:left w:val="none" w:sz="0" w:space="0" w:color="auto"/>
                    <w:bottom w:val="none" w:sz="0" w:space="0" w:color="auto"/>
                    <w:right w:val="none" w:sz="0" w:space="0" w:color="auto"/>
                  </w:divBdr>
                  <w:divsChild>
                    <w:div w:id="1280451256">
                      <w:marLeft w:val="0"/>
                      <w:marRight w:val="0"/>
                      <w:marTop w:val="0"/>
                      <w:marBottom w:val="0"/>
                      <w:divBdr>
                        <w:top w:val="none" w:sz="0" w:space="0" w:color="auto"/>
                        <w:left w:val="none" w:sz="0" w:space="0" w:color="auto"/>
                        <w:bottom w:val="none" w:sz="0" w:space="0" w:color="auto"/>
                        <w:right w:val="none" w:sz="0" w:space="0" w:color="auto"/>
                      </w:divBdr>
                    </w:div>
                  </w:divsChild>
                </w:div>
                <w:div w:id="1956402713">
                  <w:marLeft w:val="0"/>
                  <w:marRight w:val="0"/>
                  <w:marTop w:val="0"/>
                  <w:marBottom w:val="0"/>
                  <w:divBdr>
                    <w:top w:val="none" w:sz="0" w:space="0" w:color="auto"/>
                    <w:left w:val="none" w:sz="0" w:space="0" w:color="auto"/>
                    <w:bottom w:val="none" w:sz="0" w:space="0" w:color="auto"/>
                    <w:right w:val="none" w:sz="0" w:space="0" w:color="auto"/>
                  </w:divBdr>
                  <w:divsChild>
                    <w:div w:id="1168055671">
                      <w:marLeft w:val="0"/>
                      <w:marRight w:val="0"/>
                      <w:marTop w:val="0"/>
                      <w:marBottom w:val="0"/>
                      <w:divBdr>
                        <w:top w:val="none" w:sz="0" w:space="0" w:color="auto"/>
                        <w:left w:val="none" w:sz="0" w:space="0" w:color="auto"/>
                        <w:bottom w:val="none" w:sz="0" w:space="0" w:color="auto"/>
                        <w:right w:val="none" w:sz="0" w:space="0" w:color="auto"/>
                      </w:divBdr>
                    </w:div>
                  </w:divsChild>
                </w:div>
                <w:div w:id="810555740">
                  <w:marLeft w:val="0"/>
                  <w:marRight w:val="0"/>
                  <w:marTop w:val="0"/>
                  <w:marBottom w:val="0"/>
                  <w:divBdr>
                    <w:top w:val="none" w:sz="0" w:space="0" w:color="auto"/>
                    <w:left w:val="none" w:sz="0" w:space="0" w:color="auto"/>
                    <w:bottom w:val="none" w:sz="0" w:space="0" w:color="auto"/>
                    <w:right w:val="none" w:sz="0" w:space="0" w:color="auto"/>
                  </w:divBdr>
                  <w:divsChild>
                    <w:div w:id="538010879">
                      <w:marLeft w:val="0"/>
                      <w:marRight w:val="0"/>
                      <w:marTop w:val="0"/>
                      <w:marBottom w:val="0"/>
                      <w:divBdr>
                        <w:top w:val="none" w:sz="0" w:space="0" w:color="auto"/>
                        <w:left w:val="none" w:sz="0" w:space="0" w:color="auto"/>
                        <w:bottom w:val="none" w:sz="0" w:space="0" w:color="auto"/>
                        <w:right w:val="none" w:sz="0" w:space="0" w:color="auto"/>
                      </w:divBdr>
                    </w:div>
                  </w:divsChild>
                </w:div>
                <w:div w:id="1429279051">
                  <w:marLeft w:val="0"/>
                  <w:marRight w:val="0"/>
                  <w:marTop w:val="0"/>
                  <w:marBottom w:val="0"/>
                  <w:divBdr>
                    <w:top w:val="none" w:sz="0" w:space="0" w:color="auto"/>
                    <w:left w:val="none" w:sz="0" w:space="0" w:color="auto"/>
                    <w:bottom w:val="none" w:sz="0" w:space="0" w:color="auto"/>
                    <w:right w:val="none" w:sz="0" w:space="0" w:color="auto"/>
                  </w:divBdr>
                  <w:divsChild>
                    <w:div w:id="1638757977">
                      <w:marLeft w:val="0"/>
                      <w:marRight w:val="0"/>
                      <w:marTop w:val="0"/>
                      <w:marBottom w:val="0"/>
                      <w:divBdr>
                        <w:top w:val="none" w:sz="0" w:space="0" w:color="auto"/>
                        <w:left w:val="none" w:sz="0" w:space="0" w:color="auto"/>
                        <w:bottom w:val="none" w:sz="0" w:space="0" w:color="auto"/>
                        <w:right w:val="none" w:sz="0" w:space="0" w:color="auto"/>
                      </w:divBdr>
                    </w:div>
                  </w:divsChild>
                </w:div>
                <w:div w:id="407456848">
                  <w:marLeft w:val="0"/>
                  <w:marRight w:val="0"/>
                  <w:marTop w:val="0"/>
                  <w:marBottom w:val="0"/>
                  <w:divBdr>
                    <w:top w:val="none" w:sz="0" w:space="0" w:color="auto"/>
                    <w:left w:val="none" w:sz="0" w:space="0" w:color="auto"/>
                    <w:bottom w:val="none" w:sz="0" w:space="0" w:color="auto"/>
                    <w:right w:val="none" w:sz="0" w:space="0" w:color="auto"/>
                  </w:divBdr>
                  <w:divsChild>
                    <w:div w:id="117069607">
                      <w:marLeft w:val="0"/>
                      <w:marRight w:val="0"/>
                      <w:marTop w:val="0"/>
                      <w:marBottom w:val="0"/>
                      <w:divBdr>
                        <w:top w:val="none" w:sz="0" w:space="0" w:color="auto"/>
                        <w:left w:val="none" w:sz="0" w:space="0" w:color="auto"/>
                        <w:bottom w:val="none" w:sz="0" w:space="0" w:color="auto"/>
                        <w:right w:val="none" w:sz="0" w:space="0" w:color="auto"/>
                      </w:divBdr>
                    </w:div>
                  </w:divsChild>
                </w:div>
                <w:div w:id="1111970769">
                  <w:marLeft w:val="0"/>
                  <w:marRight w:val="0"/>
                  <w:marTop w:val="0"/>
                  <w:marBottom w:val="0"/>
                  <w:divBdr>
                    <w:top w:val="none" w:sz="0" w:space="0" w:color="auto"/>
                    <w:left w:val="none" w:sz="0" w:space="0" w:color="auto"/>
                    <w:bottom w:val="none" w:sz="0" w:space="0" w:color="auto"/>
                    <w:right w:val="none" w:sz="0" w:space="0" w:color="auto"/>
                  </w:divBdr>
                  <w:divsChild>
                    <w:div w:id="845093638">
                      <w:marLeft w:val="0"/>
                      <w:marRight w:val="0"/>
                      <w:marTop w:val="0"/>
                      <w:marBottom w:val="0"/>
                      <w:divBdr>
                        <w:top w:val="none" w:sz="0" w:space="0" w:color="auto"/>
                        <w:left w:val="none" w:sz="0" w:space="0" w:color="auto"/>
                        <w:bottom w:val="none" w:sz="0" w:space="0" w:color="auto"/>
                        <w:right w:val="none" w:sz="0" w:space="0" w:color="auto"/>
                      </w:divBdr>
                    </w:div>
                  </w:divsChild>
                </w:div>
                <w:div w:id="694235386">
                  <w:marLeft w:val="0"/>
                  <w:marRight w:val="0"/>
                  <w:marTop w:val="0"/>
                  <w:marBottom w:val="0"/>
                  <w:divBdr>
                    <w:top w:val="none" w:sz="0" w:space="0" w:color="auto"/>
                    <w:left w:val="none" w:sz="0" w:space="0" w:color="auto"/>
                    <w:bottom w:val="none" w:sz="0" w:space="0" w:color="auto"/>
                    <w:right w:val="none" w:sz="0" w:space="0" w:color="auto"/>
                  </w:divBdr>
                  <w:divsChild>
                    <w:div w:id="193345574">
                      <w:marLeft w:val="0"/>
                      <w:marRight w:val="0"/>
                      <w:marTop w:val="0"/>
                      <w:marBottom w:val="0"/>
                      <w:divBdr>
                        <w:top w:val="none" w:sz="0" w:space="0" w:color="auto"/>
                        <w:left w:val="none" w:sz="0" w:space="0" w:color="auto"/>
                        <w:bottom w:val="none" w:sz="0" w:space="0" w:color="auto"/>
                        <w:right w:val="none" w:sz="0" w:space="0" w:color="auto"/>
                      </w:divBdr>
                    </w:div>
                  </w:divsChild>
                </w:div>
                <w:div w:id="2014186738">
                  <w:marLeft w:val="0"/>
                  <w:marRight w:val="0"/>
                  <w:marTop w:val="0"/>
                  <w:marBottom w:val="0"/>
                  <w:divBdr>
                    <w:top w:val="none" w:sz="0" w:space="0" w:color="auto"/>
                    <w:left w:val="none" w:sz="0" w:space="0" w:color="auto"/>
                    <w:bottom w:val="none" w:sz="0" w:space="0" w:color="auto"/>
                    <w:right w:val="none" w:sz="0" w:space="0" w:color="auto"/>
                  </w:divBdr>
                  <w:divsChild>
                    <w:div w:id="2017731660">
                      <w:marLeft w:val="0"/>
                      <w:marRight w:val="0"/>
                      <w:marTop w:val="0"/>
                      <w:marBottom w:val="0"/>
                      <w:divBdr>
                        <w:top w:val="none" w:sz="0" w:space="0" w:color="auto"/>
                        <w:left w:val="none" w:sz="0" w:space="0" w:color="auto"/>
                        <w:bottom w:val="none" w:sz="0" w:space="0" w:color="auto"/>
                        <w:right w:val="none" w:sz="0" w:space="0" w:color="auto"/>
                      </w:divBdr>
                    </w:div>
                  </w:divsChild>
                </w:div>
                <w:div w:id="794525543">
                  <w:marLeft w:val="0"/>
                  <w:marRight w:val="0"/>
                  <w:marTop w:val="0"/>
                  <w:marBottom w:val="0"/>
                  <w:divBdr>
                    <w:top w:val="none" w:sz="0" w:space="0" w:color="auto"/>
                    <w:left w:val="none" w:sz="0" w:space="0" w:color="auto"/>
                    <w:bottom w:val="none" w:sz="0" w:space="0" w:color="auto"/>
                    <w:right w:val="none" w:sz="0" w:space="0" w:color="auto"/>
                  </w:divBdr>
                  <w:divsChild>
                    <w:div w:id="636036256">
                      <w:marLeft w:val="0"/>
                      <w:marRight w:val="0"/>
                      <w:marTop w:val="0"/>
                      <w:marBottom w:val="0"/>
                      <w:divBdr>
                        <w:top w:val="none" w:sz="0" w:space="0" w:color="auto"/>
                        <w:left w:val="none" w:sz="0" w:space="0" w:color="auto"/>
                        <w:bottom w:val="none" w:sz="0" w:space="0" w:color="auto"/>
                        <w:right w:val="none" w:sz="0" w:space="0" w:color="auto"/>
                      </w:divBdr>
                    </w:div>
                  </w:divsChild>
                </w:div>
                <w:div w:id="7415049">
                  <w:marLeft w:val="0"/>
                  <w:marRight w:val="0"/>
                  <w:marTop w:val="0"/>
                  <w:marBottom w:val="0"/>
                  <w:divBdr>
                    <w:top w:val="none" w:sz="0" w:space="0" w:color="auto"/>
                    <w:left w:val="none" w:sz="0" w:space="0" w:color="auto"/>
                    <w:bottom w:val="none" w:sz="0" w:space="0" w:color="auto"/>
                    <w:right w:val="none" w:sz="0" w:space="0" w:color="auto"/>
                  </w:divBdr>
                  <w:divsChild>
                    <w:div w:id="927233976">
                      <w:marLeft w:val="0"/>
                      <w:marRight w:val="0"/>
                      <w:marTop w:val="0"/>
                      <w:marBottom w:val="0"/>
                      <w:divBdr>
                        <w:top w:val="none" w:sz="0" w:space="0" w:color="auto"/>
                        <w:left w:val="none" w:sz="0" w:space="0" w:color="auto"/>
                        <w:bottom w:val="none" w:sz="0" w:space="0" w:color="auto"/>
                        <w:right w:val="none" w:sz="0" w:space="0" w:color="auto"/>
                      </w:divBdr>
                    </w:div>
                  </w:divsChild>
                </w:div>
                <w:div w:id="1443571479">
                  <w:marLeft w:val="0"/>
                  <w:marRight w:val="0"/>
                  <w:marTop w:val="0"/>
                  <w:marBottom w:val="0"/>
                  <w:divBdr>
                    <w:top w:val="none" w:sz="0" w:space="0" w:color="auto"/>
                    <w:left w:val="none" w:sz="0" w:space="0" w:color="auto"/>
                    <w:bottom w:val="none" w:sz="0" w:space="0" w:color="auto"/>
                    <w:right w:val="none" w:sz="0" w:space="0" w:color="auto"/>
                  </w:divBdr>
                  <w:divsChild>
                    <w:div w:id="1845823944">
                      <w:marLeft w:val="0"/>
                      <w:marRight w:val="0"/>
                      <w:marTop w:val="0"/>
                      <w:marBottom w:val="0"/>
                      <w:divBdr>
                        <w:top w:val="none" w:sz="0" w:space="0" w:color="auto"/>
                        <w:left w:val="none" w:sz="0" w:space="0" w:color="auto"/>
                        <w:bottom w:val="none" w:sz="0" w:space="0" w:color="auto"/>
                        <w:right w:val="none" w:sz="0" w:space="0" w:color="auto"/>
                      </w:divBdr>
                    </w:div>
                  </w:divsChild>
                </w:div>
                <w:div w:id="993754433">
                  <w:marLeft w:val="0"/>
                  <w:marRight w:val="0"/>
                  <w:marTop w:val="0"/>
                  <w:marBottom w:val="0"/>
                  <w:divBdr>
                    <w:top w:val="none" w:sz="0" w:space="0" w:color="auto"/>
                    <w:left w:val="none" w:sz="0" w:space="0" w:color="auto"/>
                    <w:bottom w:val="none" w:sz="0" w:space="0" w:color="auto"/>
                    <w:right w:val="none" w:sz="0" w:space="0" w:color="auto"/>
                  </w:divBdr>
                  <w:divsChild>
                    <w:div w:id="746853015">
                      <w:marLeft w:val="0"/>
                      <w:marRight w:val="0"/>
                      <w:marTop w:val="0"/>
                      <w:marBottom w:val="0"/>
                      <w:divBdr>
                        <w:top w:val="none" w:sz="0" w:space="0" w:color="auto"/>
                        <w:left w:val="none" w:sz="0" w:space="0" w:color="auto"/>
                        <w:bottom w:val="none" w:sz="0" w:space="0" w:color="auto"/>
                        <w:right w:val="none" w:sz="0" w:space="0" w:color="auto"/>
                      </w:divBdr>
                    </w:div>
                  </w:divsChild>
                </w:div>
                <w:div w:id="359404415">
                  <w:marLeft w:val="0"/>
                  <w:marRight w:val="0"/>
                  <w:marTop w:val="0"/>
                  <w:marBottom w:val="0"/>
                  <w:divBdr>
                    <w:top w:val="none" w:sz="0" w:space="0" w:color="auto"/>
                    <w:left w:val="none" w:sz="0" w:space="0" w:color="auto"/>
                    <w:bottom w:val="none" w:sz="0" w:space="0" w:color="auto"/>
                    <w:right w:val="none" w:sz="0" w:space="0" w:color="auto"/>
                  </w:divBdr>
                  <w:divsChild>
                    <w:div w:id="1589846846">
                      <w:marLeft w:val="0"/>
                      <w:marRight w:val="0"/>
                      <w:marTop w:val="0"/>
                      <w:marBottom w:val="0"/>
                      <w:divBdr>
                        <w:top w:val="none" w:sz="0" w:space="0" w:color="auto"/>
                        <w:left w:val="none" w:sz="0" w:space="0" w:color="auto"/>
                        <w:bottom w:val="none" w:sz="0" w:space="0" w:color="auto"/>
                        <w:right w:val="none" w:sz="0" w:space="0" w:color="auto"/>
                      </w:divBdr>
                    </w:div>
                  </w:divsChild>
                </w:div>
                <w:div w:id="1305622601">
                  <w:marLeft w:val="0"/>
                  <w:marRight w:val="0"/>
                  <w:marTop w:val="0"/>
                  <w:marBottom w:val="0"/>
                  <w:divBdr>
                    <w:top w:val="none" w:sz="0" w:space="0" w:color="auto"/>
                    <w:left w:val="none" w:sz="0" w:space="0" w:color="auto"/>
                    <w:bottom w:val="none" w:sz="0" w:space="0" w:color="auto"/>
                    <w:right w:val="none" w:sz="0" w:space="0" w:color="auto"/>
                  </w:divBdr>
                  <w:divsChild>
                    <w:div w:id="1820347059">
                      <w:marLeft w:val="0"/>
                      <w:marRight w:val="0"/>
                      <w:marTop w:val="0"/>
                      <w:marBottom w:val="0"/>
                      <w:divBdr>
                        <w:top w:val="none" w:sz="0" w:space="0" w:color="auto"/>
                        <w:left w:val="none" w:sz="0" w:space="0" w:color="auto"/>
                        <w:bottom w:val="none" w:sz="0" w:space="0" w:color="auto"/>
                        <w:right w:val="none" w:sz="0" w:space="0" w:color="auto"/>
                      </w:divBdr>
                    </w:div>
                  </w:divsChild>
                </w:div>
                <w:div w:id="1843466542">
                  <w:marLeft w:val="0"/>
                  <w:marRight w:val="0"/>
                  <w:marTop w:val="0"/>
                  <w:marBottom w:val="0"/>
                  <w:divBdr>
                    <w:top w:val="none" w:sz="0" w:space="0" w:color="auto"/>
                    <w:left w:val="none" w:sz="0" w:space="0" w:color="auto"/>
                    <w:bottom w:val="none" w:sz="0" w:space="0" w:color="auto"/>
                    <w:right w:val="none" w:sz="0" w:space="0" w:color="auto"/>
                  </w:divBdr>
                  <w:divsChild>
                    <w:div w:id="1516656495">
                      <w:marLeft w:val="0"/>
                      <w:marRight w:val="0"/>
                      <w:marTop w:val="0"/>
                      <w:marBottom w:val="0"/>
                      <w:divBdr>
                        <w:top w:val="none" w:sz="0" w:space="0" w:color="auto"/>
                        <w:left w:val="none" w:sz="0" w:space="0" w:color="auto"/>
                        <w:bottom w:val="none" w:sz="0" w:space="0" w:color="auto"/>
                        <w:right w:val="none" w:sz="0" w:space="0" w:color="auto"/>
                      </w:divBdr>
                    </w:div>
                  </w:divsChild>
                </w:div>
                <w:div w:id="1211305194">
                  <w:marLeft w:val="0"/>
                  <w:marRight w:val="0"/>
                  <w:marTop w:val="0"/>
                  <w:marBottom w:val="0"/>
                  <w:divBdr>
                    <w:top w:val="none" w:sz="0" w:space="0" w:color="auto"/>
                    <w:left w:val="none" w:sz="0" w:space="0" w:color="auto"/>
                    <w:bottom w:val="none" w:sz="0" w:space="0" w:color="auto"/>
                    <w:right w:val="none" w:sz="0" w:space="0" w:color="auto"/>
                  </w:divBdr>
                  <w:divsChild>
                    <w:div w:id="317534160">
                      <w:marLeft w:val="0"/>
                      <w:marRight w:val="0"/>
                      <w:marTop w:val="0"/>
                      <w:marBottom w:val="0"/>
                      <w:divBdr>
                        <w:top w:val="none" w:sz="0" w:space="0" w:color="auto"/>
                        <w:left w:val="none" w:sz="0" w:space="0" w:color="auto"/>
                        <w:bottom w:val="none" w:sz="0" w:space="0" w:color="auto"/>
                        <w:right w:val="none" w:sz="0" w:space="0" w:color="auto"/>
                      </w:divBdr>
                    </w:div>
                  </w:divsChild>
                </w:div>
                <w:div w:id="199708076">
                  <w:marLeft w:val="0"/>
                  <w:marRight w:val="0"/>
                  <w:marTop w:val="0"/>
                  <w:marBottom w:val="0"/>
                  <w:divBdr>
                    <w:top w:val="none" w:sz="0" w:space="0" w:color="auto"/>
                    <w:left w:val="none" w:sz="0" w:space="0" w:color="auto"/>
                    <w:bottom w:val="none" w:sz="0" w:space="0" w:color="auto"/>
                    <w:right w:val="none" w:sz="0" w:space="0" w:color="auto"/>
                  </w:divBdr>
                  <w:divsChild>
                    <w:div w:id="2070414837">
                      <w:marLeft w:val="0"/>
                      <w:marRight w:val="0"/>
                      <w:marTop w:val="0"/>
                      <w:marBottom w:val="0"/>
                      <w:divBdr>
                        <w:top w:val="none" w:sz="0" w:space="0" w:color="auto"/>
                        <w:left w:val="none" w:sz="0" w:space="0" w:color="auto"/>
                        <w:bottom w:val="none" w:sz="0" w:space="0" w:color="auto"/>
                        <w:right w:val="none" w:sz="0" w:space="0" w:color="auto"/>
                      </w:divBdr>
                    </w:div>
                  </w:divsChild>
                </w:div>
                <w:div w:id="563494667">
                  <w:marLeft w:val="0"/>
                  <w:marRight w:val="0"/>
                  <w:marTop w:val="0"/>
                  <w:marBottom w:val="0"/>
                  <w:divBdr>
                    <w:top w:val="none" w:sz="0" w:space="0" w:color="auto"/>
                    <w:left w:val="none" w:sz="0" w:space="0" w:color="auto"/>
                    <w:bottom w:val="none" w:sz="0" w:space="0" w:color="auto"/>
                    <w:right w:val="none" w:sz="0" w:space="0" w:color="auto"/>
                  </w:divBdr>
                  <w:divsChild>
                    <w:div w:id="1590113925">
                      <w:marLeft w:val="0"/>
                      <w:marRight w:val="0"/>
                      <w:marTop w:val="0"/>
                      <w:marBottom w:val="0"/>
                      <w:divBdr>
                        <w:top w:val="none" w:sz="0" w:space="0" w:color="auto"/>
                        <w:left w:val="none" w:sz="0" w:space="0" w:color="auto"/>
                        <w:bottom w:val="none" w:sz="0" w:space="0" w:color="auto"/>
                        <w:right w:val="none" w:sz="0" w:space="0" w:color="auto"/>
                      </w:divBdr>
                    </w:div>
                  </w:divsChild>
                </w:div>
                <w:div w:id="1114254365">
                  <w:marLeft w:val="0"/>
                  <w:marRight w:val="0"/>
                  <w:marTop w:val="0"/>
                  <w:marBottom w:val="0"/>
                  <w:divBdr>
                    <w:top w:val="none" w:sz="0" w:space="0" w:color="auto"/>
                    <w:left w:val="none" w:sz="0" w:space="0" w:color="auto"/>
                    <w:bottom w:val="none" w:sz="0" w:space="0" w:color="auto"/>
                    <w:right w:val="none" w:sz="0" w:space="0" w:color="auto"/>
                  </w:divBdr>
                  <w:divsChild>
                    <w:div w:id="658728362">
                      <w:marLeft w:val="0"/>
                      <w:marRight w:val="0"/>
                      <w:marTop w:val="0"/>
                      <w:marBottom w:val="0"/>
                      <w:divBdr>
                        <w:top w:val="none" w:sz="0" w:space="0" w:color="auto"/>
                        <w:left w:val="none" w:sz="0" w:space="0" w:color="auto"/>
                        <w:bottom w:val="none" w:sz="0" w:space="0" w:color="auto"/>
                        <w:right w:val="none" w:sz="0" w:space="0" w:color="auto"/>
                      </w:divBdr>
                    </w:div>
                  </w:divsChild>
                </w:div>
                <w:div w:id="1153528767">
                  <w:marLeft w:val="0"/>
                  <w:marRight w:val="0"/>
                  <w:marTop w:val="0"/>
                  <w:marBottom w:val="0"/>
                  <w:divBdr>
                    <w:top w:val="none" w:sz="0" w:space="0" w:color="auto"/>
                    <w:left w:val="none" w:sz="0" w:space="0" w:color="auto"/>
                    <w:bottom w:val="none" w:sz="0" w:space="0" w:color="auto"/>
                    <w:right w:val="none" w:sz="0" w:space="0" w:color="auto"/>
                  </w:divBdr>
                  <w:divsChild>
                    <w:div w:id="1639333290">
                      <w:marLeft w:val="0"/>
                      <w:marRight w:val="0"/>
                      <w:marTop w:val="0"/>
                      <w:marBottom w:val="0"/>
                      <w:divBdr>
                        <w:top w:val="none" w:sz="0" w:space="0" w:color="auto"/>
                        <w:left w:val="none" w:sz="0" w:space="0" w:color="auto"/>
                        <w:bottom w:val="none" w:sz="0" w:space="0" w:color="auto"/>
                        <w:right w:val="none" w:sz="0" w:space="0" w:color="auto"/>
                      </w:divBdr>
                    </w:div>
                  </w:divsChild>
                </w:div>
                <w:div w:id="1084186583">
                  <w:marLeft w:val="0"/>
                  <w:marRight w:val="0"/>
                  <w:marTop w:val="0"/>
                  <w:marBottom w:val="0"/>
                  <w:divBdr>
                    <w:top w:val="none" w:sz="0" w:space="0" w:color="auto"/>
                    <w:left w:val="none" w:sz="0" w:space="0" w:color="auto"/>
                    <w:bottom w:val="none" w:sz="0" w:space="0" w:color="auto"/>
                    <w:right w:val="none" w:sz="0" w:space="0" w:color="auto"/>
                  </w:divBdr>
                  <w:divsChild>
                    <w:div w:id="183371007">
                      <w:marLeft w:val="0"/>
                      <w:marRight w:val="0"/>
                      <w:marTop w:val="0"/>
                      <w:marBottom w:val="0"/>
                      <w:divBdr>
                        <w:top w:val="none" w:sz="0" w:space="0" w:color="auto"/>
                        <w:left w:val="none" w:sz="0" w:space="0" w:color="auto"/>
                        <w:bottom w:val="none" w:sz="0" w:space="0" w:color="auto"/>
                        <w:right w:val="none" w:sz="0" w:space="0" w:color="auto"/>
                      </w:divBdr>
                    </w:div>
                  </w:divsChild>
                </w:div>
                <w:div w:id="1895971734">
                  <w:marLeft w:val="0"/>
                  <w:marRight w:val="0"/>
                  <w:marTop w:val="0"/>
                  <w:marBottom w:val="0"/>
                  <w:divBdr>
                    <w:top w:val="none" w:sz="0" w:space="0" w:color="auto"/>
                    <w:left w:val="none" w:sz="0" w:space="0" w:color="auto"/>
                    <w:bottom w:val="none" w:sz="0" w:space="0" w:color="auto"/>
                    <w:right w:val="none" w:sz="0" w:space="0" w:color="auto"/>
                  </w:divBdr>
                  <w:divsChild>
                    <w:div w:id="1379815192">
                      <w:marLeft w:val="0"/>
                      <w:marRight w:val="0"/>
                      <w:marTop w:val="0"/>
                      <w:marBottom w:val="0"/>
                      <w:divBdr>
                        <w:top w:val="none" w:sz="0" w:space="0" w:color="auto"/>
                        <w:left w:val="none" w:sz="0" w:space="0" w:color="auto"/>
                        <w:bottom w:val="none" w:sz="0" w:space="0" w:color="auto"/>
                        <w:right w:val="none" w:sz="0" w:space="0" w:color="auto"/>
                      </w:divBdr>
                    </w:div>
                  </w:divsChild>
                </w:div>
                <w:div w:id="639311984">
                  <w:marLeft w:val="0"/>
                  <w:marRight w:val="0"/>
                  <w:marTop w:val="0"/>
                  <w:marBottom w:val="0"/>
                  <w:divBdr>
                    <w:top w:val="none" w:sz="0" w:space="0" w:color="auto"/>
                    <w:left w:val="none" w:sz="0" w:space="0" w:color="auto"/>
                    <w:bottom w:val="none" w:sz="0" w:space="0" w:color="auto"/>
                    <w:right w:val="none" w:sz="0" w:space="0" w:color="auto"/>
                  </w:divBdr>
                  <w:divsChild>
                    <w:div w:id="55931102">
                      <w:marLeft w:val="0"/>
                      <w:marRight w:val="0"/>
                      <w:marTop w:val="0"/>
                      <w:marBottom w:val="0"/>
                      <w:divBdr>
                        <w:top w:val="none" w:sz="0" w:space="0" w:color="auto"/>
                        <w:left w:val="none" w:sz="0" w:space="0" w:color="auto"/>
                        <w:bottom w:val="none" w:sz="0" w:space="0" w:color="auto"/>
                        <w:right w:val="none" w:sz="0" w:space="0" w:color="auto"/>
                      </w:divBdr>
                    </w:div>
                  </w:divsChild>
                </w:div>
                <w:div w:id="1604342707">
                  <w:marLeft w:val="0"/>
                  <w:marRight w:val="0"/>
                  <w:marTop w:val="0"/>
                  <w:marBottom w:val="0"/>
                  <w:divBdr>
                    <w:top w:val="none" w:sz="0" w:space="0" w:color="auto"/>
                    <w:left w:val="none" w:sz="0" w:space="0" w:color="auto"/>
                    <w:bottom w:val="none" w:sz="0" w:space="0" w:color="auto"/>
                    <w:right w:val="none" w:sz="0" w:space="0" w:color="auto"/>
                  </w:divBdr>
                  <w:divsChild>
                    <w:div w:id="1805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705715">
          <w:marLeft w:val="0"/>
          <w:marRight w:val="0"/>
          <w:marTop w:val="0"/>
          <w:marBottom w:val="0"/>
          <w:divBdr>
            <w:top w:val="none" w:sz="0" w:space="0" w:color="auto"/>
            <w:left w:val="none" w:sz="0" w:space="0" w:color="auto"/>
            <w:bottom w:val="none" w:sz="0" w:space="0" w:color="auto"/>
            <w:right w:val="none" w:sz="0" w:space="0" w:color="auto"/>
          </w:divBdr>
        </w:div>
        <w:div w:id="50426487">
          <w:marLeft w:val="0"/>
          <w:marRight w:val="0"/>
          <w:marTop w:val="0"/>
          <w:marBottom w:val="0"/>
          <w:divBdr>
            <w:top w:val="none" w:sz="0" w:space="0" w:color="auto"/>
            <w:left w:val="none" w:sz="0" w:space="0" w:color="auto"/>
            <w:bottom w:val="none" w:sz="0" w:space="0" w:color="auto"/>
            <w:right w:val="none" w:sz="0" w:space="0" w:color="auto"/>
          </w:divBdr>
        </w:div>
        <w:div w:id="1842546015">
          <w:marLeft w:val="0"/>
          <w:marRight w:val="0"/>
          <w:marTop w:val="0"/>
          <w:marBottom w:val="0"/>
          <w:divBdr>
            <w:top w:val="none" w:sz="0" w:space="0" w:color="auto"/>
            <w:left w:val="none" w:sz="0" w:space="0" w:color="auto"/>
            <w:bottom w:val="none" w:sz="0" w:space="0" w:color="auto"/>
            <w:right w:val="none" w:sz="0" w:space="0" w:color="auto"/>
          </w:divBdr>
        </w:div>
        <w:div w:id="1208183176">
          <w:marLeft w:val="0"/>
          <w:marRight w:val="0"/>
          <w:marTop w:val="0"/>
          <w:marBottom w:val="0"/>
          <w:divBdr>
            <w:top w:val="none" w:sz="0" w:space="0" w:color="auto"/>
            <w:left w:val="none" w:sz="0" w:space="0" w:color="auto"/>
            <w:bottom w:val="none" w:sz="0" w:space="0" w:color="auto"/>
            <w:right w:val="none" w:sz="0" w:space="0" w:color="auto"/>
          </w:divBdr>
          <w:divsChild>
            <w:div w:id="2068604076">
              <w:marLeft w:val="0"/>
              <w:marRight w:val="0"/>
              <w:marTop w:val="30"/>
              <w:marBottom w:val="30"/>
              <w:divBdr>
                <w:top w:val="none" w:sz="0" w:space="0" w:color="auto"/>
                <w:left w:val="none" w:sz="0" w:space="0" w:color="auto"/>
                <w:bottom w:val="none" w:sz="0" w:space="0" w:color="auto"/>
                <w:right w:val="none" w:sz="0" w:space="0" w:color="auto"/>
              </w:divBdr>
              <w:divsChild>
                <w:div w:id="172229316">
                  <w:marLeft w:val="0"/>
                  <w:marRight w:val="0"/>
                  <w:marTop w:val="0"/>
                  <w:marBottom w:val="0"/>
                  <w:divBdr>
                    <w:top w:val="none" w:sz="0" w:space="0" w:color="auto"/>
                    <w:left w:val="none" w:sz="0" w:space="0" w:color="auto"/>
                    <w:bottom w:val="none" w:sz="0" w:space="0" w:color="auto"/>
                    <w:right w:val="none" w:sz="0" w:space="0" w:color="auto"/>
                  </w:divBdr>
                  <w:divsChild>
                    <w:div w:id="129595984">
                      <w:marLeft w:val="0"/>
                      <w:marRight w:val="0"/>
                      <w:marTop w:val="0"/>
                      <w:marBottom w:val="0"/>
                      <w:divBdr>
                        <w:top w:val="none" w:sz="0" w:space="0" w:color="auto"/>
                        <w:left w:val="none" w:sz="0" w:space="0" w:color="auto"/>
                        <w:bottom w:val="none" w:sz="0" w:space="0" w:color="auto"/>
                        <w:right w:val="none" w:sz="0" w:space="0" w:color="auto"/>
                      </w:divBdr>
                    </w:div>
                  </w:divsChild>
                </w:div>
                <w:div w:id="1692562069">
                  <w:marLeft w:val="0"/>
                  <w:marRight w:val="0"/>
                  <w:marTop w:val="0"/>
                  <w:marBottom w:val="0"/>
                  <w:divBdr>
                    <w:top w:val="none" w:sz="0" w:space="0" w:color="auto"/>
                    <w:left w:val="none" w:sz="0" w:space="0" w:color="auto"/>
                    <w:bottom w:val="none" w:sz="0" w:space="0" w:color="auto"/>
                    <w:right w:val="none" w:sz="0" w:space="0" w:color="auto"/>
                  </w:divBdr>
                  <w:divsChild>
                    <w:div w:id="716011157">
                      <w:marLeft w:val="0"/>
                      <w:marRight w:val="0"/>
                      <w:marTop w:val="0"/>
                      <w:marBottom w:val="0"/>
                      <w:divBdr>
                        <w:top w:val="none" w:sz="0" w:space="0" w:color="auto"/>
                        <w:left w:val="none" w:sz="0" w:space="0" w:color="auto"/>
                        <w:bottom w:val="none" w:sz="0" w:space="0" w:color="auto"/>
                        <w:right w:val="none" w:sz="0" w:space="0" w:color="auto"/>
                      </w:divBdr>
                    </w:div>
                  </w:divsChild>
                </w:div>
                <w:div w:id="1026515429">
                  <w:marLeft w:val="0"/>
                  <w:marRight w:val="0"/>
                  <w:marTop w:val="0"/>
                  <w:marBottom w:val="0"/>
                  <w:divBdr>
                    <w:top w:val="none" w:sz="0" w:space="0" w:color="auto"/>
                    <w:left w:val="none" w:sz="0" w:space="0" w:color="auto"/>
                    <w:bottom w:val="none" w:sz="0" w:space="0" w:color="auto"/>
                    <w:right w:val="none" w:sz="0" w:space="0" w:color="auto"/>
                  </w:divBdr>
                  <w:divsChild>
                    <w:div w:id="2036420615">
                      <w:marLeft w:val="0"/>
                      <w:marRight w:val="0"/>
                      <w:marTop w:val="0"/>
                      <w:marBottom w:val="0"/>
                      <w:divBdr>
                        <w:top w:val="none" w:sz="0" w:space="0" w:color="auto"/>
                        <w:left w:val="none" w:sz="0" w:space="0" w:color="auto"/>
                        <w:bottom w:val="none" w:sz="0" w:space="0" w:color="auto"/>
                        <w:right w:val="none" w:sz="0" w:space="0" w:color="auto"/>
                      </w:divBdr>
                    </w:div>
                  </w:divsChild>
                </w:div>
                <w:div w:id="563223900">
                  <w:marLeft w:val="0"/>
                  <w:marRight w:val="0"/>
                  <w:marTop w:val="0"/>
                  <w:marBottom w:val="0"/>
                  <w:divBdr>
                    <w:top w:val="none" w:sz="0" w:space="0" w:color="auto"/>
                    <w:left w:val="none" w:sz="0" w:space="0" w:color="auto"/>
                    <w:bottom w:val="none" w:sz="0" w:space="0" w:color="auto"/>
                    <w:right w:val="none" w:sz="0" w:space="0" w:color="auto"/>
                  </w:divBdr>
                  <w:divsChild>
                    <w:div w:id="607665130">
                      <w:marLeft w:val="0"/>
                      <w:marRight w:val="0"/>
                      <w:marTop w:val="0"/>
                      <w:marBottom w:val="0"/>
                      <w:divBdr>
                        <w:top w:val="none" w:sz="0" w:space="0" w:color="auto"/>
                        <w:left w:val="none" w:sz="0" w:space="0" w:color="auto"/>
                        <w:bottom w:val="none" w:sz="0" w:space="0" w:color="auto"/>
                        <w:right w:val="none" w:sz="0" w:space="0" w:color="auto"/>
                      </w:divBdr>
                    </w:div>
                  </w:divsChild>
                </w:div>
                <w:div w:id="136269667">
                  <w:marLeft w:val="0"/>
                  <w:marRight w:val="0"/>
                  <w:marTop w:val="0"/>
                  <w:marBottom w:val="0"/>
                  <w:divBdr>
                    <w:top w:val="none" w:sz="0" w:space="0" w:color="auto"/>
                    <w:left w:val="none" w:sz="0" w:space="0" w:color="auto"/>
                    <w:bottom w:val="none" w:sz="0" w:space="0" w:color="auto"/>
                    <w:right w:val="none" w:sz="0" w:space="0" w:color="auto"/>
                  </w:divBdr>
                  <w:divsChild>
                    <w:div w:id="1351953434">
                      <w:marLeft w:val="0"/>
                      <w:marRight w:val="0"/>
                      <w:marTop w:val="0"/>
                      <w:marBottom w:val="0"/>
                      <w:divBdr>
                        <w:top w:val="none" w:sz="0" w:space="0" w:color="auto"/>
                        <w:left w:val="none" w:sz="0" w:space="0" w:color="auto"/>
                        <w:bottom w:val="none" w:sz="0" w:space="0" w:color="auto"/>
                        <w:right w:val="none" w:sz="0" w:space="0" w:color="auto"/>
                      </w:divBdr>
                    </w:div>
                  </w:divsChild>
                </w:div>
                <w:div w:id="153834951">
                  <w:marLeft w:val="0"/>
                  <w:marRight w:val="0"/>
                  <w:marTop w:val="0"/>
                  <w:marBottom w:val="0"/>
                  <w:divBdr>
                    <w:top w:val="none" w:sz="0" w:space="0" w:color="auto"/>
                    <w:left w:val="none" w:sz="0" w:space="0" w:color="auto"/>
                    <w:bottom w:val="none" w:sz="0" w:space="0" w:color="auto"/>
                    <w:right w:val="none" w:sz="0" w:space="0" w:color="auto"/>
                  </w:divBdr>
                  <w:divsChild>
                    <w:div w:id="792671746">
                      <w:marLeft w:val="0"/>
                      <w:marRight w:val="0"/>
                      <w:marTop w:val="0"/>
                      <w:marBottom w:val="0"/>
                      <w:divBdr>
                        <w:top w:val="none" w:sz="0" w:space="0" w:color="auto"/>
                        <w:left w:val="none" w:sz="0" w:space="0" w:color="auto"/>
                        <w:bottom w:val="none" w:sz="0" w:space="0" w:color="auto"/>
                        <w:right w:val="none" w:sz="0" w:space="0" w:color="auto"/>
                      </w:divBdr>
                    </w:div>
                  </w:divsChild>
                </w:div>
                <w:div w:id="417095820">
                  <w:marLeft w:val="0"/>
                  <w:marRight w:val="0"/>
                  <w:marTop w:val="0"/>
                  <w:marBottom w:val="0"/>
                  <w:divBdr>
                    <w:top w:val="none" w:sz="0" w:space="0" w:color="auto"/>
                    <w:left w:val="none" w:sz="0" w:space="0" w:color="auto"/>
                    <w:bottom w:val="none" w:sz="0" w:space="0" w:color="auto"/>
                    <w:right w:val="none" w:sz="0" w:space="0" w:color="auto"/>
                  </w:divBdr>
                  <w:divsChild>
                    <w:div w:id="1162623684">
                      <w:marLeft w:val="0"/>
                      <w:marRight w:val="0"/>
                      <w:marTop w:val="0"/>
                      <w:marBottom w:val="0"/>
                      <w:divBdr>
                        <w:top w:val="none" w:sz="0" w:space="0" w:color="auto"/>
                        <w:left w:val="none" w:sz="0" w:space="0" w:color="auto"/>
                        <w:bottom w:val="none" w:sz="0" w:space="0" w:color="auto"/>
                        <w:right w:val="none" w:sz="0" w:space="0" w:color="auto"/>
                      </w:divBdr>
                    </w:div>
                  </w:divsChild>
                </w:div>
                <w:div w:id="2124306425">
                  <w:marLeft w:val="0"/>
                  <w:marRight w:val="0"/>
                  <w:marTop w:val="0"/>
                  <w:marBottom w:val="0"/>
                  <w:divBdr>
                    <w:top w:val="none" w:sz="0" w:space="0" w:color="auto"/>
                    <w:left w:val="none" w:sz="0" w:space="0" w:color="auto"/>
                    <w:bottom w:val="none" w:sz="0" w:space="0" w:color="auto"/>
                    <w:right w:val="none" w:sz="0" w:space="0" w:color="auto"/>
                  </w:divBdr>
                  <w:divsChild>
                    <w:div w:id="1885025217">
                      <w:marLeft w:val="0"/>
                      <w:marRight w:val="0"/>
                      <w:marTop w:val="0"/>
                      <w:marBottom w:val="0"/>
                      <w:divBdr>
                        <w:top w:val="none" w:sz="0" w:space="0" w:color="auto"/>
                        <w:left w:val="none" w:sz="0" w:space="0" w:color="auto"/>
                        <w:bottom w:val="none" w:sz="0" w:space="0" w:color="auto"/>
                        <w:right w:val="none" w:sz="0" w:space="0" w:color="auto"/>
                      </w:divBdr>
                    </w:div>
                  </w:divsChild>
                </w:div>
                <w:div w:id="869535680">
                  <w:marLeft w:val="0"/>
                  <w:marRight w:val="0"/>
                  <w:marTop w:val="0"/>
                  <w:marBottom w:val="0"/>
                  <w:divBdr>
                    <w:top w:val="none" w:sz="0" w:space="0" w:color="auto"/>
                    <w:left w:val="none" w:sz="0" w:space="0" w:color="auto"/>
                    <w:bottom w:val="none" w:sz="0" w:space="0" w:color="auto"/>
                    <w:right w:val="none" w:sz="0" w:space="0" w:color="auto"/>
                  </w:divBdr>
                  <w:divsChild>
                    <w:div w:id="280574741">
                      <w:marLeft w:val="0"/>
                      <w:marRight w:val="0"/>
                      <w:marTop w:val="0"/>
                      <w:marBottom w:val="0"/>
                      <w:divBdr>
                        <w:top w:val="none" w:sz="0" w:space="0" w:color="auto"/>
                        <w:left w:val="none" w:sz="0" w:space="0" w:color="auto"/>
                        <w:bottom w:val="none" w:sz="0" w:space="0" w:color="auto"/>
                        <w:right w:val="none" w:sz="0" w:space="0" w:color="auto"/>
                      </w:divBdr>
                    </w:div>
                  </w:divsChild>
                </w:div>
                <w:div w:id="723260893">
                  <w:marLeft w:val="0"/>
                  <w:marRight w:val="0"/>
                  <w:marTop w:val="0"/>
                  <w:marBottom w:val="0"/>
                  <w:divBdr>
                    <w:top w:val="none" w:sz="0" w:space="0" w:color="auto"/>
                    <w:left w:val="none" w:sz="0" w:space="0" w:color="auto"/>
                    <w:bottom w:val="none" w:sz="0" w:space="0" w:color="auto"/>
                    <w:right w:val="none" w:sz="0" w:space="0" w:color="auto"/>
                  </w:divBdr>
                  <w:divsChild>
                    <w:div w:id="1100561236">
                      <w:marLeft w:val="0"/>
                      <w:marRight w:val="0"/>
                      <w:marTop w:val="0"/>
                      <w:marBottom w:val="0"/>
                      <w:divBdr>
                        <w:top w:val="none" w:sz="0" w:space="0" w:color="auto"/>
                        <w:left w:val="none" w:sz="0" w:space="0" w:color="auto"/>
                        <w:bottom w:val="none" w:sz="0" w:space="0" w:color="auto"/>
                        <w:right w:val="none" w:sz="0" w:space="0" w:color="auto"/>
                      </w:divBdr>
                    </w:div>
                  </w:divsChild>
                </w:div>
                <w:div w:id="1010646752">
                  <w:marLeft w:val="0"/>
                  <w:marRight w:val="0"/>
                  <w:marTop w:val="0"/>
                  <w:marBottom w:val="0"/>
                  <w:divBdr>
                    <w:top w:val="none" w:sz="0" w:space="0" w:color="auto"/>
                    <w:left w:val="none" w:sz="0" w:space="0" w:color="auto"/>
                    <w:bottom w:val="none" w:sz="0" w:space="0" w:color="auto"/>
                    <w:right w:val="none" w:sz="0" w:space="0" w:color="auto"/>
                  </w:divBdr>
                  <w:divsChild>
                    <w:div w:id="1211844664">
                      <w:marLeft w:val="0"/>
                      <w:marRight w:val="0"/>
                      <w:marTop w:val="0"/>
                      <w:marBottom w:val="0"/>
                      <w:divBdr>
                        <w:top w:val="none" w:sz="0" w:space="0" w:color="auto"/>
                        <w:left w:val="none" w:sz="0" w:space="0" w:color="auto"/>
                        <w:bottom w:val="none" w:sz="0" w:space="0" w:color="auto"/>
                        <w:right w:val="none" w:sz="0" w:space="0" w:color="auto"/>
                      </w:divBdr>
                    </w:div>
                  </w:divsChild>
                </w:div>
                <w:div w:id="1420176480">
                  <w:marLeft w:val="0"/>
                  <w:marRight w:val="0"/>
                  <w:marTop w:val="0"/>
                  <w:marBottom w:val="0"/>
                  <w:divBdr>
                    <w:top w:val="none" w:sz="0" w:space="0" w:color="auto"/>
                    <w:left w:val="none" w:sz="0" w:space="0" w:color="auto"/>
                    <w:bottom w:val="none" w:sz="0" w:space="0" w:color="auto"/>
                    <w:right w:val="none" w:sz="0" w:space="0" w:color="auto"/>
                  </w:divBdr>
                  <w:divsChild>
                    <w:div w:id="928002057">
                      <w:marLeft w:val="0"/>
                      <w:marRight w:val="0"/>
                      <w:marTop w:val="0"/>
                      <w:marBottom w:val="0"/>
                      <w:divBdr>
                        <w:top w:val="none" w:sz="0" w:space="0" w:color="auto"/>
                        <w:left w:val="none" w:sz="0" w:space="0" w:color="auto"/>
                        <w:bottom w:val="none" w:sz="0" w:space="0" w:color="auto"/>
                        <w:right w:val="none" w:sz="0" w:space="0" w:color="auto"/>
                      </w:divBdr>
                    </w:div>
                  </w:divsChild>
                </w:div>
                <w:div w:id="1133325509">
                  <w:marLeft w:val="0"/>
                  <w:marRight w:val="0"/>
                  <w:marTop w:val="0"/>
                  <w:marBottom w:val="0"/>
                  <w:divBdr>
                    <w:top w:val="none" w:sz="0" w:space="0" w:color="auto"/>
                    <w:left w:val="none" w:sz="0" w:space="0" w:color="auto"/>
                    <w:bottom w:val="none" w:sz="0" w:space="0" w:color="auto"/>
                    <w:right w:val="none" w:sz="0" w:space="0" w:color="auto"/>
                  </w:divBdr>
                  <w:divsChild>
                    <w:div w:id="1743481735">
                      <w:marLeft w:val="0"/>
                      <w:marRight w:val="0"/>
                      <w:marTop w:val="0"/>
                      <w:marBottom w:val="0"/>
                      <w:divBdr>
                        <w:top w:val="none" w:sz="0" w:space="0" w:color="auto"/>
                        <w:left w:val="none" w:sz="0" w:space="0" w:color="auto"/>
                        <w:bottom w:val="none" w:sz="0" w:space="0" w:color="auto"/>
                        <w:right w:val="none" w:sz="0" w:space="0" w:color="auto"/>
                      </w:divBdr>
                    </w:div>
                  </w:divsChild>
                </w:div>
                <w:div w:id="1138453394">
                  <w:marLeft w:val="0"/>
                  <w:marRight w:val="0"/>
                  <w:marTop w:val="0"/>
                  <w:marBottom w:val="0"/>
                  <w:divBdr>
                    <w:top w:val="none" w:sz="0" w:space="0" w:color="auto"/>
                    <w:left w:val="none" w:sz="0" w:space="0" w:color="auto"/>
                    <w:bottom w:val="none" w:sz="0" w:space="0" w:color="auto"/>
                    <w:right w:val="none" w:sz="0" w:space="0" w:color="auto"/>
                  </w:divBdr>
                  <w:divsChild>
                    <w:div w:id="677926406">
                      <w:marLeft w:val="0"/>
                      <w:marRight w:val="0"/>
                      <w:marTop w:val="0"/>
                      <w:marBottom w:val="0"/>
                      <w:divBdr>
                        <w:top w:val="none" w:sz="0" w:space="0" w:color="auto"/>
                        <w:left w:val="none" w:sz="0" w:space="0" w:color="auto"/>
                        <w:bottom w:val="none" w:sz="0" w:space="0" w:color="auto"/>
                        <w:right w:val="none" w:sz="0" w:space="0" w:color="auto"/>
                      </w:divBdr>
                    </w:div>
                  </w:divsChild>
                </w:div>
                <w:div w:id="1131437589">
                  <w:marLeft w:val="0"/>
                  <w:marRight w:val="0"/>
                  <w:marTop w:val="0"/>
                  <w:marBottom w:val="0"/>
                  <w:divBdr>
                    <w:top w:val="none" w:sz="0" w:space="0" w:color="auto"/>
                    <w:left w:val="none" w:sz="0" w:space="0" w:color="auto"/>
                    <w:bottom w:val="none" w:sz="0" w:space="0" w:color="auto"/>
                    <w:right w:val="none" w:sz="0" w:space="0" w:color="auto"/>
                  </w:divBdr>
                  <w:divsChild>
                    <w:div w:id="1439066121">
                      <w:marLeft w:val="0"/>
                      <w:marRight w:val="0"/>
                      <w:marTop w:val="0"/>
                      <w:marBottom w:val="0"/>
                      <w:divBdr>
                        <w:top w:val="none" w:sz="0" w:space="0" w:color="auto"/>
                        <w:left w:val="none" w:sz="0" w:space="0" w:color="auto"/>
                        <w:bottom w:val="none" w:sz="0" w:space="0" w:color="auto"/>
                        <w:right w:val="none" w:sz="0" w:space="0" w:color="auto"/>
                      </w:divBdr>
                    </w:div>
                  </w:divsChild>
                </w:div>
                <w:div w:id="381639695">
                  <w:marLeft w:val="0"/>
                  <w:marRight w:val="0"/>
                  <w:marTop w:val="0"/>
                  <w:marBottom w:val="0"/>
                  <w:divBdr>
                    <w:top w:val="none" w:sz="0" w:space="0" w:color="auto"/>
                    <w:left w:val="none" w:sz="0" w:space="0" w:color="auto"/>
                    <w:bottom w:val="none" w:sz="0" w:space="0" w:color="auto"/>
                    <w:right w:val="none" w:sz="0" w:space="0" w:color="auto"/>
                  </w:divBdr>
                  <w:divsChild>
                    <w:div w:id="1969894411">
                      <w:marLeft w:val="0"/>
                      <w:marRight w:val="0"/>
                      <w:marTop w:val="0"/>
                      <w:marBottom w:val="0"/>
                      <w:divBdr>
                        <w:top w:val="none" w:sz="0" w:space="0" w:color="auto"/>
                        <w:left w:val="none" w:sz="0" w:space="0" w:color="auto"/>
                        <w:bottom w:val="none" w:sz="0" w:space="0" w:color="auto"/>
                        <w:right w:val="none" w:sz="0" w:space="0" w:color="auto"/>
                      </w:divBdr>
                    </w:div>
                  </w:divsChild>
                </w:div>
                <w:div w:id="1499616238">
                  <w:marLeft w:val="0"/>
                  <w:marRight w:val="0"/>
                  <w:marTop w:val="0"/>
                  <w:marBottom w:val="0"/>
                  <w:divBdr>
                    <w:top w:val="none" w:sz="0" w:space="0" w:color="auto"/>
                    <w:left w:val="none" w:sz="0" w:space="0" w:color="auto"/>
                    <w:bottom w:val="none" w:sz="0" w:space="0" w:color="auto"/>
                    <w:right w:val="none" w:sz="0" w:space="0" w:color="auto"/>
                  </w:divBdr>
                  <w:divsChild>
                    <w:div w:id="1426724808">
                      <w:marLeft w:val="0"/>
                      <w:marRight w:val="0"/>
                      <w:marTop w:val="0"/>
                      <w:marBottom w:val="0"/>
                      <w:divBdr>
                        <w:top w:val="none" w:sz="0" w:space="0" w:color="auto"/>
                        <w:left w:val="none" w:sz="0" w:space="0" w:color="auto"/>
                        <w:bottom w:val="none" w:sz="0" w:space="0" w:color="auto"/>
                        <w:right w:val="none" w:sz="0" w:space="0" w:color="auto"/>
                      </w:divBdr>
                    </w:div>
                  </w:divsChild>
                </w:div>
                <w:div w:id="788860414">
                  <w:marLeft w:val="0"/>
                  <w:marRight w:val="0"/>
                  <w:marTop w:val="0"/>
                  <w:marBottom w:val="0"/>
                  <w:divBdr>
                    <w:top w:val="none" w:sz="0" w:space="0" w:color="auto"/>
                    <w:left w:val="none" w:sz="0" w:space="0" w:color="auto"/>
                    <w:bottom w:val="none" w:sz="0" w:space="0" w:color="auto"/>
                    <w:right w:val="none" w:sz="0" w:space="0" w:color="auto"/>
                  </w:divBdr>
                  <w:divsChild>
                    <w:div w:id="2122453822">
                      <w:marLeft w:val="0"/>
                      <w:marRight w:val="0"/>
                      <w:marTop w:val="0"/>
                      <w:marBottom w:val="0"/>
                      <w:divBdr>
                        <w:top w:val="none" w:sz="0" w:space="0" w:color="auto"/>
                        <w:left w:val="none" w:sz="0" w:space="0" w:color="auto"/>
                        <w:bottom w:val="none" w:sz="0" w:space="0" w:color="auto"/>
                        <w:right w:val="none" w:sz="0" w:space="0" w:color="auto"/>
                      </w:divBdr>
                    </w:div>
                  </w:divsChild>
                </w:div>
                <w:div w:id="1186820982">
                  <w:marLeft w:val="0"/>
                  <w:marRight w:val="0"/>
                  <w:marTop w:val="0"/>
                  <w:marBottom w:val="0"/>
                  <w:divBdr>
                    <w:top w:val="none" w:sz="0" w:space="0" w:color="auto"/>
                    <w:left w:val="none" w:sz="0" w:space="0" w:color="auto"/>
                    <w:bottom w:val="none" w:sz="0" w:space="0" w:color="auto"/>
                    <w:right w:val="none" w:sz="0" w:space="0" w:color="auto"/>
                  </w:divBdr>
                  <w:divsChild>
                    <w:div w:id="1392341689">
                      <w:marLeft w:val="0"/>
                      <w:marRight w:val="0"/>
                      <w:marTop w:val="0"/>
                      <w:marBottom w:val="0"/>
                      <w:divBdr>
                        <w:top w:val="none" w:sz="0" w:space="0" w:color="auto"/>
                        <w:left w:val="none" w:sz="0" w:space="0" w:color="auto"/>
                        <w:bottom w:val="none" w:sz="0" w:space="0" w:color="auto"/>
                        <w:right w:val="none" w:sz="0" w:space="0" w:color="auto"/>
                      </w:divBdr>
                    </w:div>
                  </w:divsChild>
                </w:div>
                <w:div w:id="683871639">
                  <w:marLeft w:val="0"/>
                  <w:marRight w:val="0"/>
                  <w:marTop w:val="0"/>
                  <w:marBottom w:val="0"/>
                  <w:divBdr>
                    <w:top w:val="none" w:sz="0" w:space="0" w:color="auto"/>
                    <w:left w:val="none" w:sz="0" w:space="0" w:color="auto"/>
                    <w:bottom w:val="none" w:sz="0" w:space="0" w:color="auto"/>
                    <w:right w:val="none" w:sz="0" w:space="0" w:color="auto"/>
                  </w:divBdr>
                  <w:divsChild>
                    <w:div w:id="546911817">
                      <w:marLeft w:val="0"/>
                      <w:marRight w:val="0"/>
                      <w:marTop w:val="0"/>
                      <w:marBottom w:val="0"/>
                      <w:divBdr>
                        <w:top w:val="none" w:sz="0" w:space="0" w:color="auto"/>
                        <w:left w:val="none" w:sz="0" w:space="0" w:color="auto"/>
                        <w:bottom w:val="none" w:sz="0" w:space="0" w:color="auto"/>
                        <w:right w:val="none" w:sz="0" w:space="0" w:color="auto"/>
                      </w:divBdr>
                    </w:div>
                  </w:divsChild>
                </w:div>
                <w:div w:id="1096292468">
                  <w:marLeft w:val="0"/>
                  <w:marRight w:val="0"/>
                  <w:marTop w:val="0"/>
                  <w:marBottom w:val="0"/>
                  <w:divBdr>
                    <w:top w:val="none" w:sz="0" w:space="0" w:color="auto"/>
                    <w:left w:val="none" w:sz="0" w:space="0" w:color="auto"/>
                    <w:bottom w:val="none" w:sz="0" w:space="0" w:color="auto"/>
                    <w:right w:val="none" w:sz="0" w:space="0" w:color="auto"/>
                  </w:divBdr>
                  <w:divsChild>
                    <w:div w:id="149987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21" Type="http://schemas.openxmlformats.org/officeDocument/2006/relationships/hyperlink" Target="http://www.akleg.gov/basis/aac.asp" TargetMode="External"/><Relationship Id="rId34" Type="http://schemas.openxmlformats.org/officeDocument/2006/relationships/hyperlink" Target="https://www.healthit.gov/isa/"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hyperlink" Target="http://www.law.state.ak.us/department/civil/consumer/4548.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hyperlink" Target="https://www.healthit.gov/isa/sites/isa/files/2021-07/USCDI-Version-2-July-2021-Fina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hyperlink" Target="https://touchngo.com/lglcntr/akstats/Statutes/Title47/Chapter30/Section860.htm"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hyperlink" Target="http://www.akleg.gov/basis/Bill/Text/26?Hsid=SB0133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yperlink" Target="https://courts.alaska.gov/shc/family/shcpoa.htm"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6DC"/>
    <w:rsid w:val="000776CE"/>
    <w:rsid w:val="00137F20"/>
    <w:rsid w:val="002250C1"/>
    <w:rsid w:val="003F31D5"/>
    <w:rsid w:val="005E3772"/>
    <w:rsid w:val="005E4C6E"/>
    <w:rsid w:val="00757B45"/>
    <w:rsid w:val="009246DC"/>
    <w:rsid w:val="00927CF2"/>
    <w:rsid w:val="009D693B"/>
    <w:rsid w:val="00B259B8"/>
    <w:rsid w:val="00BE5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6DC"/>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41799671-2101-40d9-87d1-2b883a5e6ddf">System Selection</DocumentType>
    <ClientNumber xmlns="41799671-2101-40d9-87d1-2b883a5e6ddf">111898</ClientNumber>
    <EngagementNumber xmlns="41799671-2101-40d9-87d1-2b883a5e6ddf">40</EngagementNumber>
    <Year xmlns="41799671-2101-40d9-87d1-2b883a5e6ddf">2021</Year>
    <LOB xmlns="41799671-2101-40d9-87d1-2b883a5e6ddf">HHS - Non-Medicaid/Other</LOB>
    <PracticeGroup_x002f_Department xmlns="41799671-2101-40d9-87d1-2b883a5e6ddf">SPA</PracticeGroup_x002f_Departm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4B3D9EA14BAD47A395D9CAF10E07AF" ma:contentTypeVersion="8" ma:contentTypeDescription="Create a new document." ma:contentTypeScope="" ma:versionID="6fada4bc71b384cebb48f75164438165">
  <xsd:schema xmlns:xsd="http://www.w3.org/2001/XMLSchema" xmlns:xs="http://www.w3.org/2001/XMLSchema" xmlns:p="http://schemas.microsoft.com/office/2006/metadata/properties" xmlns:ns2="41799671-2101-40d9-87d1-2b883a5e6ddf" targetNamespace="http://schemas.microsoft.com/office/2006/metadata/properties" ma:root="true" ma:fieldsID="a78852d7ab295567f1c41534d185d561" ns2:_="">
    <xsd:import namespace="41799671-2101-40d9-87d1-2b883a5e6ddf"/>
    <xsd:element name="properties">
      <xsd:complexType>
        <xsd:sequence>
          <xsd:element name="documentManagement">
            <xsd:complexType>
              <xsd:all>
                <xsd:element ref="ns2:DocumentType" minOccurs="0"/>
                <xsd:element ref="ns2:ClientNumber" minOccurs="0"/>
                <xsd:element ref="ns2:EngagementNumber" minOccurs="0"/>
                <xsd:element ref="ns2:PracticeGroup_x002f_Department" minOccurs="0"/>
                <xsd:element ref="ns2:LOB" minOccurs="0"/>
                <xsd:element ref="ns2:Year"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99671-2101-40d9-87d1-2b883a5e6ddf" elementFormDefault="qualified">
    <xsd:import namespace="http://schemas.microsoft.com/office/2006/documentManagement/types"/>
    <xsd:import namespace="http://schemas.microsoft.com/office/infopath/2007/PartnerControls"/>
    <xsd:element name="DocumentType" ma:index="8" nillable="true" ma:displayName="Document Type" ma:default="" ma:description="" ma:internalName="DocumentType">
      <xsd:simpleType>
        <xsd:restriction base="dms:Text"/>
      </xsd:simpleType>
    </xsd:element>
    <xsd:element name="ClientNumber" ma:index="9" nillable="true" ma:displayName="Client Number" ma:default="" ma:description="" ma:internalName="ClientNumber">
      <xsd:simpleType>
        <xsd:restriction base="dms:Text"/>
      </xsd:simpleType>
    </xsd:element>
    <xsd:element name="EngagementNumber" ma:index="10" nillable="true" ma:displayName="Engagement Number" ma:default="" ma:description="" ma:internalName="EngagementNumber">
      <xsd:simpleType>
        <xsd:restriction base="dms:Text"/>
      </xsd:simpleType>
    </xsd:element>
    <xsd:element name="PracticeGroup_x002f_Department" ma:index="11" nillable="true" ma:displayName="Practice Group/Department" ma:default="" ma:description="" ma:internalName="PracticeGroup_x002f_Department">
      <xsd:simpleType>
        <xsd:restriction base="dms:Text"/>
      </xsd:simpleType>
    </xsd:element>
    <xsd:element name="LOB" ma:index="12" nillable="true" ma:displayName="LOB" ma:default="" ma:description="" ma:internalName="LOB">
      <xsd:simpleType>
        <xsd:restriction base="dms:Text"/>
      </xsd:simpleType>
    </xsd:element>
    <xsd:element name="Year" ma:index="13" nillable="true" ma:displayName="Year" ma:default="" ma:description="" ma:internalName="Year">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530066-3340-41DF-93C1-FD61668A7F72}">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528f34c6-640b-428a-a17c-61396201895d"/>
    <ds:schemaRef ds:uri="http://purl.org/dc/elements/1.1/"/>
    <ds:schemaRef ds:uri="http://schemas.microsoft.com/office/2006/metadata/properties"/>
    <ds:schemaRef ds:uri="ac1e6894-9ac4-44b9-b7da-0ad7dc62bf9b"/>
    <ds:schemaRef ds:uri="http://www.w3.org/XML/1998/namespace"/>
    <ds:schemaRef ds:uri="http://purl.org/dc/dcmitype/"/>
    <ds:schemaRef ds:uri="41799671-2101-40d9-87d1-2b883a5e6ddf"/>
  </ds:schemaRefs>
</ds:datastoreItem>
</file>

<file path=customXml/itemProps2.xml><?xml version="1.0" encoding="utf-8"?>
<ds:datastoreItem xmlns:ds="http://schemas.openxmlformats.org/officeDocument/2006/customXml" ds:itemID="{8A85B142-C687-43A7-9DA0-C2153E87E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99671-2101-40d9-87d1-2b883a5e6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EAF790-3CE7-46D0-A505-A092680B8F9B}">
  <ds:schemaRefs>
    <ds:schemaRef ds:uri="http://schemas.openxmlformats.org/officeDocument/2006/bibliography"/>
  </ds:schemaRefs>
</ds:datastoreItem>
</file>

<file path=customXml/itemProps4.xml><?xml version="1.0" encoding="utf-8"?>
<ds:datastoreItem xmlns:ds="http://schemas.openxmlformats.org/officeDocument/2006/customXml" ds:itemID="{643DFB03-1224-42D5-9945-F07E08F572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42</Pages>
  <Words>11721</Words>
  <Characters>66815</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Grove, Jason R (DOH)</cp:lastModifiedBy>
  <cp:revision>43</cp:revision>
  <cp:lastPrinted>2019-04-30T19:43:00Z</cp:lastPrinted>
  <dcterms:created xsi:type="dcterms:W3CDTF">2022-06-03T18:56:00Z</dcterms:created>
  <dcterms:modified xsi:type="dcterms:W3CDTF">2022-08-17T23:50:00Z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0x010100214B3D9EA14BAD47A395D9CAF10E07AF</vt:lpwstr>
  </property>
</Properties>
</file>