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23D1E8" w14:textId="575E909C" w:rsidR="00D17EDA" w:rsidRPr="007448FA" w:rsidRDefault="005D3C08" w:rsidP="005A4E79">
      <w:pPr>
        <w:pStyle w:val="NoSpacing"/>
        <w:jc w:val="center"/>
        <w:rPr>
          <w:b/>
          <w:sz w:val="24"/>
        </w:rPr>
      </w:pPr>
      <w:r>
        <w:rPr>
          <w:b/>
          <w:sz w:val="24"/>
        </w:rPr>
        <w:t>Yukon Flats</w:t>
      </w:r>
      <w:r w:rsidR="005A4E79" w:rsidRPr="007448FA">
        <w:rPr>
          <w:b/>
          <w:sz w:val="24"/>
        </w:rPr>
        <w:t xml:space="preserve"> Advisory Committee</w:t>
      </w:r>
    </w:p>
    <w:p w14:paraId="4C38A4E5" w14:textId="1B64D9E1" w:rsidR="005A4E79" w:rsidRPr="007448FA" w:rsidRDefault="005D3C08" w:rsidP="005A4E79">
      <w:pPr>
        <w:pStyle w:val="NoSpacing"/>
        <w:jc w:val="center"/>
        <w:rPr>
          <w:b/>
          <w:sz w:val="24"/>
        </w:rPr>
      </w:pPr>
      <w:r>
        <w:rPr>
          <w:b/>
          <w:sz w:val="24"/>
        </w:rPr>
        <w:t>December 4, 2018</w:t>
      </w:r>
    </w:p>
    <w:p w14:paraId="341AC985" w14:textId="491E39CA" w:rsidR="005A4E79" w:rsidRPr="007448FA" w:rsidRDefault="005D3C08" w:rsidP="005A4E79">
      <w:pPr>
        <w:pStyle w:val="NoSpacing"/>
        <w:jc w:val="center"/>
        <w:rPr>
          <w:b/>
          <w:sz w:val="24"/>
        </w:rPr>
      </w:pPr>
      <w:r>
        <w:rPr>
          <w:b/>
          <w:sz w:val="24"/>
        </w:rPr>
        <w:t>Hampton Inn, Fairbanks</w:t>
      </w:r>
    </w:p>
    <w:p w14:paraId="02B1D57A" w14:textId="77777777" w:rsidR="005A4E79" w:rsidRPr="007448FA" w:rsidRDefault="005A4E79" w:rsidP="005A4E79">
      <w:pPr>
        <w:pStyle w:val="NoSpacing"/>
        <w:jc w:val="center"/>
        <w:rPr>
          <w:b/>
          <w:sz w:val="24"/>
        </w:rPr>
      </w:pPr>
    </w:p>
    <w:p w14:paraId="7B575AD8" w14:textId="77777777" w:rsidR="005A4E79" w:rsidRPr="007448FA" w:rsidRDefault="005A4E79" w:rsidP="005A4E79">
      <w:pPr>
        <w:pStyle w:val="NoSpacing"/>
        <w:jc w:val="center"/>
        <w:rPr>
          <w:b/>
          <w:sz w:val="24"/>
        </w:rPr>
      </w:pPr>
    </w:p>
    <w:p w14:paraId="61451325" w14:textId="6FAF20C5" w:rsidR="0055589D" w:rsidRPr="007448FA" w:rsidRDefault="0055589D" w:rsidP="00B343BC">
      <w:pPr>
        <w:pStyle w:val="NoSpacing"/>
        <w:numPr>
          <w:ilvl w:val="0"/>
          <w:numId w:val="1"/>
        </w:numPr>
        <w:rPr>
          <w:sz w:val="24"/>
        </w:rPr>
      </w:pPr>
      <w:r w:rsidRPr="007448FA">
        <w:rPr>
          <w:sz w:val="24"/>
        </w:rPr>
        <w:t xml:space="preserve">Call to Order: </w:t>
      </w:r>
      <w:r w:rsidR="005D3C08">
        <w:rPr>
          <w:sz w:val="24"/>
        </w:rPr>
        <w:t>2:25 pm by Vice Chairman Andrew Firmin</w:t>
      </w:r>
    </w:p>
    <w:p w14:paraId="31FC5AF8" w14:textId="77777777" w:rsidR="0055589D" w:rsidRPr="007448FA" w:rsidRDefault="0055589D" w:rsidP="005A4E79">
      <w:pPr>
        <w:pStyle w:val="NoSpacing"/>
        <w:rPr>
          <w:sz w:val="24"/>
        </w:rPr>
      </w:pPr>
    </w:p>
    <w:p w14:paraId="393A9E7B" w14:textId="42DA81DC" w:rsidR="0055589D" w:rsidRDefault="0055589D" w:rsidP="00B343BC">
      <w:pPr>
        <w:pStyle w:val="NoSpacing"/>
        <w:numPr>
          <w:ilvl w:val="0"/>
          <w:numId w:val="1"/>
        </w:numPr>
        <w:rPr>
          <w:sz w:val="24"/>
        </w:rPr>
      </w:pPr>
      <w:r w:rsidRPr="007448FA">
        <w:rPr>
          <w:sz w:val="24"/>
        </w:rPr>
        <w:t>Roll Call</w:t>
      </w:r>
      <w:r w:rsidR="004F79FC" w:rsidRPr="007448FA">
        <w:rPr>
          <w:sz w:val="24"/>
        </w:rPr>
        <w:t>:</w:t>
      </w:r>
      <w:r w:rsidRPr="007448FA">
        <w:rPr>
          <w:sz w:val="24"/>
        </w:rPr>
        <w:t xml:space="preserve"> </w:t>
      </w:r>
      <w:r w:rsidR="005D3C08">
        <w:rPr>
          <w:sz w:val="24"/>
        </w:rPr>
        <w:tab/>
        <w:t>Randy Mayo, Stevens Village</w:t>
      </w:r>
    </w:p>
    <w:p w14:paraId="53B4A8FE" w14:textId="13DB9B8E" w:rsidR="005D3C08" w:rsidRDefault="005D3C08" w:rsidP="005D3C08">
      <w:pPr>
        <w:pStyle w:val="NoSpacing"/>
        <w:ind w:left="2160"/>
        <w:rPr>
          <w:sz w:val="24"/>
        </w:rPr>
      </w:pPr>
      <w:r>
        <w:rPr>
          <w:sz w:val="24"/>
        </w:rPr>
        <w:t>Charles John, Circle</w:t>
      </w:r>
    </w:p>
    <w:p w14:paraId="6AEB5A8B" w14:textId="76AC08D1" w:rsidR="005D3C08" w:rsidRDefault="005D3C08" w:rsidP="005D3C08">
      <w:pPr>
        <w:pStyle w:val="NoSpacing"/>
        <w:ind w:left="2160"/>
        <w:rPr>
          <w:sz w:val="24"/>
        </w:rPr>
      </w:pPr>
      <w:r>
        <w:rPr>
          <w:sz w:val="24"/>
        </w:rPr>
        <w:t>Richard James Sr. Birch Creek</w:t>
      </w:r>
    </w:p>
    <w:p w14:paraId="40DB303D" w14:textId="36A87B61" w:rsidR="005D3C08" w:rsidRDefault="005D3C08" w:rsidP="005D3C08">
      <w:pPr>
        <w:pStyle w:val="NoSpacing"/>
        <w:ind w:left="2160"/>
        <w:rPr>
          <w:sz w:val="24"/>
        </w:rPr>
      </w:pPr>
      <w:r>
        <w:rPr>
          <w:sz w:val="24"/>
        </w:rPr>
        <w:t xml:space="preserve">Edward </w:t>
      </w:r>
      <w:proofErr w:type="spellStart"/>
      <w:r>
        <w:rPr>
          <w:sz w:val="24"/>
        </w:rPr>
        <w:t>Wiehl</w:t>
      </w:r>
      <w:proofErr w:type="spellEnd"/>
      <w:r>
        <w:rPr>
          <w:sz w:val="24"/>
        </w:rPr>
        <w:t>, Beaver</w:t>
      </w:r>
    </w:p>
    <w:p w14:paraId="789215F8" w14:textId="153AE4A7" w:rsidR="005D3C08" w:rsidRDefault="005D3C08" w:rsidP="005D3C08">
      <w:pPr>
        <w:pStyle w:val="NoSpacing"/>
        <w:ind w:left="2880"/>
        <w:rPr>
          <w:sz w:val="24"/>
        </w:rPr>
      </w:pPr>
      <w:r>
        <w:rPr>
          <w:sz w:val="24"/>
        </w:rPr>
        <w:t>Darcy Peters called in via teleconference but was unable to hear to participate</w:t>
      </w:r>
    </w:p>
    <w:p w14:paraId="18DEABFA" w14:textId="4C477371" w:rsidR="0055589D" w:rsidRPr="005D3C08" w:rsidRDefault="005D3C08" w:rsidP="005D3C08">
      <w:pPr>
        <w:pStyle w:val="NoSpacing"/>
        <w:rPr>
          <w:sz w:val="24"/>
        </w:rPr>
      </w:pPr>
      <w:r>
        <w:rPr>
          <w:sz w:val="24"/>
        </w:rPr>
        <w:tab/>
      </w:r>
      <w:r>
        <w:rPr>
          <w:sz w:val="24"/>
        </w:rPr>
        <w:tab/>
      </w:r>
      <w:r>
        <w:rPr>
          <w:sz w:val="24"/>
        </w:rPr>
        <w:tab/>
        <w:t>Andrew Firmin, Walter Peters, David Frances, Fort Yukon</w:t>
      </w:r>
    </w:p>
    <w:p w14:paraId="48288C9A" w14:textId="150CD221" w:rsidR="005D3C08" w:rsidRDefault="00B82FFE" w:rsidP="00B82FFE">
      <w:pPr>
        <w:pStyle w:val="ListParagraph"/>
        <w:rPr>
          <w:sz w:val="24"/>
        </w:rPr>
      </w:pPr>
      <w:r w:rsidRPr="007448FA">
        <w:rPr>
          <w:sz w:val="24"/>
        </w:rPr>
        <w:t>Members Absent (Excused):</w:t>
      </w:r>
      <w:r w:rsidR="005D3C08">
        <w:rPr>
          <w:sz w:val="24"/>
        </w:rPr>
        <w:tab/>
      </w:r>
      <w:r w:rsidR="00144456">
        <w:rPr>
          <w:sz w:val="24"/>
        </w:rPr>
        <w:t>1 vacant Stevens Village seat</w:t>
      </w:r>
    </w:p>
    <w:p w14:paraId="7AF1928A" w14:textId="77777777" w:rsidR="00144456" w:rsidRDefault="00144456" w:rsidP="00B82FFE">
      <w:pPr>
        <w:pStyle w:val="ListParagraph"/>
        <w:rPr>
          <w:sz w:val="24"/>
        </w:rPr>
      </w:pPr>
      <w:r>
        <w:rPr>
          <w:sz w:val="24"/>
        </w:rPr>
        <w:tab/>
      </w:r>
      <w:r>
        <w:rPr>
          <w:sz w:val="24"/>
        </w:rPr>
        <w:tab/>
      </w:r>
      <w:r>
        <w:rPr>
          <w:sz w:val="24"/>
        </w:rPr>
        <w:tab/>
      </w:r>
      <w:r>
        <w:rPr>
          <w:sz w:val="24"/>
        </w:rPr>
        <w:tab/>
        <w:t>1 vacant Circle seat</w:t>
      </w:r>
    </w:p>
    <w:p w14:paraId="15A25410" w14:textId="133E49BB" w:rsidR="00144456" w:rsidRDefault="00144456" w:rsidP="00B82FFE">
      <w:pPr>
        <w:pStyle w:val="ListParagraph"/>
        <w:rPr>
          <w:sz w:val="24"/>
        </w:rPr>
      </w:pPr>
      <w:r>
        <w:rPr>
          <w:sz w:val="24"/>
        </w:rPr>
        <w:tab/>
      </w:r>
      <w:r>
        <w:rPr>
          <w:sz w:val="24"/>
        </w:rPr>
        <w:tab/>
      </w:r>
      <w:r>
        <w:rPr>
          <w:sz w:val="24"/>
        </w:rPr>
        <w:tab/>
      </w:r>
      <w:r>
        <w:rPr>
          <w:sz w:val="24"/>
        </w:rPr>
        <w:tab/>
        <w:t>2 vacant Arctic Village Seat</w:t>
      </w:r>
    </w:p>
    <w:p w14:paraId="6C5C3825" w14:textId="77777777" w:rsidR="00144456" w:rsidRDefault="00144456" w:rsidP="00B82FFE">
      <w:pPr>
        <w:pStyle w:val="ListParagraph"/>
        <w:rPr>
          <w:sz w:val="24"/>
        </w:rPr>
      </w:pPr>
      <w:r>
        <w:rPr>
          <w:sz w:val="24"/>
        </w:rPr>
        <w:tab/>
      </w:r>
      <w:r>
        <w:rPr>
          <w:sz w:val="24"/>
        </w:rPr>
        <w:tab/>
      </w:r>
      <w:r>
        <w:rPr>
          <w:sz w:val="24"/>
        </w:rPr>
        <w:tab/>
      </w:r>
      <w:r>
        <w:rPr>
          <w:sz w:val="24"/>
        </w:rPr>
        <w:tab/>
        <w:t xml:space="preserve">2 vacant </w:t>
      </w:r>
      <w:proofErr w:type="spellStart"/>
      <w:r>
        <w:rPr>
          <w:sz w:val="24"/>
        </w:rPr>
        <w:t>Chalkyitsik</w:t>
      </w:r>
      <w:proofErr w:type="spellEnd"/>
      <w:r>
        <w:rPr>
          <w:sz w:val="24"/>
        </w:rPr>
        <w:t xml:space="preserve"> Seats</w:t>
      </w:r>
    </w:p>
    <w:p w14:paraId="37F6CE19" w14:textId="4F703ECD" w:rsidR="00144456" w:rsidRDefault="00144456" w:rsidP="00144456">
      <w:pPr>
        <w:pStyle w:val="ListParagraph"/>
        <w:ind w:left="3600"/>
        <w:rPr>
          <w:sz w:val="24"/>
        </w:rPr>
      </w:pPr>
      <w:r>
        <w:rPr>
          <w:sz w:val="24"/>
        </w:rPr>
        <w:t xml:space="preserve">Larry Williams &amp; Bobby </w:t>
      </w:r>
      <w:proofErr w:type="spellStart"/>
      <w:r>
        <w:rPr>
          <w:sz w:val="24"/>
        </w:rPr>
        <w:t>Tritt</w:t>
      </w:r>
      <w:proofErr w:type="spellEnd"/>
      <w:r>
        <w:rPr>
          <w:sz w:val="24"/>
        </w:rPr>
        <w:t xml:space="preserve"> Jr (Venetie) were unable to attend due to travel issues with the earlier earthquake in Anchorage and the BIA Providers conference</w:t>
      </w:r>
    </w:p>
    <w:p w14:paraId="6FA83936" w14:textId="77777777" w:rsidR="005D3C08" w:rsidRPr="005D3C08" w:rsidRDefault="005D3C08" w:rsidP="005D3C08">
      <w:pPr>
        <w:pStyle w:val="ListParagraph"/>
        <w:rPr>
          <w:sz w:val="24"/>
        </w:rPr>
      </w:pPr>
    </w:p>
    <w:p w14:paraId="722471CD" w14:textId="10400568" w:rsidR="00557E43" w:rsidRPr="007448FA" w:rsidRDefault="00557E43" w:rsidP="00393029">
      <w:pPr>
        <w:pStyle w:val="ListParagraph"/>
        <w:rPr>
          <w:sz w:val="24"/>
        </w:rPr>
      </w:pPr>
      <w:r w:rsidRPr="00144456">
        <w:rPr>
          <w:sz w:val="24"/>
        </w:rPr>
        <w:t xml:space="preserve">Number Needed for Quorum on </w:t>
      </w:r>
      <w:r w:rsidR="00B343BC" w:rsidRPr="00144456">
        <w:rPr>
          <w:sz w:val="24"/>
        </w:rPr>
        <w:t>AC:</w:t>
      </w:r>
      <w:r w:rsidR="00144456" w:rsidRPr="00144456">
        <w:rPr>
          <w:sz w:val="24"/>
        </w:rPr>
        <w:t xml:space="preserve"> 6</w:t>
      </w:r>
    </w:p>
    <w:p w14:paraId="7332CC0E" w14:textId="7EE51672" w:rsidR="0055589D" w:rsidRPr="00144456" w:rsidRDefault="0055589D" w:rsidP="00144456">
      <w:pPr>
        <w:pStyle w:val="NoSpacing"/>
        <w:numPr>
          <w:ilvl w:val="0"/>
          <w:numId w:val="1"/>
        </w:numPr>
        <w:rPr>
          <w:sz w:val="24"/>
        </w:rPr>
      </w:pPr>
      <w:r w:rsidRPr="007448FA">
        <w:rPr>
          <w:sz w:val="24"/>
        </w:rPr>
        <w:t>Approval of Agenda</w:t>
      </w:r>
      <w:r w:rsidR="004F79FC" w:rsidRPr="007448FA">
        <w:rPr>
          <w:sz w:val="24"/>
        </w:rPr>
        <w:t>:</w:t>
      </w:r>
      <w:r w:rsidR="00144456">
        <w:rPr>
          <w:sz w:val="24"/>
        </w:rPr>
        <w:t xml:space="preserve"> as provided</w:t>
      </w:r>
    </w:p>
    <w:p w14:paraId="51D9EB75" w14:textId="68A1F715" w:rsidR="0055589D" w:rsidRPr="00144456" w:rsidRDefault="0055589D" w:rsidP="00144456">
      <w:pPr>
        <w:pStyle w:val="NoSpacing"/>
        <w:numPr>
          <w:ilvl w:val="0"/>
          <w:numId w:val="1"/>
        </w:numPr>
        <w:rPr>
          <w:sz w:val="24"/>
        </w:rPr>
      </w:pPr>
      <w:r w:rsidRPr="007448FA">
        <w:rPr>
          <w:sz w:val="24"/>
        </w:rPr>
        <w:t xml:space="preserve">Approval of Previous Meeting Minutes: </w:t>
      </w:r>
      <w:r w:rsidR="00144456">
        <w:rPr>
          <w:sz w:val="24"/>
        </w:rPr>
        <w:t>As read</w:t>
      </w:r>
    </w:p>
    <w:p w14:paraId="758704C6" w14:textId="7DD2E2C4" w:rsidR="0055589D" w:rsidRPr="00144456" w:rsidRDefault="0055589D" w:rsidP="00144456">
      <w:pPr>
        <w:pStyle w:val="NoSpacing"/>
        <w:numPr>
          <w:ilvl w:val="0"/>
          <w:numId w:val="1"/>
        </w:numPr>
        <w:rPr>
          <w:sz w:val="24"/>
        </w:rPr>
      </w:pPr>
      <w:r w:rsidRPr="007448FA">
        <w:rPr>
          <w:sz w:val="24"/>
        </w:rPr>
        <w:t>Fish and Game Staff Present</w:t>
      </w:r>
      <w:r w:rsidR="004F79FC" w:rsidRPr="007448FA">
        <w:rPr>
          <w:sz w:val="24"/>
        </w:rPr>
        <w:t>:</w:t>
      </w:r>
      <w:r w:rsidR="00C0580B">
        <w:rPr>
          <w:sz w:val="24"/>
        </w:rPr>
        <w:t xml:space="preserve"> Beth Lenart Jason Cai</w:t>
      </w:r>
      <w:r w:rsidR="00144456">
        <w:rPr>
          <w:sz w:val="24"/>
        </w:rPr>
        <w:t>k</w:t>
      </w:r>
      <w:r w:rsidR="00C0580B">
        <w:rPr>
          <w:sz w:val="24"/>
        </w:rPr>
        <w:t>oski Doren Parker McNeill Jeff Gross DWC; Deena Jallen &amp; Christy Gleason DCF; Brooke McDavid SUBS; Nissa Pilcher BDS</w:t>
      </w:r>
    </w:p>
    <w:p w14:paraId="57CF0D19" w14:textId="235226C7" w:rsidR="0055589D" w:rsidRDefault="0055589D" w:rsidP="00B343BC">
      <w:pPr>
        <w:pStyle w:val="NoSpacing"/>
        <w:numPr>
          <w:ilvl w:val="0"/>
          <w:numId w:val="1"/>
        </w:numPr>
        <w:rPr>
          <w:sz w:val="24"/>
        </w:rPr>
      </w:pPr>
      <w:r w:rsidRPr="007448FA">
        <w:rPr>
          <w:sz w:val="24"/>
        </w:rPr>
        <w:t>Guests Present</w:t>
      </w:r>
      <w:r w:rsidR="004F79FC" w:rsidRPr="007448FA">
        <w:rPr>
          <w:sz w:val="24"/>
        </w:rPr>
        <w:t>:</w:t>
      </w:r>
      <w:r w:rsidR="00C0580B">
        <w:rPr>
          <w:sz w:val="24"/>
        </w:rPr>
        <w:t xml:space="preserve"> Darrell </w:t>
      </w:r>
      <w:proofErr w:type="spellStart"/>
      <w:r w:rsidR="00C0580B">
        <w:rPr>
          <w:sz w:val="24"/>
        </w:rPr>
        <w:t>Hilderbrant</w:t>
      </w:r>
      <w:proofErr w:type="spellEnd"/>
      <w:r w:rsidR="00C0580B">
        <w:rPr>
          <w:sz w:val="24"/>
        </w:rPr>
        <w:t xml:space="preserve"> DPS Vince Mathews FWS Myra </w:t>
      </w:r>
      <w:proofErr w:type="spellStart"/>
      <w:r w:rsidR="00C0580B">
        <w:rPr>
          <w:sz w:val="24"/>
        </w:rPr>
        <w:t>Thumma</w:t>
      </w:r>
      <w:proofErr w:type="spellEnd"/>
      <w:r w:rsidR="00C0580B">
        <w:rPr>
          <w:sz w:val="24"/>
        </w:rPr>
        <w:t xml:space="preserve"> (Venetie)*, Lyle Becker*</w:t>
      </w:r>
    </w:p>
    <w:p w14:paraId="3D366AF3" w14:textId="2AC99853" w:rsidR="002905AE" w:rsidRPr="00C0580B" w:rsidRDefault="00C0580B" w:rsidP="00C0580B">
      <w:pPr>
        <w:pStyle w:val="ListParagraph"/>
        <w:rPr>
          <w:sz w:val="24"/>
        </w:rPr>
      </w:pPr>
      <w:r>
        <w:rPr>
          <w:sz w:val="24"/>
        </w:rPr>
        <w:t>*Via teleconference</w:t>
      </w:r>
    </w:p>
    <w:p w14:paraId="1AE842A8" w14:textId="7A260178" w:rsidR="0055589D" w:rsidRPr="00144456" w:rsidRDefault="002905AE" w:rsidP="00144456">
      <w:pPr>
        <w:pStyle w:val="NoSpacing"/>
        <w:numPr>
          <w:ilvl w:val="0"/>
          <w:numId w:val="1"/>
        </w:numPr>
        <w:rPr>
          <w:sz w:val="24"/>
        </w:rPr>
      </w:pPr>
      <w:r w:rsidRPr="007448FA">
        <w:rPr>
          <w:sz w:val="24"/>
        </w:rPr>
        <w:t>Old Business:</w:t>
      </w:r>
      <w:r w:rsidR="00144456">
        <w:rPr>
          <w:sz w:val="24"/>
        </w:rPr>
        <w:t xml:space="preserve"> </w:t>
      </w:r>
    </w:p>
    <w:p w14:paraId="5B51D902" w14:textId="77777777" w:rsidR="0055589D" w:rsidRPr="007448FA" w:rsidRDefault="004F79FC" w:rsidP="00B343BC">
      <w:pPr>
        <w:pStyle w:val="NoSpacing"/>
        <w:numPr>
          <w:ilvl w:val="0"/>
          <w:numId w:val="1"/>
        </w:numPr>
        <w:rPr>
          <w:sz w:val="24"/>
        </w:rPr>
      </w:pPr>
      <w:r w:rsidRPr="007448FA">
        <w:rPr>
          <w:sz w:val="24"/>
        </w:rPr>
        <w:t xml:space="preserve">New Business: </w:t>
      </w:r>
    </w:p>
    <w:p w14:paraId="6DFF017C" w14:textId="77777777" w:rsidR="0055589D" w:rsidRPr="007448FA" w:rsidRDefault="0055589D" w:rsidP="005A4E79">
      <w:pPr>
        <w:pStyle w:val="NoSpacing"/>
        <w:rPr>
          <w:sz w:val="24"/>
        </w:rPr>
      </w:pPr>
    </w:p>
    <w:p w14:paraId="38BC4E82" w14:textId="467D6B7A" w:rsidR="00F92255" w:rsidRDefault="005D5046" w:rsidP="005A4E79">
      <w:pPr>
        <w:pStyle w:val="NoSpacing"/>
        <w:rPr>
          <w:sz w:val="24"/>
        </w:rPr>
      </w:pPr>
      <w:r>
        <w:rPr>
          <w:sz w:val="24"/>
        </w:rPr>
        <w:t>Update</w:t>
      </w:r>
      <w:r w:rsidR="00C0580B">
        <w:rPr>
          <w:sz w:val="24"/>
        </w:rPr>
        <w:t xml:space="preserve"> on the </w:t>
      </w:r>
      <w:proofErr w:type="spellStart"/>
      <w:r w:rsidR="00C0580B">
        <w:rPr>
          <w:sz w:val="24"/>
        </w:rPr>
        <w:t>Fortymile</w:t>
      </w:r>
      <w:proofErr w:type="spellEnd"/>
      <w:r w:rsidR="00C0580B">
        <w:rPr>
          <w:sz w:val="24"/>
        </w:rPr>
        <w:t xml:space="preserve"> Caribou Herd was given by Jeff Gross as there are typically some questions about that herd from Circle and Fort Yukon.  </w:t>
      </w:r>
    </w:p>
    <w:p w14:paraId="1909CAFC" w14:textId="442774E5" w:rsidR="00C0580B" w:rsidRDefault="00C0580B" w:rsidP="00F92255">
      <w:pPr>
        <w:pStyle w:val="NoSpacing"/>
        <w:numPr>
          <w:ilvl w:val="0"/>
          <w:numId w:val="14"/>
        </w:numPr>
        <w:rPr>
          <w:sz w:val="24"/>
        </w:rPr>
      </w:pPr>
      <w:r>
        <w:rPr>
          <w:sz w:val="24"/>
        </w:rPr>
        <w:t xml:space="preserve">Concern with rumors of wanton waste and flock shooting and how there are those in the highway and driving around town with antlers displayed but no meat to be seen and stories about meat winding up at transfer station. </w:t>
      </w:r>
    </w:p>
    <w:p w14:paraId="3C1540A7" w14:textId="77777777" w:rsidR="00C0580B" w:rsidRDefault="00C0580B" w:rsidP="00F92255">
      <w:pPr>
        <w:pStyle w:val="NoSpacing"/>
        <w:numPr>
          <w:ilvl w:val="0"/>
          <w:numId w:val="14"/>
        </w:numPr>
        <w:rPr>
          <w:sz w:val="24"/>
        </w:rPr>
      </w:pPr>
      <w:r>
        <w:rPr>
          <w:sz w:val="24"/>
        </w:rPr>
        <w:t>Vince Mathews noted that the EIRAC is working on and Ethics Forum to work with this subject</w:t>
      </w:r>
    </w:p>
    <w:p w14:paraId="541658A9" w14:textId="77777777" w:rsidR="00F92255" w:rsidRDefault="00C0580B" w:rsidP="00802A20">
      <w:pPr>
        <w:pStyle w:val="NoSpacing"/>
        <w:numPr>
          <w:ilvl w:val="0"/>
          <w:numId w:val="14"/>
        </w:numPr>
        <w:rPr>
          <w:sz w:val="24"/>
        </w:rPr>
      </w:pPr>
      <w:r>
        <w:rPr>
          <w:sz w:val="24"/>
        </w:rPr>
        <w:lastRenderedPageBreak/>
        <w:t xml:space="preserve">DPS noted that there </w:t>
      </w:r>
      <w:proofErr w:type="gramStart"/>
      <w:r>
        <w:rPr>
          <w:sz w:val="24"/>
        </w:rPr>
        <w:t>are</w:t>
      </w:r>
      <w:proofErr w:type="gramEnd"/>
      <w:r>
        <w:rPr>
          <w:sz w:val="24"/>
        </w:rPr>
        <w:t xml:space="preserve"> regulation that is directed at education and at </w:t>
      </w:r>
      <w:proofErr w:type="spellStart"/>
      <w:r>
        <w:rPr>
          <w:sz w:val="24"/>
        </w:rPr>
        <w:t>discrestionary</w:t>
      </w:r>
      <w:proofErr w:type="spellEnd"/>
      <w:r>
        <w:rPr>
          <w:sz w:val="24"/>
        </w:rPr>
        <w:t xml:space="preserve"> permit requirements that could be addressed through the regulatory process.  Noted that the troopers do their </w:t>
      </w:r>
      <w:proofErr w:type="gramStart"/>
      <w:r>
        <w:rPr>
          <w:sz w:val="24"/>
        </w:rPr>
        <w:t>best</w:t>
      </w:r>
      <w:proofErr w:type="gramEnd"/>
      <w:r>
        <w:rPr>
          <w:sz w:val="24"/>
        </w:rPr>
        <w:t xml:space="preserve"> but the number of hunters far outnumber the enforcement officers and that if no one lets the troopers know there is  good chance that the troopers are not aware of specific cases so please let DPS know when you see things occurring that shouldn’t be.  </w:t>
      </w:r>
    </w:p>
    <w:p w14:paraId="52683532" w14:textId="77777777" w:rsidR="00F92255" w:rsidRDefault="00F92255" w:rsidP="00F92255">
      <w:pPr>
        <w:pStyle w:val="NoSpacing"/>
        <w:rPr>
          <w:sz w:val="24"/>
        </w:rPr>
      </w:pPr>
    </w:p>
    <w:p w14:paraId="66DB3A79" w14:textId="26A8DD89" w:rsidR="00F92255" w:rsidRDefault="00F92255" w:rsidP="00F92255">
      <w:pPr>
        <w:pStyle w:val="NoSpacing"/>
        <w:rPr>
          <w:sz w:val="24"/>
        </w:rPr>
      </w:pPr>
      <w:r>
        <w:rPr>
          <w:sz w:val="24"/>
        </w:rPr>
        <w:t xml:space="preserve">Forty Yukon; Andrew noted that it was a good year for fishing and that there seemed to be a fair number of moose harvested close to Fort Yukon which is odd.  Odd </w:t>
      </w:r>
      <w:proofErr w:type="spellStart"/>
      <w:r>
        <w:rPr>
          <w:sz w:val="24"/>
        </w:rPr>
        <w:t>behavour</w:t>
      </w:r>
      <w:proofErr w:type="spellEnd"/>
      <w:r>
        <w:rPr>
          <w:sz w:val="24"/>
        </w:rPr>
        <w:t xml:space="preserve"> of cows noted where they were bunched up by the river in large numbers with no bulls.  Seemed like a lot of people were successful this winter so maybe there will be less participation in the winter hunts and less sharing this winter of meat.</w:t>
      </w:r>
    </w:p>
    <w:p w14:paraId="36F970FF" w14:textId="77777777" w:rsidR="00F92255" w:rsidRDefault="00F92255" w:rsidP="00F92255">
      <w:pPr>
        <w:pStyle w:val="NoSpacing"/>
        <w:rPr>
          <w:sz w:val="24"/>
        </w:rPr>
      </w:pPr>
    </w:p>
    <w:p w14:paraId="7D220E8A" w14:textId="77777777" w:rsidR="00F92255" w:rsidRDefault="00F92255" w:rsidP="00F92255">
      <w:pPr>
        <w:pStyle w:val="NoSpacing"/>
        <w:rPr>
          <w:sz w:val="24"/>
          <w:szCs w:val="28"/>
        </w:rPr>
      </w:pPr>
      <w:r>
        <w:rPr>
          <w:sz w:val="24"/>
          <w:szCs w:val="28"/>
        </w:rPr>
        <w:t>Beaver; Ed noted that they had good success this year too but also saw a good number of wolves</w:t>
      </w:r>
    </w:p>
    <w:p w14:paraId="35A4780F" w14:textId="77777777" w:rsidR="00F92255" w:rsidRDefault="00F92255" w:rsidP="00F92255">
      <w:pPr>
        <w:pStyle w:val="NoSpacing"/>
        <w:rPr>
          <w:sz w:val="24"/>
          <w:szCs w:val="28"/>
        </w:rPr>
      </w:pPr>
    </w:p>
    <w:p w14:paraId="57EEF52E" w14:textId="77777777" w:rsidR="00F92255" w:rsidRDefault="00F92255" w:rsidP="00F92255">
      <w:pPr>
        <w:pStyle w:val="NoSpacing"/>
        <w:rPr>
          <w:sz w:val="24"/>
          <w:szCs w:val="28"/>
        </w:rPr>
      </w:pPr>
      <w:r>
        <w:rPr>
          <w:sz w:val="24"/>
          <w:szCs w:val="28"/>
        </w:rPr>
        <w:t>Circle; Charles stated that there was a lot of harvest this year even on the road</w:t>
      </w:r>
    </w:p>
    <w:p w14:paraId="2A8B7F79" w14:textId="77777777" w:rsidR="00F92255" w:rsidRDefault="00F92255" w:rsidP="00F92255">
      <w:pPr>
        <w:pStyle w:val="NoSpacing"/>
        <w:rPr>
          <w:sz w:val="24"/>
          <w:szCs w:val="28"/>
        </w:rPr>
      </w:pPr>
    </w:p>
    <w:p w14:paraId="243FD01A" w14:textId="77777777" w:rsidR="00F92255" w:rsidRDefault="00F92255" w:rsidP="00F92255">
      <w:pPr>
        <w:pStyle w:val="NoSpacing"/>
        <w:rPr>
          <w:sz w:val="24"/>
          <w:szCs w:val="28"/>
        </w:rPr>
      </w:pPr>
      <w:r>
        <w:rPr>
          <w:sz w:val="24"/>
          <w:szCs w:val="28"/>
        </w:rPr>
        <w:t>No one is trapping yet even though it is December it is still too warm to be on the river</w:t>
      </w:r>
    </w:p>
    <w:p w14:paraId="6731B186" w14:textId="29A4DB90" w:rsidR="00F92255" w:rsidRDefault="00F92255" w:rsidP="00F92255">
      <w:pPr>
        <w:pStyle w:val="NoSpacing"/>
        <w:rPr>
          <w:sz w:val="24"/>
          <w:szCs w:val="28"/>
        </w:rPr>
      </w:pPr>
    </w:p>
    <w:p w14:paraId="19AA71C2" w14:textId="77777777" w:rsidR="00F92255" w:rsidRDefault="00F92255" w:rsidP="00F92255">
      <w:pPr>
        <w:pStyle w:val="NoSpacing"/>
        <w:rPr>
          <w:sz w:val="24"/>
          <w:szCs w:val="28"/>
        </w:rPr>
      </w:pPr>
      <w:r>
        <w:rPr>
          <w:sz w:val="24"/>
          <w:szCs w:val="28"/>
        </w:rPr>
        <w:t>Election Update; Fort Yukon Tribal Council endorsed Walter and Andrew again but didn’t act on it further so those seats are still expired.  Nissa will continue to work with Walter and Andrew to get Fort Yukon elections up to date.</w:t>
      </w:r>
    </w:p>
    <w:p w14:paraId="0BE0DB28" w14:textId="319BFD1B" w:rsidR="005D5046" w:rsidRDefault="005D5046" w:rsidP="00F92255">
      <w:pPr>
        <w:pStyle w:val="NoSpacing"/>
        <w:rPr>
          <w:sz w:val="24"/>
          <w:szCs w:val="28"/>
        </w:rPr>
      </w:pPr>
    </w:p>
    <w:p w14:paraId="4849B03A" w14:textId="72E964C6" w:rsidR="005D5046" w:rsidRDefault="005D5046" w:rsidP="00F92255">
      <w:pPr>
        <w:pStyle w:val="NoSpacing"/>
        <w:rPr>
          <w:sz w:val="24"/>
          <w:szCs w:val="28"/>
        </w:rPr>
      </w:pPr>
      <w:r>
        <w:rPr>
          <w:sz w:val="24"/>
          <w:szCs w:val="28"/>
        </w:rPr>
        <w:t>Board of Game/Game Update</w:t>
      </w:r>
    </w:p>
    <w:p w14:paraId="7ECBF9C2" w14:textId="1B7BB875" w:rsidR="005D5046" w:rsidRDefault="005D5046" w:rsidP="00F92255">
      <w:pPr>
        <w:pStyle w:val="NoSpacing"/>
        <w:rPr>
          <w:sz w:val="24"/>
          <w:szCs w:val="28"/>
        </w:rPr>
      </w:pPr>
      <w:r>
        <w:rPr>
          <w:sz w:val="24"/>
          <w:szCs w:val="28"/>
        </w:rPr>
        <w:t>Jason C</w:t>
      </w:r>
      <w:r w:rsidR="00144456">
        <w:rPr>
          <w:sz w:val="24"/>
          <w:szCs w:val="28"/>
        </w:rPr>
        <w:t xml:space="preserve">aikoski </w:t>
      </w:r>
      <w:r>
        <w:rPr>
          <w:sz w:val="24"/>
          <w:szCs w:val="28"/>
        </w:rPr>
        <w:t xml:space="preserve">gave </w:t>
      </w:r>
      <w:proofErr w:type="gramStart"/>
      <w:r>
        <w:rPr>
          <w:sz w:val="24"/>
          <w:szCs w:val="28"/>
        </w:rPr>
        <w:t>an</w:t>
      </w:r>
      <w:proofErr w:type="gramEnd"/>
      <w:r>
        <w:rPr>
          <w:sz w:val="24"/>
          <w:szCs w:val="28"/>
        </w:rPr>
        <w:t xml:space="preserve"> biological update</w:t>
      </w:r>
      <w:r w:rsidR="00144456">
        <w:rPr>
          <w:sz w:val="24"/>
          <w:szCs w:val="28"/>
        </w:rPr>
        <w:t xml:space="preserve"> </w:t>
      </w:r>
      <w:r>
        <w:rPr>
          <w:sz w:val="24"/>
          <w:szCs w:val="28"/>
        </w:rPr>
        <w:t>and</w:t>
      </w:r>
      <w:r w:rsidR="00144456">
        <w:rPr>
          <w:sz w:val="24"/>
          <w:szCs w:val="28"/>
        </w:rPr>
        <w:t xml:space="preserve"> </w:t>
      </w:r>
      <w:r>
        <w:rPr>
          <w:sz w:val="24"/>
          <w:szCs w:val="28"/>
        </w:rPr>
        <w:t>preliminary moose survey results for a portion of the flats near Beaver; which indicated what the members were observing of more moose.</w:t>
      </w:r>
    </w:p>
    <w:p w14:paraId="13B9DBB6" w14:textId="0741B748" w:rsidR="005D5046" w:rsidRDefault="005D5046" w:rsidP="00F92255">
      <w:pPr>
        <w:pStyle w:val="NoSpacing"/>
        <w:rPr>
          <w:sz w:val="24"/>
          <w:szCs w:val="28"/>
        </w:rPr>
      </w:pPr>
    </w:p>
    <w:p w14:paraId="7F20FCC0" w14:textId="262E3A5C" w:rsidR="005D5046" w:rsidRDefault="005D5046" w:rsidP="00F92255">
      <w:pPr>
        <w:pStyle w:val="NoSpacing"/>
        <w:rPr>
          <w:sz w:val="24"/>
          <w:szCs w:val="28"/>
        </w:rPr>
      </w:pPr>
      <w:r>
        <w:rPr>
          <w:sz w:val="24"/>
          <w:szCs w:val="28"/>
        </w:rPr>
        <w:t>Board of Fisheries/Fish Update</w:t>
      </w:r>
    </w:p>
    <w:p w14:paraId="56819EB5" w14:textId="788520D0" w:rsidR="005D5046" w:rsidRDefault="005D5046" w:rsidP="00F92255">
      <w:pPr>
        <w:pStyle w:val="NoSpacing"/>
        <w:rPr>
          <w:sz w:val="24"/>
          <w:szCs w:val="28"/>
        </w:rPr>
      </w:pPr>
      <w:r>
        <w:rPr>
          <w:sz w:val="24"/>
          <w:szCs w:val="28"/>
        </w:rPr>
        <w:t>Deena Jallen gave an update on the summer season; Canadian escapement was met but not by any great numbers</w:t>
      </w:r>
    </w:p>
    <w:p w14:paraId="2648CF10" w14:textId="3DC2C1BE" w:rsidR="00D128DB" w:rsidRDefault="00D128DB" w:rsidP="00F92255">
      <w:pPr>
        <w:pStyle w:val="NoSpacing"/>
        <w:rPr>
          <w:sz w:val="24"/>
          <w:szCs w:val="28"/>
        </w:rPr>
      </w:pPr>
    </w:p>
    <w:p w14:paraId="3331750C" w14:textId="19A30F6F" w:rsidR="00D128DB" w:rsidRDefault="00D128DB" w:rsidP="00F92255">
      <w:pPr>
        <w:pStyle w:val="NoSpacing"/>
        <w:rPr>
          <w:sz w:val="24"/>
          <w:szCs w:val="28"/>
        </w:rPr>
      </w:pPr>
      <w:r>
        <w:rPr>
          <w:sz w:val="24"/>
          <w:szCs w:val="28"/>
        </w:rPr>
        <w:t xml:space="preserve">Christy Gleason gave an update on the fall season; above average run for an even year for chums as well as for other salmon.  There was a weak fall chum run in the Porcupine where there is </w:t>
      </w:r>
      <w:proofErr w:type="gramStart"/>
      <w:r>
        <w:rPr>
          <w:sz w:val="24"/>
          <w:szCs w:val="28"/>
        </w:rPr>
        <w:t>an</w:t>
      </w:r>
      <w:proofErr w:type="gramEnd"/>
      <w:r>
        <w:rPr>
          <w:sz w:val="24"/>
          <w:szCs w:val="28"/>
        </w:rPr>
        <w:t xml:space="preserve"> boarder goal and fishing was closed there on October 3</w:t>
      </w:r>
      <w:r w:rsidRPr="00D128DB">
        <w:rPr>
          <w:sz w:val="24"/>
          <w:szCs w:val="28"/>
          <w:vertAlign w:val="superscript"/>
        </w:rPr>
        <w:t>rd</w:t>
      </w:r>
      <w:r>
        <w:rPr>
          <w:sz w:val="24"/>
          <w:szCs w:val="28"/>
        </w:rPr>
        <w:t>.</w:t>
      </w:r>
    </w:p>
    <w:p w14:paraId="0A30484D" w14:textId="77777777" w:rsidR="00D128DB" w:rsidRDefault="00D128DB" w:rsidP="00F92255">
      <w:pPr>
        <w:pStyle w:val="NoSpacing"/>
        <w:rPr>
          <w:sz w:val="24"/>
          <w:szCs w:val="28"/>
        </w:rPr>
      </w:pPr>
    </w:p>
    <w:p w14:paraId="3707F27F" w14:textId="77777777" w:rsidR="00D128DB" w:rsidRDefault="00D128DB" w:rsidP="00F92255">
      <w:pPr>
        <w:pStyle w:val="NoSpacing"/>
        <w:rPr>
          <w:sz w:val="24"/>
          <w:szCs w:val="28"/>
        </w:rPr>
      </w:pPr>
      <w:r>
        <w:rPr>
          <w:sz w:val="24"/>
          <w:szCs w:val="28"/>
        </w:rPr>
        <w:t>Randy noted that there seemed to be better communication this year on windows and net restrictions that helped people get out and fish compliantly easier.  It is expensive to have two different sized  nets that need to be kept in working order for the season.</w:t>
      </w:r>
    </w:p>
    <w:p w14:paraId="738F7661" w14:textId="2F2516E9" w:rsidR="00D128DB" w:rsidRDefault="00D128DB" w:rsidP="00F92255">
      <w:pPr>
        <w:pStyle w:val="NoSpacing"/>
        <w:rPr>
          <w:sz w:val="24"/>
          <w:szCs w:val="28"/>
        </w:rPr>
      </w:pPr>
      <w:r>
        <w:rPr>
          <w:sz w:val="24"/>
          <w:szCs w:val="28"/>
        </w:rPr>
        <w:t xml:space="preserve">Ed expressed concern that there were restrictions and didn’t like it. </w:t>
      </w:r>
    </w:p>
    <w:p w14:paraId="00ABCC2A" w14:textId="441DC067" w:rsidR="005A4E79" w:rsidRPr="00F92255" w:rsidRDefault="005A4E79" w:rsidP="00F92255">
      <w:pPr>
        <w:pStyle w:val="NoSpacing"/>
        <w:rPr>
          <w:sz w:val="24"/>
        </w:rPr>
      </w:pPr>
    </w:p>
    <w:tbl>
      <w:tblPr>
        <w:tblStyle w:val="TableGrid"/>
        <w:tblW w:w="10350" w:type="dxa"/>
        <w:tblInd w:w="-342" w:type="dxa"/>
        <w:tblLayout w:type="fixed"/>
        <w:tblLook w:val="04A0" w:firstRow="1" w:lastRow="0" w:firstColumn="1" w:lastColumn="0" w:noHBand="0" w:noVBand="1"/>
      </w:tblPr>
      <w:tblGrid>
        <w:gridCol w:w="1350"/>
        <w:gridCol w:w="1080"/>
        <w:gridCol w:w="1080"/>
        <w:gridCol w:w="6840"/>
      </w:tblGrid>
      <w:tr w:rsidR="004A462B" w:rsidRPr="004A462B" w14:paraId="50D351D8" w14:textId="77777777" w:rsidTr="005D3C08">
        <w:trPr>
          <w:tblHeader/>
        </w:trPr>
        <w:tc>
          <w:tcPr>
            <w:tcW w:w="10350" w:type="dxa"/>
            <w:gridSpan w:val="4"/>
            <w:vAlign w:val="center"/>
          </w:tcPr>
          <w:p w14:paraId="4091F084" w14:textId="670B2D69" w:rsidR="004A462B" w:rsidRPr="004A462B" w:rsidRDefault="004A462B" w:rsidP="004A462B">
            <w:pPr>
              <w:pStyle w:val="NoSpacing"/>
              <w:jc w:val="center"/>
              <w:rPr>
                <w:rFonts w:asciiTheme="majorHAnsi" w:hAnsiTheme="majorHAnsi"/>
                <w:sz w:val="32"/>
                <w:szCs w:val="32"/>
              </w:rPr>
            </w:pPr>
            <w:r w:rsidRPr="004A462B">
              <w:rPr>
                <w:rFonts w:asciiTheme="majorHAnsi" w:hAnsiTheme="majorHAnsi"/>
                <w:sz w:val="32"/>
                <w:szCs w:val="32"/>
              </w:rPr>
              <w:lastRenderedPageBreak/>
              <w:t xml:space="preserve">Alaska Board of Fisheries: </w:t>
            </w:r>
            <w:r w:rsidR="008E17F7">
              <w:rPr>
                <w:rFonts w:asciiTheme="majorHAnsi" w:hAnsiTheme="majorHAnsi"/>
                <w:sz w:val="32"/>
                <w:szCs w:val="32"/>
              </w:rPr>
              <w:t>Arctic Yukon Kuskokwim</w:t>
            </w:r>
            <w:r w:rsidRPr="004A462B">
              <w:rPr>
                <w:rFonts w:asciiTheme="majorHAnsi" w:hAnsiTheme="majorHAnsi"/>
                <w:sz w:val="32"/>
                <w:szCs w:val="32"/>
              </w:rPr>
              <w:t xml:space="preserve"> Proposals</w:t>
            </w:r>
          </w:p>
          <w:p w14:paraId="39C4E007" w14:textId="7FE61F24" w:rsidR="004A462B" w:rsidRPr="004A462B" w:rsidRDefault="008E17F7" w:rsidP="004A462B">
            <w:pPr>
              <w:pStyle w:val="NoSpacing"/>
              <w:jc w:val="center"/>
              <w:rPr>
                <w:rFonts w:asciiTheme="majorHAnsi" w:hAnsiTheme="majorHAnsi"/>
                <w:sz w:val="24"/>
                <w:szCs w:val="24"/>
              </w:rPr>
            </w:pPr>
            <w:r>
              <w:rPr>
                <w:rFonts w:asciiTheme="majorHAnsi" w:hAnsiTheme="majorHAnsi"/>
                <w:sz w:val="24"/>
                <w:szCs w:val="24"/>
              </w:rPr>
              <w:t>January</w:t>
            </w:r>
            <w:r w:rsidR="004A462B" w:rsidRPr="004A462B">
              <w:rPr>
                <w:rFonts w:asciiTheme="majorHAnsi" w:hAnsiTheme="majorHAnsi"/>
                <w:sz w:val="24"/>
                <w:szCs w:val="24"/>
              </w:rPr>
              <w:t xml:space="preserve"> </w:t>
            </w:r>
            <w:r>
              <w:rPr>
                <w:rFonts w:asciiTheme="majorHAnsi" w:hAnsiTheme="majorHAnsi"/>
                <w:sz w:val="24"/>
                <w:szCs w:val="24"/>
              </w:rPr>
              <w:t>15</w:t>
            </w:r>
            <w:r w:rsidR="004A462B" w:rsidRPr="004A462B">
              <w:rPr>
                <w:rFonts w:asciiTheme="majorHAnsi" w:hAnsiTheme="majorHAnsi"/>
                <w:sz w:val="24"/>
                <w:szCs w:val="24"/>
              </w:rPr>
              <w:t>-</w:t>
            </w:r>
            <w:r>
              <w:rPr>
                <w:rFonts w:asciiTheme="majorHAnsi" w:hAnsiTheme="majorHAnsi"/>
                <w:sz w:val="24"/>
                <w:szCs w:val="24"/>
              </w:rPr>
              <w:t>19</w:t>
            </w:r>
            <w:r w:rsidR="004A462B" w:rsidRPr="004A462B">
              <w:rPr>
                <w:rFonts w:asciiTheme="majorHAnsi" w:hAnsiTheme="majorHAnsi"/>
                <w:sz w:val="24"/>
                <w:szCs w:val="24"/>
              </w:rPr>
              <w:t>, 201</w:t>
            </w:r>
            <w:r>
              <w:rPr>
                <w:rFonts w:asciiTheme="majorHAnsi" w:hAnsiTheme="majorHAnsi"/>
                <w:sz w:val="24"/>
                <w:szCs w:val="24"/>
              </w:rPr>
              <w:t>9</w:t>
            </w:r>
            <w:r w:rsidR="004A462B" w:rsidRPr="004A462B">
              <w:rPr>
                <w:rFonts w:asciiTheme="majorHAnsi" w:hAnsiTheme="majorHAnsi"/>
                <w:sz w:val="24"/>
                <w:szCs w:val="24"/>
              </w:rPr>
              <w:t xml:space="preserve"> | </w:t>
            </w:r>
            <w:r>
              <w:rPr>
                <w:rFonts w:asciiTheme="majorHAnsi" w:hAnsiTheme="majorHAnsi"/>
                <w:sz w:val="24"/>
                <w:szCs w:val="24"/>
              </w:rPr>
              <w:t>Anchorage</w:t>
            </w:r>
            <w:r w:rsidR="004A462B" w:rsidRPr="004A462B">
              <w:rPr>
                <w:rFonts w:asciiTheme="majorHAnsi" w:hAnsiTheme="majorHAnsi"/>
                <w:sz w:val="24"/>
                <w:szCs w:val="24"/>
              </w:rPr>
              <w:t>, AK</w:t>
            </w:r>
          </w:p>
        </w:tc>
      </w:tr>
      <w:tr w:rsidR="004A462B" w:rsidRPr="004A462B" w14:paraId="0CAC1A8A" w14:textId="77777777" w:rsidTr="005D3C08">
        <w:trPr>
          <w:tblHeader/>
        </w:trPr>
        <w:tc>
          <w:tcPr>
            <w:tcW w:w="1350" w:type="dxa"/>
            <w:vAlign w:val="center"/>
          </w:tcPr>
          <w:p w14:paraId="55F7BB7C" w14:textId="77777777" w:rsidR="004A462B" w:rsidRPr="004A462B" w:rsidRDefault="004A462B" w:rsidP="004A462B">
            <w:pPr>
              <w:pStyle w:val="NoSpacing"/>
              <w:rPr>
                <w:b/>
                <w:sz w:val="24"/>
                <w:szCs w:val="24"/>
              </w:rPr>
            </w:pPr>
            <w:r w:rsidRPr="004A462B">
              <w:rPr>
                <w:b/>
                <w:sz w:val="24"/>
                <w:szCs w:val="24"/>
              </w:rPr>
              <w:t>Proposal Number</w:t>
            </w:r>
          </w:p>
        </w:tc>
        <w:tc>
          <w:tcPr>
            <w:tcW w:w="9000" w:type="dxa"/>
            <w:gridSpan w:val="3"/>
            <w:vAlign w:val="center"/>
          </w:tcPr>
          <w:p w14:paraId="1BE07318" w14:textId="77777777" w:rsidR="004A462B" w:rsidRPr="004A462B" w:rsidRDefault="004A462B" w:rsidP="004A462B">
            <w:pPr>
              <w:pStyle w:val="NoSpacing"/>
              <w:rPr>
                <w:b/>
                <w:sz w:val="24"/>
                <w:szCs w:val="24"/>
              </w:rPr>
            </w:pPr>
            <w:r w:rsidRPr="004A462B">
              <w:rPr>
                <w:b/>
                <w:sz w:val="24"/>
                <w:szCs w:val="24"/>
              </w:rPr>
              <w:t>Proposal Description</w:t>
            </w:r>
          </w:p>
        </w:tc>
      </w:tr>
      <w:tr w:rsidR="004A462B" w:rsidRPr="004A462B" w14:paraId="4343AACF" w14:textId="77777777" w:rsidTr="005D3C08">
        <w:trPr>
          <w:tblHeader/>
        </w:trPr>
        <w:tc>
          <w:tcPr>
            <w:tcW w:w="1350" w:type="dxa"/>
            <w:vAlign w:val="center"/>
          </w:tcPr>
          <w:p w14:paraId="4182EA2A" w14:textId="77777777" w:rsidR="004A462B" w:rsidRPr="004A462B" w:rsidRDefault="004A462B" w:rsidP="004A462B">
            <w:pPr>
              <w:pStyle w:val="NoSpacing"/>
              <w:rPr>
                <w:b/>
                <w:sz w:val="24"/>
                <w:szCs w:val="24"/>
              </w:rPr>
            </w:pPr>
            <w:r w:rsidRPr="004A462B">
              <w:rPr>
                <w:b/>
                <w:sz w:val="24"/>
                <w:szCs w:val="24"/>
              </w:rPr>
              <w:t>Support,</w:t>
            </w:r>
          </w:p>
          <w:p w14:paraId="565E126A" w14:textId="77777777" w:rsidR="004A462B" w:rsidRPr="004A462B" w:rsidRDefault="004A462B" w:rsidP="004A462B">
            <w:pPr>
              <w:pStyle w:val="NoSpacing"/>
              <w:rPr>
                <w:b/>
                <w:sz w:val="24"/>
                <w:szCs w:val="24"/>
              </w:rPr>
            </w:pPr>
            <w:r w:rsidRPr="004A462B">
              <w:rPr>
                <w:b/>
                <w:sz w:val="24"/>
                <w:szCs w:val="24"/>
              </w:rPr>
              <w:t>Support as Amended, Oppose,</w:t>
            </w:r>
          </w:p>
          <w:p w14:paraId="71F55F72" w14:textId="77777777" w:rsidR="004A462B" w:rsidRPr="004A462B" w:rsidRDefault="004A462B" w:rsidP="004A462B">
            <w:pPr>
              <w:pStyle w:val="NoSpacing"/>
              <w:rPr>
                <w:b/>
                <w:sz w:val="24"/>
                <w:szCs w:val="24"/>
              </w:rPr>
            </w:pPr>
            <w:r w:rsidRPr="004A462B">
              <w:rPr>
                <w:b/>
                <w:sz w:val="24"/>
                <w:szCs w:val="24"/>
              </w:rPr>
              <w:t>No Action</w:t>
            </w:r>
          </w:p>
        </w:tc>
        <w:tc>
          <w:tcPr>
            <w:tcW w:w="1080" w:type="dxa"/>
            <w:vAlign w:val="center"/>
          </w:tcPr>
          <w:p w14:paraId="6D5B8AAD" w14:textId="77777777" w:rsidR="004A462B" w:rsidRPr="004A462B" w:rsidRDefault="004A462B" w:rsidP="004A462B">
            <w:pPr>
              <w:pStyle w:val="NoSpacing"/>
              <w:rPr>
                <w:b/>
                <w:sz w:val="24"/>
                <w:szCs w:val="24"/>
              </w:rPr>
            </w:pPr>
            <w:r w:rsidRPr="004A462B">
              <w:rPr>
                <w:b/>
                <w:sz w:val="24"/>
                <w:szCs w:val="24"/>
              </w:rPr>
              <w:t>Number Support</w:t>
            </w:r>
          </w:p>
        </w:tc>
        <w:tc>
          <w:tcPr>
            <w:tcW w:w="1080" w:type="dxa"/>
            <w:vAlign w:val="center"/>
          </w:tcPr>
          <w:p w14:paraId="6BE40F33" w14:textId="77777777" w:rsidR="004A462B" w:rsidRPr="004A462B" w:rsidRDefault="004A462B" w:rsidP="004A462B">
            <w:pPr>
              <w:pStyle w:val="NoSpacing"/>
              <w:rPr>
                <w:b/>
                <w:sz w:val="24"/>
                <w:szCs w:val="24"/>
              </w:rPr>
            </w:pPr>
            <w:r w:rsidRPr="004A462B">
              <w:rPr>
                <w:b/>
                <w:sz w:val="24"/>
                <w:szCs w:val="24"/>
              </w:rPr>
              <w:t>Number Oppose</w:t>
            </w:r>
          </w:p>
        </w:tc>
        <w:tc>
          <w:tcPr>
            <w:tcW w:w="6840" w:type="dxa"/>
            <w:vAlign w:val="center"/>
          </w:tcPr>
          <w:p w14:paraId="2727F736" w14:textId="77777777" w:rsidR="004A462B" w:rsidRPr="004A462B" w:rsidRDefault="004A462B" w:rsidP="004A462B">
            <w:pPr>
              <w:pStyle w:val="NoSpacing"/>
              <w:rPr>
                <w:b/>
                <w:sz w:val="24"/>
                <w:szCs w:val="24"/>
              </w:rPr>
            </w:pPr>
            <w:r w:rsidRPr="004A462B">
              <w:rPr>
                <w:b/>
                <w:sz w:val="24"/>
                <w:szCs w:val="24"/>
              </w:rPr>
              <w:t>Comments, Discussion (list Pros and Cons), Amendments to Proposal, Voting Notes</w:t>
            </w:r>
          </w:p>
        </w:tc>
      </w:tr>
      <w:tr w:rsidR="00483D88" w:rsidRPr="004A462B" w14:paraId="47FDF894" w14:textId="77777777" w:rsidTr="005D3C08">
        <w:tc>
          <w:tcPr>
            <w:tcW w:w="1350" w:type="dxa"/>
          </w:tcPr>
          <w:p w14:paraId="50DE8D40" w14:textId="02D0A8C0" w:rsidR="00483D88" w:rsidRPr="004A462B" w:rsidRDefault="00483D88" w:rsidP="00483D88">
            <w:pPr>
              <w:pStyle w:val="NoSpacing"/>
              <w:jc w:val="center"/>
              <w:rPr>
                <w:sz w:val="24"/>
                <w:szCs w:val="24"/>
              </w:rPr>
            </w:pPr>
            <w:bookmarkStart w:id="0" w:name="_Hlk523318207"/>
            <w:r>
              <w:rPr>
                <w:rFonts w:ascii="Calibri" w:hAnsi="Calibri" w:cs="Calibri"/>
                <w:color w:val="000000"/>
              </w:rPr>
              <w:t>86</w:t>
            </w:r>
          </w:p>
        </w:tc>
        <w:tc>
          <w:tcPr>
            <w:tcW w:w="9000" w:type="dxa"/>
            <w:gridSpan w:val="3"/>
          </w:tcPr>
          <w:p w14:paraId="04DDB1E3" w14:textId="19E682CD" w:rsidR="00483D88" w:rsidRPr="004A462B" w:rsidRDefault="00483D88" w:rsidP="00483D88">
            <w:pPr>
              <w:pStyle w:val="NoSpacing"/>
              <w:rPr>
                <w:sz w:val="24"/>
                <w:szCs w:val="24"/>
              </w:rPr>
            </w:pPr>
            <w:r>
              <w:rPr>
                <w:rFonts w:ascii="Calibri" w:hAnsi="Calibri" w:cs="Calibri"/>
                <w:color w:val="000000"/>
              </w:rPr>
              <w:t>Allow subsistence fishing for non-salmon fish with hook and line gear in District 4 of the Yukon Area</w:t>
            </w:r>
          </w:p>
        </w:tc>
      </w:tr>
      <w:tr w:rsidR="00483D88" w:rsidRPr="004A462B" w14:paraId="720C64B4" w14:textId="77777777" w:rsidTr="005D3C08">
        <w:tc>
          <w:tcPr>
            <w:tcW w:w="1350" w:type="dxa"/>
          </w:tcPr>
          <w:p w14:paraId="7536188F" w14:textId="6BC3DFE3" w:rsidR="00483D88" w:rsidRPr="004A462B" w:rsidRDefault="00483D88" w:rsidP="00483D88">
            <w:pPr>
              <w:pStyle w:val="NoSpacing"/>
              <w:jc w:val="center"/>
              <w:rPr>
                <w:sz w:val="24"/>
                <w:szCs w:val="24"/>
              </w:rPr>
            </w:pPr>
            <w:r>
              <w:rPr>
                <w:rFonts w:ascii="Calibri" w:hAnsi="Calibri" w:cs="Calibri"/>
                <w:color w:val="000000"/>
              </w:rPr>
              <w:t> </w:t>
            </w:r>
            <w:r w:rsidR="00D128DB">
              <w:rPr>
                <w:rFonts w:ascii="Calibri" w:hAnsi="Calibri" w:cs="Calibri"/>
                <w:color w:val="000000"/>
              </w:rPr>
              <w:t>TNA</w:t>
            </w:r>
          </w:p>
        </w:tc>
        <w:tc>
          <w:tcPr>
            <w:tcW w:w="1080" w:type="dxa"/>
            <w:vAlign w:val="bottom"/>
          </w:tcPr>
          <w:p w14:paraId="37591B23" w14:textId="71449C1E" w:rsidR="00483D88" w:rsidRPr="004A462B" w:rsidRDefault="00483D88" w:rsidP="00483D88">
            <w:pPr>
              <w:pStyle w:val="NoSpacing"/>
              <w:rPr>
                <w:sz w:val="24"/>
                <w:szCs w:val="24"/>
              </w:rPr>
            </w:pPr>
            <w:r>
              <w:rPr>
                <w:rFonts w:ascii="Calibri" w:hAnsi="Calibri" w:cs="Calibri"/>
                <w:color w:val="000000"/>
              </w:rPr>
              <w:t> </w:t>
            </w:r>
          </w:p>
        </w:tc>
        <w:tc>
          <w:tcPr>
            <w:tcW w:w="1080" w:type="dxa"/>
          </w:tcPr>
          <w:p w14:paraId="7072EAD9" w14:textId="2DB61DE0" w:rsidR="00483D88" w:rsidRPr="004A462B" w:rsidRDefault="00483D88" w:rsidP="00483D88">
            <w:pPr>
              <w:pStyle w:val="NoSpacing"/>
              <w:rPr>
                <w:sz w:val="24"/>
                <w:szCs w:val="24"/>
              </w:rPr>
            </w:pPr>
            <w:r>
              <w:rPr>
                <w:rFonts w:ascii="Calibri" w:hAnsi="Calibri" w:cs="Calibri"/>
                <w:color w:val="000000"/>
              </w:rPr>
              <w:t> </w:t>
            </w:r>
          </w:p>
        </w:tc>
        <w:tc>
          <w:tcPr>
            <w:tcW w:w="6840" w:type="dxa"/>
            <w:vAlign w:val="bottom"/>
          </w:tcPr>
          <w:p w14:paraId="03A87E92" w14:textId="3F00262D" w:rsidR="00483D88" w:rsidRPr="004A462B" w:rsidRDefault="00F23E52" w:rsidP="00483D88">
            <w:pPr>
              <w:pStyle w:val="NoSpacing"/>
              <w:rPr>
                <w:sz w:val="24"/>
                <w:szCs w:val="24"/>
              </w:rPr>
            </w:pPr>
            <w:r>
              <w:rPr>
                <w:rFonts w:ascii="Calibri" w:hAnsi="Calibri" w:cs="Calibri"/>
                <w:color w:val="000000"/>
              </w:rPr>
              <w:t>Would be interested to see this in the upper river</w:t>
            </w:r>
          </w:p>
        </w:tc>
      </w:tr>
      <w:tr w:rsidR="00483D88" w:rsidRPr="004A462B" w14:paraId="427E7B7F" w14:textId="77777777" w:rsidTr="005D3C08">
        <w:tc>
          <w:tcPr>
            <w:tcW w:w="1350" w:type="dxa"/>
          </w:tcPr>
          <w:p w14:paraId="60803A09" w14:textId="70261E49" w:rsidR="00483D88" w:rsidRPr="004A462B" w:rsidRDefault="00483D88" w:rsidP="00483D88">
            <w:pPr>
              <w:pStyle w:val="NoSpacing"/>
              <w:jc w:val="center"/>
              <w:rPr>
                <w:sz w:val="24"/>
                <w:szCs w:val="24"/>
              </w:rPr>
            </w:pPr>
            <w:r>
              <w:rPr>
                <w:rFonts w:ascii="Calibri" w:hAnsi="Calibri" w:cs="Calibri"/>
                <w:color w:val="000000"/>
              </w:rPr>
              <w:t>87</w:t>
            </w:r>
          </w:p>
        </w:tc>
        <w:tc>
          <w:tcPr>
            <w:tcW w:w="9000" w:type="dxa"/>
            <w:gridSpan w:val="3"/>
          </w:tcPr>
          <w:p w14:paraId="323F53CC" w14:textId="0164CC3C" w:rsidR="00483D88" w:rsidRPr="004A462B" w:rsidRDefault="00483D88" w:rsidP="00483D88">
            <w:pPr>
              <w:pStyle w:val="NoSpacing"/>
              <w:rPr>
                <w:sz w:val="24"/>
                <w:szCs w:val="24"/>
              </w:rPr>
            </w:pPr>
            <w:r>
              <w:rPr>
                <w:rFonts w:ascii="Calibri" w:hAnsi="Calibri" w:cs="Calibri"/>
                <w:color w:val="000000"/>
              </w:rPr>
              <w:t>Allow subsistence fishing for salmon with drift gillnets in the entire Yukon River</w:t>
            </w:r>
          </w:p>
        </w:tc>
      </w:tr>
      <w:tr w:rsidR="00483D88" w:rsidRPr="004A462B" w14:paraId="6F96A667" w14:textId="77777777" w:rsidTr="005D3C08">
        <w:tc>
          <w:tcPr>
            <w:tcW w:w="1350" w:type="dxa"/>
          </w:tcPr>
          <w:p w14:paraId="09548E6F" w14:textId="729A5799" w:rsidR="00483D88" w:rsidRPr="004A462B" w:rsidRDefault="00483D88" w:rsidP="00483D88">
            <w:pPr>
              <w:pStyle w:val="NoSpacing"/>
              <w:jc w:val="center"/>
              <w:rPr>
                <w:sz w:val="24"/>
                <w:szCs w:val="24"/>
              </w:rPr>
            </w:pPr>
            <w:r>
              <w:rPr>
                <w:rFonts w:ascii="Calibri" w:hAnsi="Calibri" w:cs="Calibri"/>
                <w:color w:val="000000"/>
              </w:rPr>
              <w:t> </w:t>
            </w:r>
            <w:r w:rsidR="00BB2A8B">
              <w:rPr>
                <w:rFonts w:ascii="Calibri" w:hAnsi="Calibri" w:cs="Calibri"/>
                <w:color w:val="000000"/>
              </w:rPr>
              <w:t>Oppose</w:t>
            </w:r>
          </w:p>
        </w:tc>
        <w:tc>
          <w:tcPr>
            <w:tcW w:w="1080" w:type="dxa"/>
            <w:vAlign w:val="bottom"/>
          </w:tcPr>
          <w:p w14:paraId="0BE8DCE5" w14:textId="13471FE9" w:rsidR="00483D88" w:rsidRPr="004A462B" w:rsidRDefault="00BB2A8B" w:rsidP="00483D88">
            <w:pPr>
              <w:pStyle w:val="NoSpacing"/>
              <w:rPr>
                <w:sz w:val="24"/>
                <w:szCs w:val="24"/>
              </w:rPr>
            </w:pPr>
            <w:r>
              <w:rPr>
                <w:rFonts w:ascii="Calibri" w:hAnsi="Calibri" w:cs="Calibri"/>
                <w:color w:val="000000"/>
              </w:rPr>
              <w:t>0</w:t>
            </w:r>
          </w:p>
        </w:tc>
        <w:tc>
          <w:tcPr>
            <w:tcW w:w="1080" w:type="dxa"/>
          </w:tcPr>
          <w:p w14:paraId="7F6EE2E0" w14:textId="086128AF" w:rsidR="00483D88" w:rsidRPr="004A462B" w:rsidRDefault="00BB2A8B" w:rsidP="00483D88">
            <w:pPr>
              <w:pStyle w:val="NoSpacing"/>
              <w:rPr>
                <w:sz w:val="24"/>
                <w:szCs w:val="24"/>
              </w:rPr>
            </w:pPr>
            <w:r>
              <w:rPr>
                <w:rFonts w:ascii="Calibri" w:hAnsi="Calibri" w:cs="Calibri"/>
                <w:color w:val="000000"/>
              </w:rPr>
              <w:t>7</w:t>
            </w:r>
          </w:p>
        </w:tc>
        <w:tc>
          <w:tcPr>
            <w:tcW w:w="6840" w:type="dxa"/>
            <w:vAlign w:val="bottom"/>
          </w:tcPr>
          <w:p w14:paraId="18941DB9" w14:textId="4E6855E3" w:rsidR="00F23E52" w:rsidRDefault="00483D88" w:rsidP="00483D88">
            <w:pPr>
              <w:pStyle w:val="NoSpacing"/>
              <w:rPr>
                <w:rFonts w:ascii="Calibri" w:hAnsi="Calibri" w:cs="Calibri"/>
                <w:color w:val="000000"/>
              </w:rPr>
            </w:pPr>
            <w:r>
              <w:rPr>
                <w:rFonts w:ascii="Calibri" w:hAnsi="Calibri" w:cs="Calibri"/>
                <w:color w:val="000000"/>
              </w:rPr>
              <w:t> </w:t>
            </w:r>
            <w:r w:rsidR="00F23E52">
              <w:rPr>
                <w:rFonts w:ascii="Calibri" w:hAnsi="Calibri" w:cs="Calibri"/>
                <w:color w:val="000000"/>
              </w:rPr>
              <w:t>Fairness is an issue since most of the river can drift but we can’t</w:t>
            </w:r>
            <w:r w:rsidR="00BB2A8B">
              <w:rPr>
                <w:rFonts w:ascii="Calibri" w:hAnsi="Calibri" w:cs="Calibri"/>
                <w:color w:val="000000"/>
              </w:rPr>
              <w:t xml:space="preserve"> and we </w:t>
            </w:r>
            <w:r w:rsidR="00F23E52">
              <w:rPr>
                <w:rFonts w:ascii="Calibri" w:hAnsi="Calibri" w:cs="Calibri"/>
                <w:color w:val="000000"/>
              </w:rPr>
              <w:t xml:space="preserve">see the authors logic.  </w:t>
            </w:r>
          </w:p>
          <w:p w14:paraId="6933DFF9" w14:textId="77777777" w:rsidR="00F23E52" w:rsidRDefault="00F23E52" w:rsidP="00483D88">
            <w:pPr>
              <w:pStyle w:val="NoSpacing"/>
              <w:rPr>
                <w:rFonts w:ascii="Calibri" w:hAnsi="Calibri" w:cs="Calibri"/>
                <w:color w:val="000000"/>
              </w:rPr>
            </w:pPr>
          </w:p>
          <w:p w14:paraId="0B0F77EC" w14:textId="078BF300" w:rsidR="00483D88" w:rsidRDefault="00F23E52" w:rsidP="00483D88">
            <w:pPr>
              <w:pStyle w:val="NoSpacing"/>
              <w:rPr>
                <w:rFonts w:ascii="Calibri" w:hAnsi="Calibri" w:cs="Calibri"/>
                <w:color w:val="000000"/>
              </w:rPr>
            </w:pPr>
            <w:r>
              <w:rPr>
                <w:rFonts w:ascii="Calibri" w:hAnsi="Calibri" w:cs="Calibri"/>
                <w:color w:val="000000"/>
              </w:rPr>
              <w:t xml:space="preserve">The Lower river also has a lot of fishing restrictions that we don’t see and if we were allowed to use this gear type we could see them.  Concern about ghost fishing occurring, </w:t>
            </w:r>
            <w:r w:rsidR="00BB2A8B">
              <w:rPr>
                <w:rFonts w:ascii="Calibri" w:hAnsi="Calibri" w:cs="Calibri"/>
                <w:color w:val="000000"/>
              </w:rPr>
              <w:t xml:space="preserve">that a lot of the river in this area is </w:t>
            </w:r>
            <w:r w:rsidR="00144456">
              <w:rPr>
                <w:rFonts w:ascii="Calibri" w:hAnsi="Calibri" w:cs="Calibri"/>
                <w:color w:val="000000"/>
              </w:rPr>
              <w:t>unsuitable</w:t>
            </w:r>
            <w:r w:rsidR="00BB2A8B">
              <w:rPr>
                <w:rFonts w:ascii="Calibri" w:hAnsi="Calibri" w:cs="Calibri"/>
                <w:color w:val="000000"/>
              </w:rPr>
              <w:t xml:space="preserve"> for drifting</w:t>
            </w:r>
            <w:r>
              <w:rPr>
                <w:rFonts w:ascii="Calibri" w:hAnsi="Calibri" w:cs="Calibri"/>
                <w:color w:val="000000"/>
              </w:rPr>
              <w:t>; common sense would  need</w:t>
            </w:r>
            <w:r w:rsidR="00144456">
              <w:rPr>
                <w:rFonts w:ascii="Calibri" w:hAnsi="Calibri" w:cs="Calibri"/>
                <w:color w:val="000000"/>
              </w:rPr>
              <w:t xml:space="preserve"> </w:t>
            </w:r>
            <w:r>
              <w:rPr>
                <w:rFonts w:ascii="Calibri" w:hAnsi="Calibri" w:cs="Calibri"/>
                <w:color w:val="000000"/>
              </w:rPr>
              <w:t>to</w:t>
            </w:r>
            <w:r w:rsidR="00144456">
              <w:rPr>
                <w:rFonts w:ascii="Calibri" w:hAnsi="Calibri" w:cs="Calibri"/>
                <w:color w:val="000000"/>
              </w:rPr>
              <w:t xml:space="preserve"> </w:t>
            </w:r>
            <w:r>
              <w:rPr>
                <w:rFonts w:ascii="Calibri" w:hAnsi="Calibri" w:cs="Calibri"/>
                <w:color w:val="000000"/>
              </w:rPr>
              <w:t xml:space="preserve">be used to establish drift areas.  </w:t>
            </w:r>
          </w:p>
          <w:p w14:paraId="397365F7" w14:textId="77777777" w:rsidR="00F23E52" w:rsidRDefault="00F23E52" w:rsidP="00483D88">
            <w:pPr>
              <w:pStyle w:val="NoSpacing"/>
              <w:rPr>
                <w:rFonts w:ascii="Calibri" w:hAnsi="Calibri" w:cs="Calibri"/>
                <w:color w:val="000000"/>
              </w:rPr>
            </w:pPr>
          </w:p>
          <w:p w14:paraId="0E2841E5" w14:textId="36265AA9" w:rsidR="00F23E52" w:rsidRDefault="00F23E52" w:rsidP="00483D88">
            <w:pPr>
              <w:pStyle w:val="NoSpacing"/>
              <w:rPr>
                <w:rFonts w:ascii="Calibri" w:hAnsi="Calibri" w:cs="Calibri"/>
                <w:color w:val="000000"/>
              </w:rPr>
            </w:pPr>
            <w:r>
              <w:rPr>
                <w:rFonts w:ascii="Calibri" w:hAnsi="Calibri" w:cs="Calibri"/>
                <w:color w:val="000000"/>
              </w:rPr>
              <w:t xml:space="preserve">There was someone who drove up to Circle and was drifting at night illegally.  It was rumored they got a lot of fish and people in Circle weren’t very happy about it.   Concern that others will do this since there are several road </w:t>
            </w:r>
            <w:r w:rsidR="00BB2A8B">
              <w:rPr>
                <w:rFonts w:ascii="Calibri" w:hAnsi="Calibri" w:cs="Calibri"/>
                <w:color w:val="000000"/>
              </w:rPr>
              <w:t xml:space="preserve">accessible locations  in the upper river.  </w:t>
            </w:r>
          </w:p>
          <w:p w14:paraId="5B86BF62" w14:textId="77777777" w:rsidR="00F23E52" w:rsidRDefault="00F23E52" w:rsidP="00483D88">
            <w:pPr>
              <w:pStyle w:val="NoSpacing"/>
              <w:rPr>
                <w:rFonts w:ascii="Calibri" w:hAnsi="Calibri" w:cs="Calibri"/>
                <w:color w:val="000000"/>
              </w:rPr>
            </w:pPr>
          </w:p>
          <w:p w14:paraId="5C02B996" w14:textId="15C6FD0E" w:rsidR="00BB2A8B" w:rsidRPr="00BB2A8B" w:rsidRDefault="00F23E52" w:rsidP="00483D88">
            <w:pPr>
              <w:pStyle w:val="NoSpacing"/>
              <w:rPr>
                <w:rFonts w:ascii="Calibri" w:hAnsi="Calibri" w:cs="Calibri"/>
                <w:color w:val="000000"/>
              </w:rPr>
            </w:pPr>
            <w:r>
              <w:rPr>
                <w:rFonts w:ascii="Calibri" w:hAnsi="Calibri" w:cs="Calibri"/>
                <w:color w:val="000000"/>
              </w:rPr>
              <w:t>We are currently getting enough fish to meet our needs</w:t>
            </w:r>
            <w:r w:rsidR="00BB2A8B">
              <w:rPr>
                <w:rFonts w:ascii="Calibri" w:hAnsi="Calibri" w:cs="Calibri"/>
                <w:color w:val="000000"/>
              </w:rPr>
              <w:t xml:space="preserve"> and we want to look to the future to ensure this continues this is a </w:t>
            </w:r>
            <w:r w:rsidR="00144456">
              <w:rPr>
                <w:rFonts w:ascii="Calibri" w:hAnsi="Calibri" w:cs="Calibri"/>
                <w:color w:val="000000"/>
              </w:rPr>
              <w:t>conservation</w:t>
            </w:r>
            <w:r w:rsidR="00BB2A8B">
              <w:rPr>
                <w:rFonts w:ascii="Calibri" w:hAnsi="Calibri" w:cs="Calibri"/>
                <w:color w:val="000000"/>
              </w:rPr>
              <w:t xml:space="preserve"> issue.  We believe this proposal was submitted out of frustration of the current regulations and all of our concerns for why we shouldn’t drift up here are good reasons why there shouldn’t be drifting in the lower river either. </w:t>
            </w:r>
          </w:p>
        </w:tc>
      </w:tr>
      <w:tr w:rsidR="00483D88" w:rsidRPr="004A462B" w14:paraId="4C26A0AD" w14:textId="77777777" w:rsidTr="005D3C08">
        <w:tc>
          <w:tcPr>
            <w:tcW w:w="1350" w:type="dxa"/>
          </w:tcPr>
          <w:p w14:paraId="017AA160" w14:textId="6BEB8E37" w:rsidR="00483D88" w:rsidRPr="004A462B" w:rsidRDefault="00483D88" w:rsidP="00483D88">
            <w:pPr>
              <w:pStyle w:val="NoSpacing"/>
              <w:jc w:val="center"/>
              <w:rPr>
                <w:sz w:val="24"/>
                <w:szCs w:val="24"/>
              </w:rPr>
            </w:pPr>
            <w:r>
              <w:rPr>
                <w:rFonts w:ascii="Calibri" w:hAnsi="Calibri" w:cs="Calibri"/>
                <w:color w:val="000000"/>
              </w:rPr>
              <w:t>88</w:t>
            </w:r>
          </w:p>
        </w:tc>
        <w:tc>
          <w:tcPr>
            <w:tcW w:w="9000" w:type="dxa"/>
            <w:gridSpan w:val="3"/>
          </w:tcPr>
          <w:p w14:paraId="588D9F57" w14:textId="46BBCF76" w:rsidR="00483D88" w:rsidRPr="004A462B" w:rsidRDefault="00483D88" w:rsidP="00483D88">
            <w:pPr>
              <w:pStyle w:val="NoSpacing"/>
              <w:rPr>
                <w:sz w:val="24"/>
                <w:szCs w:val="24"/>
              </w:rPr>
            </w:pPr>
            <w:r>
              <w:rPr>
                <w:rFonts w:ascii="Calibri" w:hAnsi="Calibri" w:cs="Calibri"/>
                <w:color w:val="000000"/>
              </w:rPr>
              <w:t>Require fish wheels to be closely attended during times of conservation for any species</w:t>
            </w:r>
          </w:p>
        </w:tc>
      </w:tr>
      <w:tr w:rsidR="00483D88" w:rsidRPr="004A462B" w14:paraId="03F2286C" w14:textId="77777777" w:rsidTr="005D3C08">
        <w:tc>
          <w:tcPr>
            <w:tcW w:w="1350" w:type="dxa"/>
          </w:tcPr>
          <w:p w14:paraId="00EEEA83" w14:textId="6E74093C" w:rsidR="00483D88" w:rsidRPr="004A462B" w:rsidRDefault="00BB2A8B" w:rsidP="00483D88">
            <w:pPr>
              <w:pStyle w:val="NoSpacing"/>
              <w:jc w:val="center"/>
              <w:rPr>
                <w:sz w:val="24"/>
                <w:szCs w:val="24"/>
              </w:rPr>
            </w:pPr>
            <w:r>
              <w:rPr>
                <w:rFonts w:ascii="Calibri" w:hAnsi="Calibri" w:cs="Calibri"/>
                <w:color w:val="000000"/>
              </w:rPr>
              <w:t>Support</w:t>
            </w:r>
            <w:r w:rsidR="00483D88">
              <w:rPr>
                <w:rFonts w:ascii="Calibri" w:hAnsi="Calibri" w:cs="Calibri"/>
                <w:color w:val="000000"/>
              </w:rPr>
              <w:t> </w:t>
            </w:r>
          </w:p>
        </w:tc>
        <w:tc>
          <w:tcPr>
            <w:tcW w:w="1080" w:type="dxa"/>
            <w:vAlign w:val="bottom"/>
          </w:tcPr>
          <w:p w14:paraId="68A75903" w14:textId="4C3AEAFF" w:rsidR="00483D88" w:rsidRPr="004A462B" w:rsidRDefault="00BB2A8B" w:rsidP="00483D88">
            <w:pPr>
              <w:pStyle w:val="NoSpacing"/>
              <w:rPr>
                <w:sz w:val="24"/>
                <w:szCs w:val="24"/>
              </w:rPr>
            </w:pPr>
            <w:r>
              <w:rPr>
                <w:rFonts w:ascii="Calibri" w:hAnsi="Calibri" w:cs="Calibri"/>
                <w:color w:val="000000"/>
              </w:rPr>
              <w:t>7</w:t>
            </w:r>
          </w:p>
        </w:tc>
        <w:tc>
          <w:tcPr>
            <w:tcW w:w="1080" w:type="dxa"/>
          </w:tcPr>
          <w:p w14:paraId="770EB57C" w14:textId="2BA462AD" w:rsidR="00483D88" w:rsidRPr="004A462B" w:rsidRDefault="00BB2A8B" w:rsidP="00483D88">
            <w:pPr>
              <w:pStyle w:val="NoSpacing"/>
              <w:rPr>
                <w:sz w:val="24"/>
                <w:szCs w:val="24"/>
              </w:rPr>
            </w:pPr>
            <w:r>
              <w:rPr>
                <w:rFonts w:ascii="Calibri" w:hAnsi="Calibri" w:cs="Calibri"/>
                <w:color w:val="000000"/>
              </w:rPr>
              <w:t>0</w:t>
            </w:r>
          </w:p>
        </w:tc>
        <w:tc>
          <w:tcPr>
            <w:tcW w:w="6840" w:type="dxa"/>
            <w:vAlign w:val="bottom"/>
          </w:tcPr>
          <w:p w14:paraId="0A5542D9" w14:textId="3A0A4F7D" w:rsidR="00483D88" w:rsidRPr="004A462B" w:rsidRDefault="00BB2A8B" w:rsidP="00483D88">
            <w:pPr>
              <w:pStyle w:val="NoSpacing"/>
              <w:rPr>
                <w:sz w:val="24"/>
                <w:szCs w:val="24"/>
              </w:rPr>
            </w:pPr>
            <w:proofErr w:type="gramStart"/>
            <w:r>
              <w:rPr>
                <w:rFonts w:ascii="Calibri" w:hAnsi="Calibri" w:cs="Calibri"/>
                <w:color w:val="000000"/>
              </w:rPr>
              <w:t>Generally</w:t>
            </w:r>
            <w:proofErr w:type="gramEnd"/>
            <w:r>
              <w:rPr>
                <w:rFonts w:ascii="Calibri" w:hAnsi="Calibri" w:cs="Calibri"/>
                <w:color w:val="000000"/>
              </w:rPr>
              <w:t xml:space="preserve"> the fish in our area don’t run mixed and don’t think this </w:t>
            </w:r>
            <w:r w:rsidR="00144456">
              <w:rPr>
                <w:rFonts w:ascii="Calibri" w:hAnsi="Calibri" w:cs="Calibri"/>
                <w:color w:val="000000"/>
              </w:rPr>
              <w:t>affects us</w:t>
            </w:r>
            <w:r>
              <w:rPr>
                <w:rFonts w:ascii="Calibri" w:hAnsi="Calibri" w:cs="Calibri"/>
                <w:color w:val="000000"/>
              </w:rPr>
              <w:t xml:space="preserve"> too much as we don’t know of anyone that even uses a live box.  We would like to support the AC in this and it is a good </w:t>
            </w:r>
            <w:r w:rsidR="00144456">
              <w:rPr>
                <w:rFonts w:ascii="Calibri" w:hAnsi="Calibri" w:cs="Calibri"/>
                <w:color w:val="000000"/>
              </w:rPr>
              <w:t>conservation</w:t>
            </w:r>
            <w:r>
              <w:rPr>
                <w:rFonts w:ascii="Calibri" w:hAnsi="Calibri" w:cs="Calibri"/>
                <w:color w:val="000000"/>
              </w:rPr>
              <w:t xml:space="preserve"> effort.  </w:t>
            </w:r>
          </w:p>
        </w:tc>
      </w:tr>
      <w:tr w:rsidR="00483D88" w:rsidRPr="004A462B" w14:paraId="18F99475" w14:textId="77777777" w:rsidTr="005D3C08">
        <w:tc>
          <w:tcPr>
            <w:tcW w:w="1350" w:type="dxa"/>
          </w:tcPr>
          <w:p w14:paraId="7C056370" w14:textId="3C925BBF" w:rsidR="00483D88" w:rsidRPr="004E6F76" w:rsidRDefault="00483D88" w:rsidP="00483D88">
            <w:pPr>
              <w:pStyle w:val="NoSpacing"/>
              <w:jc w:val="center"/>
              <w:rPr>
                <w:sz w:val="24"/>
                <w:szCs w:val="24"/>
              </w:rPr>
            </w:pPr>
            <w:r w:rsidRPr="004E6F76">
              <w:rPr>
                <w:rFonts w:ascii="Calibri" w:hAnsi="Calibri" w:cs="Calibri"/>
              </w:rPr>
              <w:t>89</w:t>
            </w:r>
          </w:p>
        </w:tc>
        <w:tc>
          <w:tcPr>
            <w:tcW w:w="9000" w:type="dxa"/>
            <w:gridSpan w:val="3"/>
          </w:tcPr>
          <w:p w14:paraId="75C4C655" w14:textId="55D671D2" w:rsidR="00483D88" w:rsidRPr="004E6F76" w:rsidRDefault="00483D88" w:rsidP="00483D88">
            <w:pPr>
              <w:pStyle w:val="NoSpacing"/>
              <w:rPr>
                <w:sz w:val="24"/>
                <w:szCs w:val="24"/>
              </w:rPr>
            </w:pPr>
            <w:r w:rsidRPr="004E6F76">
              <w:rPr>
                <w:rFonts w:ascii="Calibri" w:hAnsi="Calibri" w:cs="Calibri"/>
              </w:rPr>
              <w:t>Allow retention of king salmon for subsistence purposes, by emergency order, during times of king salmon conservation in the Yukon Area</w:t>
            </w:r>
          </w:p>
        </w:tc>
      </w:tr>
      <w:tr w:rsidR="00483D88" w:rsidRPr="004A462B" w14:paraId="1166AD13" w14:textId="77777777" w:rsidTr="005D3C08">
        <w:tc>
          <w:tcPr>
            <w:tcW w:w="1350" w:type="dxa"/>
          </w:tcPr>
          <w:p w14:paraId="39C0FD6F" w14:textId="18A899F1" w:rsidR="00483D88" w:rsidRPr="004E6F76" w:rsidRDefault="00483D88" w:rsidP="00483D88">
            <w:pPr>
              <w:pStyle w:val="NoSpacing"/>
              <w:jc w:val="center"/>
              <w:rPr>
                <w:sz w:val="24"/>
                <w:szCs w:val="24"/>
              </w:rPr>
            </w:pPr>
            <w:r w:rsidRPr="004E6F76">
              <w:rPr>
                <w:rFonts w:ascii="Calibri" w:hAnsi="Calibri" w:cs="Calibri"/>
              </w:rPr>
              <w:t> </w:t>
            </w:r>
            <w:r w:rsidR="004E6F76">
              <w:rPr>
                <w:rFonts w:ascii="Calibri" w:hAnsi="Calibri" w:cs="Calibri"/>
              </w:rPr>
              <w:t>Oppose</w:t>
            </w:r>
          </w:p>
        </w:tc>
        <w:tc>
          <w:tcPr>
            <w:tcW w:w="1080" w:type="dxa"/>
            <w:vAlign w:val="bottom"/>
          </w:tcPr>
          <w:p w14:paraId="3BC75641" w14:textId="736CC057" w:rsidR="00483D88" w:rsidRPr="004E6F76" w:rsidRDefault="004E6F76" w:rsidP="00483D88">
            <w:pPr>
              <w:pStyle w:val="NoSpacing"/>
              <w:rPr>
                <w:sz w:val="24"/>
                <w:szCs w:val="24"/>
              </w:rPr>
            </w:pPr>
            <w:r>
              <w:rPr>
                <w:rFonts w:ascii="Calibri" w:hAnsi="Calibri" w:cs="Calibri"/>
              </w:rPr>
              <w:t>0</w:t>
            </w:r>
          </w:p>
        </w:tc>
        <w:tc>
          <w:tcPr>
            <w:tcW w:w="1080" w:type="dxa"/>
          </w:tcPr>
          <w:p w14:paraId="6944C7AA" w14:textId="789E9899" w:rsidR="00483D88" w:rsidRPr="004E6F76" w:rsidRDefault="004E6F76" w:rsidP="00483D88">
            <w:pPr>
              <w:pStyle w:val="NoSpacing"/>
              <w:rPr>
                <w:sz w:val="24"/>
                <w:szCs w:val="24"/>
              </w:rPr>
            </w:pPr>
            <w:r>
              <w:rPr>
                <w:rFonts w:ascii="Calibri" w:hAnsi="Calibri" w:cs="Calibri"/>
              </w:rPr>
              <w:t>7</w:t>
            </w:r>
          </w:p>
        </w:tc>
        <w:tc>
          <w:tcPr>
            <w:tcW w:w="6840" w:type="dxa"/>
            <w:vAlign w:val="bottom"/>
          </w:tcPr>
          <w:p w14:paraId="0EACAC9D" w14:textId="38B401F1" w:rsidR="00483D88" w:rsidRPr="004E6F76" w:rsidRDefault="004E6F76" w:rsidP="00483D88">
            <w:pPr>
              <w:pStyle w:val="NoSpacing"/>
              <w:rPr>
                <w:sz w:val="24"/>
                <w:szCs w:val="24"/>
              </w:rPr>
            </w:pPr>
            <w:r>
              <w:rPr>
                <w:rFonts w:ascii="Calibri" w:hAnsi="Calibri" w:cs="Calibri"/>
              </w:rPr>
              <w:t xml:space="preserve">Those that fish in the lower river should have to eat the fish that our district </w:t>
            </w:r>
            <w:proofErr w:type="gramStart"/>
            <w:r>
              <w:rPr>
                <w:rFonts w:ascii="Calibri" w:hAnsi="Calibri" w:cs="Calibri"/>
              </w:rPr>
              <w:t>get</w:t>
            </w:r>
            <w:proofErr w:type="gramEnd"/>
            <w:r>
              <w:rPr>
                <w:rFonts w:ascii="Calibri" w:hAnsi="Calibri" w:cs="Calibri"/>
              </w:rPr>
              <w:t xml:space="preserve"> for a year and then maybe they would be happy with their summer chum.  This is taking a commercial conservation method and turning it into the ability to keep more kings and the whole reason that this gear type was put into place was for conservation of those kings; those fishermen used to not even want to fish this way because it was too hard.  </w:t>
            </w:r>
          </w:p>
        </w:tc>
      </w:tr>
      <w:tr w:rsidR="00483D88" w:rsidRPr="004A462B" w14:paraId="5E2EAA9C" w14:textId="77777777" w:rsidTr="005D3C08">
        <w:tc>
          <w:tcPr>
            <w:tcW w:w="1350" w:type="dxa"/>
          </w:tcPr>
          <w:p w14:paraId="2B0A618F" w14:textId="4377881B" w:rsidR="00483D88" w:rsidRPr="004E6F76" w:rsidRDefault="00483D88" w:rsidP="00483D88">
            <w:pPr>
              <w:pStyle w:val="NoSpacing"/>
              <w:jc w:val="center"/>
              <w:rPr>
                <w:sz w:val="24"/>
                <w:szCs w:val="24"/>
              </w:rPr>
            </w:pPr>
            <w:r w:rsidRPr="004E6F76">
              <w:rPr>
                <w:rFonts w:ascii="Calibri" w:hAnsi="Calibri" w:cs="Calibri"/>
              </w:rPr>
              <w:lastRenderedPageBreak/>
              <w:t>90</w:t>
            </w:r>
          </w:p>
        </w:tc>
        <w:tc>
          <w:tcPr>
            <w:tcW w:w="9000" w:type="dxa"/>
            <w:gridSpan w:val="3"/>
          </w:tcPr>
          <w:p w14:paraId="484D7281" w14:textId="5BAD50B8" w:rsidR="00483D88" w:rsidRPr="004E6F76" w:rsidRDefault="00483D88" w:rsidP="00483D88">
            <w:pPr>
              <w:pStyle w:val="NoSpacing"/>
              <w:rPr>
                <w:sz w:val="24"/>
                <w:szCs w:val="24"/>
              </w:rPr>
            </w:pPr>
            <w:r w:rsidRPr="004E6F76">
              <w:rPr>
                <w:rFonts w:ascii="Calibri" w:hAnsi="Calibri" w:cs="Calibri"/>
              </w:rPr>
              <w:t>Reduce the amount of time prior to opening of the commercial fishing season in Districts 1-3 and Subdistrict 4-A of the Yukon Area when subsistence fishing for salmon is prohibited</w:t>
            </w:r>
          </w:p>
        </w:tc>
      </w:tr>
      <w:tr w:rsidR="00483D88" w:rsidRPr="004A462B" w14:paraId="5C73FA6F" w14:textId="77777777" w:rsidTr="005D3C08">
        <w:tc>
          <w:tcPr>
            <w:tcW w:w="1350" w:type="dxa"/>
          </w:tcPr>
          <w:p w14:paraId="3F540427" w14:textId="32306F29" w:rsidR="00483D88" w:rsidRPr="004E6F76" w:rsidRDefault="00483D88" w:rsidP="00483D88">
            <w:pPr>
              <w:pStyle w:val="NoSpacing"/>
              <w:jc w:val="center"/>
              <w:rPr>
                <w:sz w:val="24"/>
                <w:szCs w:val="24"/>
              </w:rPr>
            </w:pPr>
            <w:r w:rsidRPr="004E6F76">
              <w:rPr>
                <w:rFonts w:ascii="Calibri" w:hAnsi="Calibri" w:cs="Calibri"/>
              </w:rPr>
              <w:t> </w:t>
            </w:r>
            <w:r w:rsidR="004E6F76">
              <w:rPr>
                <w:rFonts w:ascii="Calibri" w:hAnsi="Calibri" w:cs="Calibri"/>
              </w:rPr>
              <w:t>TNA</w:t>
            </w:r>
          </w:p>
        </w:tc>
        <w:tc>
          <w:tcPr>
            <w:tcW w:w="1080" w:type="dxa"/>
            <w:vAlign w:val="bottom"/>
          </w:tcPr>
          <w:p w14:paraId="15303213" w14:textId="195B07BB" w:rsidR="00483D88" w:rsidRPr="004E6F76" w:rsidRDefault="00483D88" w:rsidP="00483D88">
            <w:pPr>
              <w:pStyle w:val="NoSpacing"/>
              <w:rPr>
                <w:sz w:val="24"/>
                <w:szCs w:val="24"/>
              </w:rPr>
            </w:pPr>
            <w:r w:rsidRPr="004E6F76">
              <w:rPr>
                <w:rFonts w:ascii="Calibri" w:hAnsi="Calibri" w:cs="Calibri"/>
              </w:rPr>
              <w:t> </w:t>
            </w:r>
          </w:p>
        </w:tc>
        <w:tc>
          <w:tcPr>
            <w:tcW w:w="1080" w:type="dxa"/>
          </w:tcPr>
          <w:p w14:paraId="74FDB793" w14:textId="2D554827" w:rsidR="00483D88" w:rsidRPr="004E6F76" w:rsidRDefault="00483D88" w:rsidP="00483D88">
            <w:pPr>
              <w:pStyle w:val="NoSpacing"/>
              <w:rPr>
                <w:sz w:val="24"/>
                <w:szCs w:val="24"/>
              </w:rPr>
            </w:pPr>
            <w:r w:rsidRPr="004E6F76">
              <w:rPr>
                <w:rFonts w:ascii="Calibri" w:hAnsi="Calibri" w:cs="Calibri"/>
              </w:rPr>
              <w:t> </w:t>
            </w:r>
          </w:p>
        </w:tc>
        <w:tc>
          <w:tcPr>
            <w:tcW w:w="6840" w:type="dxa"/>
            <w:vAlign w:val="bottom"/>
          </w:tcPr>
          <w:p w14:paraId="447876D7" w14:textId="2D55575E" w:rsidR="00483D88" w:rsidRPr="004E6F76" w:rsidRDefault="004E6F76" w:rsidP="00483D88">
            <w:pPr>
              <w:pStyle w:val="NoSpacing"/>
              <w:rPr>
                <w:sz w:val="24"/>
                <w:szCs w:val="24"/>
              </w:rPr>
            </w:pPr>
            <w:r>
              <w:rPr>
                <w:rFonts w:ascii="Calibri" w:hAnsi="Calibri" w:cs="Calibri"/>
              </w:rPr>
              <w:t>Sounds like this is taking tools away from DCF</w:t>
            </w:r>
          </w:p>
        </w:tc>
      </w:tr>
      <w:tr w:rsidR="00483D88" w:rsidRPr="004A462B" w14:paraId="2217D7B7" w14:textId="77777777" w:rsidTr="005D3C08">
        <w:tc>
          <w:tcPr>
            <w:tcW w:w="1350" w:type="dxa"/>
          </w:tcPr>
          <w:p w14:paraId="685B567A" w14:textId="54444828" w:rsidR="00483D88" w:rsidRPr="004E6F76" w:rsidRDefault="00483D88" w:rsidP="00483D88">
            <w:pPr>
              <w:pStyle w:val="NoSpacing"/>
              <w:jc w:val="center"/>
              <w:rPr>
                <w:sz w:val="24"/>
                <w:szCs w:val="24"/>
              </w:rPr>
            </w:pPr>
            <w:r w:rsidRPr="004E6F76">
              <w:rPr>
                <w:rFonts w:ascii="Calibri" w:hAnsi="Calibri" w:cs="Calibri"/>
              </w:rPr>
              <w:t>91</w:t>
            </w:r>
          </w:p>
        </w:tc>
        <w:tc>
          <w:tcPr>
            <w:tcW w:w="9000" w:type="dxa"/>
            <w:gridSpan w:val="3"/>
          </w:tcPr>
          <w:p w14:paraId="13118494" w14:textId="5A90FB59" w:rsidR="00483D88" w:rsidRPr="004E6F76" w:rsidRDefault="00483D88" w:rsidP="00483D88">
            <w:pPr>
              <w:pStyle w:val="NoSpacing"/>
              <w:rPr>
                <w:sz w:val="24"/>
                <w:szCs w:val="24"/>
              </w:rPr>
            </w:pPr>
            <w:r w:rsidRPr="004E6F76">
              <w:rPr>
                <w:rFonts w:ascii="Calibri" w:hAnsi="Calibri" w:cs="Calibri"/>
              </w:rPr>
              <w:t>Reduce the amount of time prior to opening of each commercial fishing period in Districts 1-3 of the Yukon Area when subsistence fishing for salmon is prohibited</w:t>
            </w:r>
          </w:p>
        </w:tc>
      </w:tr>
      <w:bookmarkEnd w:id="0"/>
      <w:tr w:rsidR="004E6F76" w:rsidRPr="004A462B" w14:paraId="71588750" w14:textId="77777777" w:rsidTr="005D3C08">
        <w:tc>
          <w:tcPr>
            <w:tcW w:w="1350" w:type="dxa"/>
          </w:tcPr>
          <w:p w14:paraId="07BB58EE" w14:textId="14D503BE" w:rsidR="004E6F76" w:rsidRPr="004A462B" w:rsidRDefault="004E6F76" w:rsidP="004E6F76">
            <w:pPr>
              <w:pStyle w:val="NoSpacing"/>
              <w:jc w:val="center"/>
              <w:rPr>
                <w:sz w:val="24"/>
                <w:szCs w:val="24"/>
              </w:rPr>
            </w:pPr>
            <w:r w:rsidRPr="004E6F76">
              <w:rPr>
                <w:rFonts w:ascii="Calibri" w:hAnsi="Calibri" w:cs="Calibri"/>
              </w:rPr>
              <w:t> </w:t>
            </w:r>
            <w:r>
              <w:rPr>
                <w:rFonts w:ascii="Calibri" w:hAnsi="Calibri" w:cs="Calibri"/>
              </w:rPr>
              <w:t>TNA</w:t>
            </w:r>
          </w:p>
        </w:tc>
        <w:tc>
          <w:tcPr>
            <w:tcW w:w="1080" w:type="dxa"/>
            <w:vAlign w:val="bottom"/>
          </w:tcPr>
          <w:p w14:paraId="394F66F2" w14:textId="7540A70F" w:rsidR="004E6F76" w:rsidRPr="004A462B" w:rsidRDefault="004E6F76" w:rsidP="004E6F76">
            <w:pPr>
              <w:pStyle w:val="NoSpacing"/>
              <w:rPr>
                <w:sz w:val="24"/>
                <w:szCs w:val="24"/>
              </w:rPr>
            </w:pPr>
            <w:r w:rsidRPr="004E6F76">
              <w:rPr>
                <w:rFonts w:ascii="Calibri" w:hAnsi="Calibri" w:cs="Calibri"/>
              </w:rPr>
              <w:t> </w:t>
            </w:r>
          </w:p>
        </w:tc>
        <w:tc>
          <w:tcPr>
            <w:tcW w:w="1080" w:type="dxa"/>
          </w:tcPr>
          <w:p w14:paraId="362D2C81" w14:textId="1740189B" w:rsidR="004E6F76" w:rsidRPr="004A462B" w:rsidRDefault="004E6F76" w:rsidP="004E6F76">
            <w:pPr>
              <w:pStyle w:val="NoSpacing"/>
              <w:rPr>
                <w:sz w:val="24"/>
                <w:szCs w:val="24"/>
              </w:rPr>
            </w:pPr>
            <w:r w:rsidRPr="004E6F76">
              <w:rPr>
                <w:rFonts w:ascii="Calibri" w:hAnsi="Calibri" w:cs="Calibri"/>
              </w:rPr>
              <w:t> </w:t>
            </w:r>
          </w:p>
        </w:tc>
        <w:tc>
          <w:tcPr>
            <w:tcW w:w="6840" w:type="dxa"/>
            <w:vAlign w:val="bottom"/>
          </w:tcPr>
          <w:p w14:paraId="7E111B7D" w14:textId="4B451597" w:rsidR="004E6F76" w:rsidRPr="004A462B" w:rsidRDefault="004E6F76" w:rsidP="004E6F76">
            <w:pPr>
              <w:pStyle w:val="NoSpacing"/>
              <w:rPr>
                <w:sz w:val="24"/>
                <w:szCs w:val="24"/>
              </w:rPr>
            </w:pPr>
            <w:r>
              <w:rPr>
                <w:rFonts w:ascii="Calibri" w:hAnsi="Calibri" w:cs="Calibri"/>
              </w:rPr>
              <w:t>Sounds like this is taking tools away from DCF</w:t>
            </w:r>
          </w:p>
        </w:tc>
      </w:tr>
      <w:tr w:rsidR="004E6F76" w:rsidRPr="004A462B" w14:paraId="31C51995" w14:textId="77777777" w:rsidTr="005D3C08">
        <w:tc>
          <w:tcPr>
            <w:tcW w:w="1350" w:type="dxa"/>
          </w:tcPr>
          <w:p w14:paraId="6C4C0078" w14:textId="48A077DF" w:rsidR="004E6F76" w:rsidRPr="004A462B" w:rsidRDefault="004E6F76" w:rsidP="004E6F76">
            <w:pPr>
              <w:pStyle w:val="NoSpacing"/>
              <w:jc w:val="center"/>
              <w:rPr>
                <w:sz w:val="24"/>
                <w:szCs w:val="24"/>
              </w:rPr>
            </w:pPr>
            <w:r>
              <w:rPr>
                <w:rFonts w:ascii="Calibri" w:hAnsi="Calibri" w:cs="Calibri"/>
                <w:color w:val="000000"/>
              </w:rPr>
              <w:t>92</w:t>
            </w:r>
          </w:p>
        </w:tc>
        <w:tc>
          <w:tcPr>
            <w:tcW w:w="9000" w:type="dxa"/>
            <w:gridSpan w:val="3"/>
          </w:tcPr>
          <w:p w14:paraId="3ABAF7E7" w14:textId="4F237788" w:rsidR="004E6F76" w:rsidRPr="004A462B" w:rsidRDefault="004E6F76" w:rsidP="004E6F76">
            <w:pPr>
              <w:pStyle w:val="NoSpacing"/>
              <w:rPr>
                <w:sz w:val="24"/>
                <w:szCs w:val="24"/>
              </w:rPr>
            </w:pPr>
            <w:r>
              <w:rPr>
                <w:rFonts w:ascii="Calibri" w:hAnsi="Calibri" w:cs="Calibri"/>
                <w:color w:val="000000"/>
              </w:rPr>
              <w:t>Restrict gillnet mesh size to a maximum of 6 inches in Districts 4, 5, and 6 subsistence and commercial salmon fisheries</w:t>
            </w:r>
          </w:p>
        </w:tc>
      </w:tr>
      <w:tr w:rsidR="004E6F76" w:rsidRPr="004A462B" w14:paraId="6C1FE3E0" w14:textId="77777777" w:rsidTr="005D3C08">
        <w:tc>
          <w:tcPr>
            <w:tcW w:w="1350" w:type="dxa"/>
          </w:tcPr>
          <w:p w14:paraId="71733999" w14:textId="3F72A7CE" w:rsidR="004E6F76" w:rsidRPr="004A462B" w:rsidRDefault="004E6F76" w:rsidP="004E6F76">
            <w:pPr>
              <w:pStyle w:val="NoSpacing"/>
              <w:jc w:val="center"/>
              <w:rPr>
                <w:sz w:val="24"/>
                <w:szCs w:val="24"/>
              </w:rPr>
            </w:pPr>
            <w:r>
              <w:rPr>
                <w:rFonts w:ascii="Calibri" w:hAnsi="Calibri" w:cs="Calibri"/>
                <w:color w:val="000000"/>
              </w:rPr>
              <w:t> Supp</w:t>
            </w:r>
            <w:r w:rsidR="00D0155B">
              <w:rPr>
                <w:rFonts w:ascii="Calibri" w:hAnsi="Calibri" w:cs="Calibri"/>
                <w:color w:val="000000"/>
              </w:rPr>
              <w:t>ort</w:t>
            </w:r>
          </w:p>
        </w:tc>
        <w:tc>
          <w:tcPr>
            <w:tcW w:w="1080" w:type="dxa"/>
            <w:vAlign w:val="bottom"/>
          </w:tcPr>
          <w:p w14:paraId="6C75A5EE" w14:textId="61673687" w:rsidR="004E6F76" w:rsidRPr="004A462B" w:rsidRDefault="006034F3" w:rsidP="004E6F76">
            <w:pPr>
              <w:pStyle w:val="NoSpacing"/>
              <w:rPr>
                <w:sz w:val="24"/>
                <w:szCs w:val="24"/>
              </w:rPr>
            </w:pPr>
            <w:r>
              <w:rPr>
                <w:rFonts w:ascii="Calibri" w:hAnsi="Calibri" w:cs="Calibri"/>
                <w:color w:val="000000"/>
              </w:rPr>
              <w:t>4</w:t>
            </w:r>
          </w:p>
        </w:tc>
        <w:tc>
          <w:tcPr>
            <w:tcW w:w="1080" w:type="dxa"/>
          </w:tcPr>
          <w:p w14:paraId="786B8555" w14:textId="57B04726" w:rsidR="004E6F76" w:rsidRPr="004A462B" w:rsidRDefault="006034F3" w:rsidP="004E6F76">
            <w:pPr>
              <w:pStyle w:val="NoSpacing"/>
              <w:rPr>
                <w:sz w:val="24"/>
                <w:szCs w:val="24"/>
              </w:rPr>
            </w:pPr>
            <w:r>
              <w:rPr>
                <w:rFonts w:ascii="Calibri" w:hAnsi="Calibri" w:cs="Calibri"/>
                <w:color w:val="000000"/>
              </w:rPr>
              <w:t>3</w:t>
            </w:r>
          </w:p>
        </w:tc>
        <w:tc>
          <w:tcPr>
            <w:tcW w:w="6840" w:type="dxa"/>
            <w:vAlign w:val="bottom"/>
          </w:tcPr>
          <w:p w14:paraId="151C00E7" w14:textId="6C1D60CF" w:rsidR="006034F3" w:rsidRDefault="006034F3" w:rsidP="004E6F76">
            <w:pPr>
              <w:pStyle w:val="NoSpacing"/>
              <w:rPr>
                <w:rFonts w:ascii="Calibri" w:hAnsi="Calibri" w:cs="Calibri"/>
                <w:color w:val="000000"/>
              </w:rPr>
            </w:pPr>
            <w:r>
              <w:rPr>
                <w:rFonts w:ascii="Calibri" w:hAnsi="Calibri" w:cs="Calibri"/>
                <w:color w:val="000000"/>
              </w:rPr>
              <w:t>Oppose</w:t>
            </w:r>
          </w:p>
          <w:p w14:paraId="7F9E29A7" w14:textId="0B070F81" w:rsidR="006034F3" w:rsidRDefault="006034F3" w:rsidP="004E6F76">
            <w:pPr>
              <w:pStyle w:val="NoSpacing"/>
              <w:rPr>
                <w:rFonts w:ascii="Calibri" w:hAnsi="Calibri" w:cs="Calibri"/>
                <w:color w:val="000000"/>
              </w:rPr>
            </w:pPr>
            <w:r>
              <w:rPr>
                <w:rFonts w:ascii="Calibri" w:hAnsi="Calibri" w:cs="Calibri"/>
                <w:color w:val="000000"/>
              </w:rPr>
              <w:t>Large meshed nets downriver affect what we get in our nets</w:t>
            </w:r>
          </w:p>
          <w:p w14:paraId="28EA7DE3" w14:textId="2B2A8171" w:rsidR="006034F3" w:rsidRDefault="006034F3" w:rsidP="004E6F76">
            <w:pPr>
              <w:pStyle w:val="NoSpacing"/>
              <w:rPr>
                <w:rFonts w:ascii="Calibri" w:hAnsi="Calibri" w:cs="Calibri"/>
                <w:color w:val="000000"/>
              </w:rPr>
            </w:pPr>
            <w:r>
              <w:rPr>
                <w:rFonts w:ascii="Calibri" w:hAnsi="Calibri" w:cs="Calibri"/>
                <w:color w:val="000000"/>
              </w:rPr>
              <w:t>In times of conservation this is already happening</w:t>
            </w:r>
          </w:p>
          <w:p w14:paraId="1DD39F70" w14:textId="61DD5512" w:rsidR="006034F3" w:rsidRDefault="006034F3" w:rsidP="004E6F76">
            <w:pPr>
              <w:pStyle w:val="NoSpacing"/>
              <w:rPr>
                <w:rFonts w:ascii="Calibri" w:hAnsi="Calibri" w:cs="Calibri"/>
                <w:color w:val="000000"/>
              </w:rPr>
            </w:pPr>
            <w:r>
              <w:rPr>
                <w:rFonts w:ascii="Calibri" w:hAnsi="Calibri" w:cs="Calibri"/>
                <w:color w:val="000000"/>
              </w:rPr>
              <w:t>This would impact our ability to get fish other than salmon</w:t>
            </w:r>
          </w:p>
          <w:p w14:paraId="5A3D21E0" w14:textId="77777777" w:rsidR="006034F3" w:rsidRDefault="006034F3" w:rsidP="006034F3">
            <w:pPr>
              <w:pStyle w:val="NoSpacing"/>
              <w:rPr>
                <w:sz w:val="24"/>
                <w:szCs w:val="24"/>
              </w:rPr>
            </w:pPr>
            <w:r>
              <w:rPr>
                <w:sz w:val="24"/>
                <w:szCs w:val="24"/>
              </w:rPr>
              <w:t>Smaller nets damage a lot more fish with roll outs</w:t>
            </w:r>
          </w:p>
          <w:p w14:paraId="76498356" w14:textId="77777777" w:rsidR="006034F3" w:rsidRDefault="006034F3" w:rsidP="006034F3">
            <w:pPr>
              <w:pStyle w:val="NoSpacing"/>
              <w:rPr>
                <w:sz w:val="24"/>
                <w:szCs w:val="24"/>
              </w:rPr>
            </w:pPr>
            <w:r>
              <w:rPr>
                <w:sz w:val="24"/>
                <w:szCs w:val="24"/>
              </w:rPr>
              <w:t>Very difficult to fish with a 6” net</w:t>
            </w:r>
          </w:p>
          <w:p w14:paraId="7141AF76" w14:textId="7FF54331" w:rsidR="006034F3" w:rsidRDefault="006034F3" w:rsidP="004E6F76">
            <w:pPr>
              <w:pStyle w:val="NoSpacing"/>
              <w:rPr>
                <w:rFonts w:ascii="Calibri" w:hAnsi="Calibri" w:cs="Calibri"/>
                <w:color w:val="000000"/>
              </w:rPr>
            </w:pPr>
          </w:p>
          <w:p w14:paraId="0D2EA0A6" w14:textId="77777777" w:rsidR="006034F3" w:rsidRDefault="006034F3" w:rsidP="004E6F76">
            <w:pPr>
              <w:pStyle w:val="NoSpacing"/>
              <w:rPr>
                <w:rFonts w:ascii="Calibri" w:hAnsi="Calibri" w:cs="Calibri"/>
                <w:color w:val="000000"/>
              </w:rPr>
            </w:pPr>
            <w:r>
              <w:rPr>
                <w:rFonts w:ascii="Calibri" w:hAnsi="Calibri" w:cs="Calibri"/>
                <w:color w:val="000000"/>
              </w:rPr>
              <w:t>Support:</w:t>
            </w:r>
          </w:p>
          <w:p w14:paraId="1F0FF402" w14:textId="77777777" w:rsidR="006034F3" w:rsidRDefault="006034F3" w:rsidP="006034F3">
            <w:pPr>
              <w:pStyle w:val="NoSpacing"/>
              <w:rPr>
                <w:rFonts w:ascii="Calibri" w:hAnsi="Calibri" w:cs="Calibri"/>
                <w:color w:val="000000"/>
              </w:rPr>
            </w:pPr>
            <w:r>
              <w:rPr>
                <w:rFonts w:ascii="Calibri" w:hAnsi="Calibri" w:cs="Calibri"/>
                <w:color w:val="000000"/>
              </w:rPr>
              <w:t>We fought so long to go down to a 7 ½” there are no more large fish</w:t>
            </w:r>
          </w:p>
          <w:p w14:paraId="7F1F9C6B" w14:textId="18D0613A" w:rsidR="006034F3" w:rsidRDefault="006034F3" w:rsidP="004E6F76">
            <w:pPr>
              <w:pStyle w:val="NoSpacing"/>
              <w:rPr>
                <w:rFonts w:ascii="Calibri" w:hAnsi="Calibri" w:cs="Calibri"/>
                <w:color w:val="000000"/>
              </w:rPr>
            </w:pPr>
            <w:r>
              <w:rPr>
                <w:rFonts w:ascii="Calibri" w:hAnsi="Calibri" w:cs="Calibri"/>
                <w:color w:val="000000"/>
              </w:rPr>
              <w:t>We only take what we need</w:t>
            </w:r>
          </w:p>
          <w:p w14:paraId="4FE7010B" w14:textId="1EAF2143" w:rsidR="006034F3" w:rsidRPr="004A462B" w:rsidRDefault="006034F3" w:rsidP="006034F3">
            <w:pPr>
              <w:pStyle w:val="NoSpacing"/>
              <w:rPr>
                <w:sz w:val="24"/>
                <w:szCs w:val="24"/>
              </w:rPr>
            </w:pPr>
            <w:r>
              <w:rPr>
                <w:sz w:val="24"/>
                <w:szCs w:val="24"/>
              </w:rPr>
              <w:t>Support EIRAC’s support of this</w:t>
            </w:r>
          </w:p>
        </w:tc>
      </w:tr>
      <w:tr w:rsidR="004E6F76" w:rsidRPr="004A462B" w14:paraId="19BB2ED8" w14:textId="77777777" w:rsidTr="005D3C08">
        <w:tc>
          <w:tcPr>
            <w:tcW w:w="1350" w:type="dxa"/>
          </w:tcPr>
          <w:p w14:paraId="1E760343" w14:textId="4858445A" w:rsidR="004E6F76" w:rsidRPr="004A462B" w:rsidRDefault="004E6F76" w:rsidP="004E6F76">
            <w:pPr>
              <w:pStyle w:val="NoSpacing"/>
              <w:jc w:val="center"/>
              <w:rPr>
                <w:sz w:val="24"/>
                <w:szCs w:val="24"/>
              </w:rPr>
            </w:pPr>
            <w:r>
              <w:rPr>
                <w:rFonts w:ascii="Calibri" w:hAnsi="Calibri" w:cs="Calibri"/>
                <w:color w:val="000000"/>
              </w:rPr>
              <w:t>93</w:t>
            </w:r>
          </w:p>
        </w:tc>
        <w:tc>
          <w:tcPr>
            <w:tcW w:w="9000" w:type="dxa"/>
            <w:gridSpan w:val="3"/>
          </w:tcPr>
          <w:p w14:paraId="3067D09F" w14:textId="7D4303B7" w:rsidR="004E6F76" w:rsidRPr="004A462B" w:rsidRDefault="004E6F76" w:rsidP="004E6F76">
            <w:pPr>
              <w:pStyle w:val="NoSpacing"/>
              <w:rPr>
                <w:sz w:val="24"/>
                <w:szCs w:val="24"/>
              </w:rPr>
            </w:pPr>
            <w:r>
              <w:rPr>
                <w:rFonts w:ascii="Calibri" w:hAnsi="Calibri" w:cs="Calibri"/>
                <w:color w:val="000000"/>
              </w:rPr>
              <w:t>Repeal the requirement to remove the tips of the tail fin of subsistence-taken salmon in Districts 1 – 3 of the Yukon Area</w:t>
            </w:r>
          </w:p>
        </w:tc>
      </w:tr>
      <w:tr w:rsidR="004E6F76" w:rsidRPr="004A462B" w14:paraId="72EB9801" w14:textId="77777777" w:rsidTr="005D3C08">
        <w:tc>
          <w:tcPr>
            <w:tcW w:w="1350" w:type="dxa"/>
          </w:tcPr>
          <w:p w14:paraId="3D00C818" w14:textId="457406CA" w:rsidR="004E6F76" w:rsidRPr="004A462B" w:rsidRDefault="004E6F76" w:rsidP="004E6F76">
            <w:pPr>
              <w:pStyle w:val="NoSpacing"/>
              <w:jc w:val="center"/>
              <w:rPr>
                <w:sz w:val="24"/>
                <w:szCs w:val="24"/>
              </w:rPr>
            </w:pPr>
            <w:r>
              <w:rPr>
                <w:rFonts w:ascii="Calibri" w:hAnsi="Calibri" w:cs="Calibri"/>
                <w:color w:val="000000"/>
              </w:rPr>
              <w:t> </w:t>
            </w:r>
            <w:r w:rsidR="006034F3">
              <w:rPr>
                <w:rFonts w:ascii="Calibri" w:hAnsi="Calibri" w:cs="Calibri"/>
                <w:color w:val="000000"/>
              </w:rPr>
              <w:t>Oppose</w:t>
            </w:r>
          </w:p>
        </w:tc>
        <w:tc>
          <w:tcPr>
            <w:tcW w:w="1080" w:type="dxa"/>
            <w:vAlign w:val="bottom"/>
          </w:tcPr>
          <w:p w14:paraId="62092053" w14:textId="0F3545FF" w:rsidR="004E6F76" w:rsidRPr="004A462B" w:rsidRDefault="004E6F76" w:rsidP="004E6F76">
            <w:pPr>
              <w:pStyle w:val="NoSpacing"/>
              <w:rPr>
                <w:sz w:val="24"/>
                <w:szCs w:val="24"/>
              </w:rPr>
            </w:pPr>
            <w:r>
              <w:rPr>
                <w:rFonts w:ascii="Calibri" w:hAnsi="Calibri" w:cs="Calibri"/>
                <w:color w:val="000000"/>
              </w:rPr>
              <w:t> </w:t>
            </w:r>
            <w:r w:rsidR="006034F3">
              <w:rPr>
                <w:rFonts w:ascii="Calibri" w:hAnsi="Calibri" w:cs="Calibri"/>
                <w:color w:val="000000"/>
              </w:rPr>
              <w:t>0</w:t>
            </w:r>
          </w:p>
        </w:tc>
        <w:tc>
          <w:tcPr>
            <w:tcW w:w="1080" w:type="dxa"/>
          </w:tcPr>
          <w:p w14:paraId="132A07AB" w14:textId="49AEC91D" w:rsidR="004E6F76" w:rsidRPr="004A462B" w:rsidRDefault="006034F3" w:rsidP="004E6F76">
            <w:pPr>
              <w:pStyle w:val="NoSpacing"/>
              <w:rPr>
                <w:sz w:val="24"/>
                <w:szCs w:val="24"/>
              </w:rPr>
            </w:pPr>
            <w:r>
              <w:rPr>
                <w:rFonts w:ascii="Calibri" w:hAnsi="Calibri" w:cs="Calibri"/>
                <w:color w:val="000000"/>
              </w:rPr>
              <w:t>7</w:t>
            </w:r>
          </w:p>
        </w:tc>
        <w:tc>
          <w:tcPr>
            <w:tcW w:w="6840" w:type="dxa"/>
            <w:vAlign w:val="bottom"/>
          </w:tcPr>
          <w:p w14:paraId="4E74D3BB" w14:textId="411C6737" w:rsidR="004E6F76" w:rsidRPr="004A462B" w:rsidRDefault="006034F3" w:rsidP="004E6F76">
            <w:pPr>
              <w:pStyle w:val="NoSpacing"/>
              <w:rPr>
                <w:sz w:val="24"/>
                <w:szCs w:val="24"/>
              </w:rPr>
            </w:pPr>
            <w:r>
              <w:rPr>
                <w:rFonts w:ascii="Calibri" w:hAnsi="Calibri" w:cs="Calibri"/>
                <w:color w:val="000000"/>
              </w:rPr>
              <w:t xml:space="preserve">If there is a </w:t>
            </w:r>
            <w:proofErr w:type="gramStart"/>
            <w:r>
              <w:rPr>
                <w:rFonts w:ascii="Calibri" w:hAnsi="Calibri" w:cs="Calibri"/>
                <w:color w:val="000000"/>
              </w:rPr>
              <w:t>chance</w:t>
            </w:r>
            <w:proofErr w:type="gramEnd"/>
            <w:r>
              <w:rPr>
                <w:rFonts w:ascii="Calibri" w:hAnsi="Calibri" w:cs="Calibri"/>
                <w:color w:val="000000"/>
              </w:rPr>
              <w:t xml:space="preserve"> they are still selling kings down there they should probably leave this on the books, even a few bad apples pile up.</w:t>
            </w:r>
          </w:p>
        </w:tc>
      </w:tr>
      <w:tr w:rsidR="004E6F76" w:rsidRPr="004A462B" w14:paraId="69D39C1A" w14:textId="77777777" w:rsidTr="005D3C08">
        <w:tc>
          <w:tcPr>
            <w:tcW w:w="1350" w:type="dxa"/>
          </w:tcPr>
          <w:p w14:paraId="53334DDB" w14:textId="55F8B200" w:rsidR="004E6F76" w:rsidRPr="004A462B" w:rsidRDefault="004E6F76" w:rsidP="004E6F76">
            <w:pPr>
              <w:pStyle w:val="NoSpacing"/>
              <w:jc w:val="center"/>
              <w:rPr>
                <w:sz w:val="24"/>
                <w:szCs w:val="24"/>
              </w:rPr>
            </w:pPr>
            <w:r>
              <w:rPr>
                <w:rFonts w:ascii="Calibri" w:hAnsi="Calibri" w:cs="Calibri"/>
                <w:color w:val="000000"/>
              </w:rPr>
              <w:t>94</w:t>
            </w:r>
          </w:p>
        </w:tc>
        <w:tc>
          <w:tcPr>
            <w:tcW w:w="9000" w:type="dxa"/>
            <w:gridSpan w:val="3"/>
          </w:tcPr>
          <w:p w14:paraId="723EAF2F" w14:textId="40D17AFF" w:rsidR="004E6F76" w:rsidRPr="004A462B" w:rsidRDefault="004E6F76" w:rsidP="004E6F76">
            <w:pPr>
              <w:pStyle w:val="NoSpacing"/>
              <w:rPr>
                <w:sz w:val="24"/>
                <w:szCs w:val="24"/>
              </w:rPr>
            </w:pPr>
            <w:r>
              <w:rPr>
                <w:rFonts w:ascii="Calibri" w:hAnsi="Calibri" w:cs="Calibri"/>
                <w:color w:val="000000"/>
              </w:rPr>
              <w:t>Allow the taking of the first king salmon entering the Yukon River for religious and ceremonial use</w:t>
            </w:r>
          </w:p>
        </w:tc>
      </w:tr>
      <w:tr w:rsidR="004E6F76" w:rsidRPr="004A462B" w14:paraId="0FFC8EF9" w14:textId="77777777" w:rsidTr="005D3C08">
        <w:tc>
          <w:tcPr>
            <w:tcW w:w="1350" w:type="dxa"/>
          </w:tcPr>
          <w:p w14:paraId="76187F5D" w14:textId="5E8F209C" w:rsidR="004E6F76" w:rsidRPr="004A462B" w:rsidRDefault="004E6F76" w:rsidP="004E6F76">
            <w:pPr>
              <w:pStyle w:val="NoSpacing"/>
              <w:jc w:val="center"/>
              <w:rPr>
                <w:sz w:val="24"/>
                <w:szCs w:val="24"/>
              </w:rPr>
            </w:pPr>
            <w:r>
              <w:rPr>
                <w:rFonts w:ascii="Calibri" w:hAnsi="Calibri" w:cs="Calibri"/>
                <w:color w:val="000000"/>
              </w:rPr>
              <w:t> </w:t>
            </w:r>
            <w:r w:rsidR="006034F3">
              <w:rPr>
                <w:rFonts w:ascii="Calibri" w:hAnsi="Calibri" w:cs="Calibri"/>
                <w:color w:val="000000"/>
              </w:rPr>
              <w:t>Oppose</w:t>
            </w:r>
          </w:p>
        </w:tc>
        <w:tc>
          <w:tcPr>
            <w:tcW w:w="1080" w:type="dxa"/>
            <w:vAlign w:val="bottom"/>
          </w:tcPr>
          <w:p w14:paraId="24DAFE89" w14:textId="249FFA54" w:rsidR="004E6F76" w:rsidRPr="004A462B" w:rsidRDefault="006034F3" w:rsidP="004E6F76">
            <w:pPr>
              <w:pStyle w:val="NoSpacing"/>
              <w:rPr>
                <w:sz w:val="24"/>
                <w:szCs w:val="24"/>
              </w:rPr>
            </w:pPr>
            <w:r>
              <w:rPr>
                <w:rFonts w:ascii="Calibri" w:hAnsi="Calibri" w:cs="Calibri"/>
                <w:color w:val="000000"/>
              </w:rPr>
              <w:t>5</w:t>
            </w:r>
          </w:p>
        </w:tc>
        <w:tc>
          <w:tcPr>
            <w:tcW w:w="1080" w:type="dxa"/>
          </w:tcPr>
          <w:p w14:paraId="0063890B" w14:textId="1942DB7B" w:rsidR="004E6F76" w:rsidRPr="004A462B" w:rsidRDefault="006034F3" w:rsidP="004E6F76">
            <w:pPr>
              <w:pStyle w:val="NoSpacing"/>
              <w:rPr>
                <w:sz w:val="24"/>
                <w:szCs w:val="24"/>
              </w:rPr>
            </w:pPr>
            <w:r>
              <w:rPr>
                <w:rFonts w:ascii="Calibri" w:hAnsi="Calibri" w:cs="Calibri"/>
                <w:color w:val="000000"/>
              </w:rPr>
              <w:t>0</w:t>
            </w:r>
          </w:p>
        </w:tc>
        <w:tc>
          <w:tcPr>
            <w:tcW w:w="6840" w:type="dxa"/>
            <w:vAlign w:val="bottom"/>
          </w:tcPr>
          <w:p w14:paraId="71CF1D11" w14:textId="77777777" w:rsidR="004E6F76" w:rsidRDefault="006034F3" w:rsidP="004E6F76">
            <w:pPr>
              <w:pStyle w:val="NoSpacing"/>
              <w:rPr>
                <w:rFonts w:ascii="Calibri" w:hAnsi="Calibri" w:cs="Calibri"/>
                <w:color w:val="000000"/>
              </w:rPr>
            </w:pPr>
            <w:r>
              <w:rPr>
                <w:rFonts w:ascii="Calibri" w:hAnsi="Calibri" w:cs="Calibri"/>
                <w:color w:val="000000"/>
              </w:rPr>
              <w:t>2 abstain</w:t>
            </w:r>
          </w:p>
          <w:p w14:paraId="058D121D" w14:textId="099608AF" w:rsidR="006034F3" w:rsidRPr="004A462B" w:rsidRDefault="006034F3" w:rsidP="004E6F76">
            <w:pPr>
              <w:pStyle w:val="NoSpacing"/>
              <w:rPr>
                <w:sz w:val="24"/>
                <w:szCs w:val="24"/>
              </w:rPr>
            </w:pPr>
            <w:r>
              <w:rPr>
                <w:sz w:val="24"/>
                <w:szCs w:val="24"/>
              </w:rPr>
              <w:t xml:space="preserve">For law enforcement this would be hard.  We depend on these </w:t>
            </w:r>
            <w:proofErr w:type="spellStart"/>
            <w:r>
              <w:rPr>
                <w:sz w:val="24"/>
                <w:szCs w:val="24"/>
              </w:rPr>
              <w:t>tricklers</w:t>
            </w:r>
            <w:proofErr w:type="spellEnd"/>
            <w:r>
              <w:rPr>
                <w:sz w:val="24"/>
                <w:szCs w:val="24"/>
              </w:rPr>
              <w:t xml:space="preserve"> and there are already avenues available to allow for religious reasons.  There are 30,000 to 40,000 people on the river- what happens when we all need that first fish?</w:t>
            </w:r>
          </w:p>
        </w:tc>
      </w:tr>
      <w:tr w:rsidR="004E6F76" w:rsidRPr="004A462B" w14:paraId="2DE417B9" w14:textId="77777777" w:rsidTr="005D3C08">
        <w:tc>
          <w:tcPr>
            <w:tcW w:w="1350" w:type="dxa"/>
          </w:tcPr>
          <w:p w14:paraId="67059D4A" w14:textId="024CCEE1" w:rsidR="004E6F76" w:rsidRPr="004A462B" w:rsidRDefault="004E6F76" w:rsidP="004E6F76">
            <w:pPr>
              <w:pStyle w:val="NoSpacing"/>
              <w:jc w:val="center"/>
              <w:rPr>
                <w:sz w:val="24"/>
                <w:szCs w:val="24"/>
              </w:rPr>
            </w:pPr>
            <w:r>
              <w:rPr>
                <w:rFonts w:ascii="Calibri" w:hAnsi="Calibri" w:cs="Calibri"/>
                <w:color w:val="000000"/>
              </w:rPr>
              <w:t>95</w:t>
            </w:r>
          </w:p>
        </w:tc>
        <w:tc>
          <w:tcPr>
            <w:tcW w:w="9000" w:type="dxa"/>
            <w:gridSpan w:val="3"/>
          </w:tcPr>
          <w:p w14:paraId="5D7007B2" w14:textId="57A92CAF" w:rsidR="004E6F76" w:rsidRPr="004A462B" w:rsidRDefault="004E6F76" w:rsidP="004E6F76">
            <w:pPr>
              <w:pStyle w:val="NoSpacing"/>
              <w:rPr>
                <w:sz w:val="24"/>
                <w:szCs w:val="24"/>
              </w:rPr>
            </w:pPr>
            <w:r>
              <w:rPr>
                <w:rFonts w:ascii="Calibri" w:hAnsi="Calibri" w:cs="Calibri"/>
                <w:color w:val="000000"/>
              </w:rPr>
              <w:t>In the Yukon River between the marker at Waldron Creek and Hess Creek, require a minimum distance of 300 feet between units of set gillnet gear and limit the amount of net gear that may be deployed in an eddy to 350 feet</w:t>
            </w:r>
          </w:p>
        </w:tc>
      </w:tr>
      <w:tr w:rsidR="004E6F76" w:rsidRPr="004A462B" w14:paraId="763096D0" w14:textId="77777777" w:rsidTr="005D3C08">
        <w:tc>
          <w:tcPr>
            <w:tcW w:w="1350" w:type="dxa"/>
          </w:tcPr>
          <w:p w14:paraId="226EE8CE" w14:textId="7CB66D73" w:rsidR="004E6F76" w:rsidRPr="004A462B" w:rsidRDefault="004E6F76" w:rsidP="004E6F76">
            <w:pPr>
              <w:pStyle w:val="NoSpacing"/>
              <w:jc w:val="center"/>
              <w:rPr>
                <w:sz w:val="24"/>
                <w:szCs w:val="24"/>
              </w:rPr>
            </w:pPr>
            <w:r>
              <w:rPr>
                <w:rFonts w:ascii="Calibri" w:hAnsi="Calibri" w:cs="Calibri"/>
                <w:color w:val="000000"/>
              </w:rPr>
              <w:t> </w:t>
            </w:r>
            <w:r w:rsidR="006034F3">
              <w:rPr>
                <w:rFonts w:ascii="Calibri" w:hAnsi="Calibri" w:cs="Calibri"/>
                <w:color w:val="000000"/>
              </w:rPr>
              <w:t>Support</w:t>
            </w:r>
          </w:p>
        </w:tc>
        <w:tc>
          <w:tcPr>
            <w:tcW w:w="1080" w:type="dxa"/>
            <w:vAlign w:val="bottom"/>
          </w:tcPr>
          <w:p w14:paraId="13E5DD16" w14:textId="5C9F0A35" w:rsidR="004E6F76" w:rsidRPr="004A462B" w:rsidRDefault="006034F3" w:rsidP="004E6F76">
            <w:pPr>
              <w:pStyle w:val="NoSpacing"/>
              <w:rPr>
                <w:sz w:val="24"/>
                <w:szCs w:val="24"/>
              </w:rPr>
            </w:pPr>
            <w:r>
              <w:rPr>
                <w:rFonts w:ascii="Calibri" w:hAnsi="Calibri" w:cs="Calibri"/>
                <w:color w:val="000000"/>
              </w:rPr>
              <w:t>7</w:t>
            </w:r>
          </w:p>
        </w:tc>
        <w:tc>
          <w:tcPr>
            <w:tcW w:w="1080" w:type="dxa"/>
          </w:tcPr>
          <w:p w14:paraId="745F5BF2" w14:textId="23EC61C5" w:rsidR="004E6F76" w:rsidRPr="004A462B" w:rsidRDefault="006034F3" w:rsidP="004E6F76">
            <w:pPr>
              <w:pStyle w:val="NoSpacing"/>
              <w:rPr>
                <w:sz w:val="24"/>
                <w:szCs w:val="24"/>
              </w:rPr>
            </w:pPr>
            <w:r>
              <w:rPr>
                <w:rFonts w:ascii="Calibri" w:hAnsi="Calibri" w:cs="Calibri"/>
                <w:color w:val="000000"/>
              </w:rPr>
              <w:t>0</w:t>
            </w:r>
          </w:p>
        </w:tc>
        <w:tc>
          <w:tcPr>
            <w:tcW w:w="6840" w:type="dxa"/>
            <w:vAlign w:val="bottom"/>
          </w:tcPr>
          <w:p w14:paraId="095753A5" w14:textId="7D6B7D69" w:rsidR="004E6F76" w:rsidRPr="004A462B" w:rsidRDefault="006034F3" w:rsidP="004E6F76">
            <w:pPr>
              <w:pStyle w:val="NoSpacing"/>
              <w:rPr>
                <w:sz w:val="24"/>
                <w:szCs w:val="24"/>
              </w:rPr>
            </w:pPr>
            <w:r>
              <w:rPr>
                <w:rFonts w:ascii="Calibri" w:hAnsi="Calibri" w:cs="Calibri"/>
                <w:color w:val="000000"/>
              </w:rPr>
              <w:t>Confirmation of current regulation; noted that there is a lot of easy access to this area and a lot of competition.  Current regulation allowing 900 feet of net per eddy is too much.</w:t>
            </w:r>
          </w:p>
        </w:tc>
      </w:tr>
      <w:tr w:rsidR="006034F3" w:rsidRPr="004A462B" w14:paraId="3C2973FB" w14:textId="77777777" w:rsidTr="00D22488">
        <w:tc>
          <w:tcPr>
            <w:tcW w:w="10350" w:type="dxa"/>
            <w:gridSpan w:val="4"/>
          </w:tcPr>
          <w:p w14:paraId="042FE323" w14:textId="5B550E55" w:rsidR="006034F3" w:rsidRPr="00D22488" w:rsidRDefault="006034F3" w:rsidP="00D22488">
            <w:pPr>
              <w:pStyle w:val="NoSpacing"/>
              <w:jc w:val="center"/>
              <w:rPr>
                <w:rFonts w:ascii="Calibri" w:hAnsi="Calibri" w:cs="Calibri"/>
                <w:b/>
                <w:color w:val="000000"/>
              </w:rPr>
            </w:pPr>
            <w:r w:rsidRPr="00D22488">
              <w:rPr>
                <w:rFonts w:ascii="Calibri" w:hAnsi="Calibri" w:cs="Calibri"/>
                <w:b/>
                <w:color w:val="000000"/>
              </w:rPr>
              <w:t>*** Randy Mayo (Stevens Village) had to leave; quorum retained but vote will now be a count of 6</w:t>
            </w:r>
            <w:r w:rsidR="00D22488" w:rsidRPr="00D22488">
              <w:rPr>
                <w:rFonts w:ascii="Calibri" w:hAnsi="Calibri" w:cs="Calibri"/>
                <w:b/>
                <w:color w:val="000000"/>
              </w:rPr>
              <w:t>***</w:t>
            </w:r>
          </w:p>
        </w:tc>
      </w:tr>
      <w:tr w:rsidR="004E6F76" w:rsidRPr="004A462B" w14:paraId="5AD47FEB" w14:textId="77777777" w:rsidTr="005D3C08">
        <w:tc>
          <w:tcPr>
            <w:tcW w:w="1350" w:type="dxa"/>
          </w:tcPr>
          <w:p w14:paraId="41169A68" w14:textId="17881A6B" w:rsidR="004E6F76" w:rsidRPr="004A462B" w:rsidRDefault="004E6F76" w:rsidP="004E6F76">
            <w:pPr>
              <w:pStyle w:val="NoSpacing"/>
              <w:jc w:val="center"/>
              <w:rPr>
                <w:sz w:val="24"/>
                <w:szCs w:val="24"/>
              </w:rPr>
            </w:pPr>
            <w:r>
              <w:rPr>
                <w:rFonts w:ascii="Calibri" w:hAnsi="Calibri" w:cs="Calibri"/>
                <w:color w:val="000000"/>
              </w:rPr>
              <w:lastRenderedPageBreak/>
              <w:t>96</w:t>
            </w:r>
          </w:p>
        </w:tc>
        <w:tc>
          <w:tcPr>
            <w:tcW w:w="9000" w:type="dxa"/>
            <w:gridSpan w:val="3"/>
          </w:tcPr>
          <w:p w14:paraId="1B2E508A" w14:textId="5B6A26ED" w:rsidR="004E6F76" w:rsidRPr="004A462B" w:rsidRDefault="004E6F76" w:rsidP="004E6F76">
            <w:pPr>
              <w:pStyle w:val="NoSpacing"/>
              <w:rPr>
                <w:sz w:val="24"/>
                <w:szCs w:val="24"/>
              </w:rPr>
            </w:pPr>
            <w:r>
              <w:rPr>
                <w:rFonts w:ascii="Calibri" w:hAnsi="Calibri" w:cs="Calibri"/>
                <w:color w:val="000000"/>
              </w:rPr>
              <w:t>Allow subsistence fishing for fall chum salmon in District 5 without time restrictions if commercial fishing for fall chum salmon is open in other Yukon River districts</w:t>
            </w:r>
          </w:p>
        </w:tc>
      </w:tr>
      <w:tr w:rsidR="004E6F76" w:rsidRPr="004A462B" w14:paraId="4FCB9DB5" w14:textId="77777777" w:rsidTr="005D3C08">
        <w:tc>
          <w:tcPr>
            <w:tcW w:w="1350" w:type="dxa"/>
          </w:tcPr>
          <w:p w14:paraId="253C46A5" w14:textId="5E2B09E4" w:rsidR="004E6F76" w:rsidRPr="004A462B" w:rsidRDefault="004E6F76" w:rsidP="004E6F76">
            <w:pPr>
              <w:pStyle w:val="NoSpacing"/>
              <w:jc w:val="center"/>
              <w:rPr>
                <w:sz w:val="24"/>
                <w:szCs w:val="24"/>
              </w:rPr>
            </w:pPr>
            <w:r>
              <w:rPr>
                <w:rFonts w:ascii="Calibri" w:hAnsi="Calibri" w:cs="Calibri"/>
                <w:color w:val="000000"/>
              </w:rPr>
              <w:t> </w:t>
            </w:r>
            <w:r w:rsidR="00D22488">
              <w:rPr>
                <w:rFonts w:ascii="Calibri" w:hAnsi="Calibri" w:cs="Calibri"/>
                <w:color w:val="000000"/>
              </w:rPr>
              <w:t>Oppose</w:t>
            </w:r>
          </w:p>
        </w:tc>
        <w:tc>
          <w:tcPr>
            <w:tcW w:w="1080" w:type="dxa"/>
            <w:vAlign w:val="bottom"/>
          </w:tcPr>
          <w:p w14:paraId="146EED7A" w14:textId="41BCE1C7" w:rsidR="004E6F76" w:rsidRPr="004A462B" w:rsidRDefault="00D22488" w:rsidP="004E6F76">
            <w:pPr>
              <w:pStyle w:val="NoSpacing"/>
              <w:rPr>
                <w:sz w:val="24"/>
                <w:szCs w:val="24"/>
              </w:rPr>
            </w:pPr>
            <w:r>
              <w:rPr>
                <w:rFonts w:ascii="Calibri" w:hAnsi="Calibri" w:cs="Calibri"/>
                <w:color w:val="000000"/>
              </w:rPr>
              <w:t>0</w:t>
            </w:r>
          </w:p>
        </w:tc>
        <w:tc>
          <w:tcPr>
            <w:tcW w:w="1080" w:type="dxa"/>
          </w:tcPr>
          <w:p w14:paraId="7E992A5F" w14:textId="3D44D1DE" w:rsidR="004E6F76" w:rsidRPr="004A462B" w:rsidRDefault="00D22488" w:rsidP="004E6F76">
            <w:pPr>
              <w:pStyle w:val="NoSpacing"/>
              <w:rPr>
                <w:sz w:val="24"/>
                <w:szCs w:val="24"/>
              </w:rPr>
            </w:pPr>
            <w:r>
              <w:rPr>
                <w:rFonts w:ascii="Calibri" w:hAnsi="Calibri" w:cs="Calibri"/>
                <w:color w:val="000000"/>
              </w:rPr>
              <w:t>6</w:t>
            </w:r>
          </w:p>
        </w:tc>
        <w:tc>
          <w:tcPr>
            <w:tcW w:w="6840" w:type="dxa"/>
            <w:vAlign w:val="bottom"/>
          </w:tcPr>
          <w:p w14:paraId="5A34B227" w14:textId="77777777" w:rsidR="004E6F76" w:rsidRDefault="004E6F76" w:rsidP="004E6F76">
            <w:pPr>
              <w:pStyle w:val="NoSpacing"/>
              <w:rPr>
                <w:rFonts w:ascii="Calibri" w:hAnsi="Calibri" w:cs="Calibri"/>
                <w:color w:val="000000"/>
              </w:rPr>
            </w:pPr>
            <w:r>
              <w:rPr>
                <w:rFonts w:ascii="Calibri" w:hAnsi="Calibri" w:cs="Calibri"/>
                <w:color w:val="000000"/>
              </w:rPr>
              <w:t> </w:t>
            </w:r>
            <w:r w:rsidR="00D22488">
              <w:rPr>
                <w:rFonts w:ascii="Calibri" w:hAnsi="Calibri" w:cs="Calibri"/>
                <w:color w:val="000000"/>
              </w:rPr>
              <w:t>Committee concerned over balance the department currently has with the schedules; chum crash of the 90’s discussed.</w:t>
            </w:r>
          </w:p>
          <w:p w14:paraId="4360641E" w14:textId="77777777" w:rsidR="00D22488" w:rsidRDefault="00D22488" w:rsidP="004E6F76">
            <w:pPr>
              <w:pStyle w:val="NoSpacing"/>
              <w:rPr>
                <w:sz w:val="24"/>
                <w:szCs w:val="24"/>
              </w:rPr>
            </w:pPr>
          </w:p>
          <w:p w14:paraId="54FB8289" w14:textId="537101BC" w:rsidR="00D22488" w:rsidRPr="004A462B" w:rsidRDefault="00D22488" w:rsidP="004E6F76">
            <w:pPr>
              <w:pStyle w:val="NoSpacing"/>
              <w:rPr>
                <w:sz w:val="24"/>
                <w:szCs w:val="24"/>
              </w:rPr>
            </w:pPr>
            <w:r>
              <w:rPr>
                <w:sz w:val="24"/>
                <w:szCs w:val="24"/>
              </w:rPr>
              <w:t xml:space="preserve">Don’t like the removal of the windows </w:t>
            </w:r>
            <w:proofErr w:type="gramStart"/>
            <w:r>
              <w:rPr>
                <w:sz w:val="24"/>
                <w:szCs w:val="24"/>
              </w:rPr>
              <w:t>at this time</w:t>
            </w:r>
            <w:proofErr w:type="gramEnd"/>
            <w:r>
              <w:rPr>
                <w:sz w:val="24"/>
                <w:szCs w:val="24"/>
              </w:rPr>
              <w:t xml:space="preserve"> but do understand the concerns of the authoring AC.</w:t>
            </w:r>
          </w:p>
        </w:tc>
      </w:tr>
      <w:tr w:rsidR="004E6F76" w:rsidRPr="004A462B" w14:paraId="64A5EB53" w14:textId="77777777" w:rsidTr="005D3C08">
        <w:tc>
          <w:tcPr>
            <w:tcW w:w="1350" w:type="dxa"/>
          </w:tcPr>
          <w:p w14:paraId="516DFDB9" w14:textId="2C4DA744" w:rsidR="004E6F76" w:rsidRPr="004A462B" w:rsidRDefault="004E6F76" w:rsidP="004E6F76">
            <w:pPr>
              <w:pStyle w:val="NoSpacing"/>
              <w:jc w:val="center"/>
              <w:rPr>
                <w:sz w:val="24"/>
                <w:szCs w:val="24"/>
              </w:rPr>
            </w:pPr>
            <w:r>
              <w:rPr>
                <w:rFonts w:ascii="Calibri" w:hAnsi="Calibri" w:cs="Calibri"/>
                <w:color w:val="000000"/>
              </w:rPr>
              <w:t>97</w:t>
            </w:r>
          </w:p>
        </w:tc>
        <w:tc>
          <w:tcPr>
            <w:tcW w:w="9000" w:type="dxa"/>
            <w:gridSpan w:val="3"/>
          </w:tcPr>
          <w:p w14:paraId="03AB7B4D" w14:textId="3A16AAD4" w:rsidR="004E6F76" w:rsidRPr="004A462B" w:rsidRDefault="004E6F76" w:rsidP="004E6F76">
            <w:pPr>
              <w:pStyle w:val="NoSpacing"/>
              <w:rPr>
                <w:sz w:val="24"/>
                <w:szCs w:val="24"/>
              </w:rPr>
            </w:pPr>
            <w:r>
              <w:rPr>
                <w:rFonts w:ascii="Calibri" w:hAnsi="Calibri" w:cs="Calibri"/>
                <w:color w:val="000000"/>
              </w:rPr>
              <w:t>Divide District 2 of the Yukon Area into two subdistricts</w:t>
            </w:r>
          </w:p>
        </w:tc>
      </w:tr>
      <w:tr w:rsidR="004E6F76" w:rsidRPr="004A462B" w14:paraId="0FC863E0" w14:textId="77777777" w:rsidTr="005D3C08">
        <w:tc>
          <w:tcPr>
            <w:tcW w:w="1350" w:type="dxa"/>
          </w:tcPr>
          <w:p w14:paraId="4C41AB63" w14:textId="158BB3AB" w:rsidR="004E6F76" w:rsidRPr="004A462B" w:rsidRDefault="004E6F76" w:rsidP="004E6F76">
            <w:pPr>
              <w:pStyle w:val="NoSpacing"/>
              <w:jc w:val="center"/>
              <w:rPr>
                <w:sz w:val="24"/>
                <w:szCs w:val="24"/>
              </w:rPr>
            </w:pPr>
            <w:r>
              <w:rPr>
                <w:rFonts w:ascii="Calibri" w:hAnsi="Calibri" w:cs="Calibri"/>
                <w:color w:val="000000"/>
              </w:rPr>
              <w:t> </w:t>
            </w:r>
            <w:r w:rsidR="00D22488">
              <w:rPr>
                <w:rFonts w:ascii="Calibri" w:hAnsi="Calibri" w:cs="Calibri"/>
                <w:color w:val="000000"/>
              </w:rPr>
              <w:t>TNA</w:t>
            </w:r>
          </w:p>
        </w:tc>
        <w:tc>
          <w:tcPr>
            <w:tcW w:w="1080" w:type="dxa"/>
            <w:vAlign w:val="bottom"/>
          </w:tcPr>
          <w:p w14:paraId="0E58E5CF" w14:textId="46108FA5" w:rsidR="004E6F76" w:rsidRPr="004A462B" w:rsidRDefault="004E6F76" w:rsidP="004E6F76">
            <w:pPr>
              <w:pStyle w:val="NoSpacing"/>
              <w:rPr>
                <w:sz w:val="24"/>
                <w:szCs w:val="24"/>
              </w:rPr>
            </w:pPr>
            <w:r>
              <w:rPr>
                <w:rFonts w:ascii="Calibri" w:hAnsi="Calibri" w:cs="Calibri"/>
                <w:color w:val="000000"/>
              </w:rPr>
              <w:t> </w:t>
            </w:r>
          </w:p>
        </w:tc>
        <w:tc>
          <w:tcPr>
            <w:tcW w:w="1080" w:type="dxa"/>
          </w:tcPr>
          <w:p w14:paraId="0374FECF" w14:textId="1747715F" w:rsidR="004E6F76" w:rsidRPr="004A462B" w:rsidRDefault="004E6F76" w:rsidP="004E6F76">
            <w:pPr>
              <w:pStyle w:val="NoSpacing"/>
              <w:rPr>
                <w:sz w:val="24"/>
                <w:szCs w:val="24"/>
              </w:rPr>
            </w:pPr>
            <w:r>
              <w:rPr>
                <w:rFonts w:ascii="Calibri" w:hAnsi="Calibri" w:cs="Calibri"/>
                <w:color w:val="000000"/>
              </w:rPr>
              <w:t> </w:t>
            </w:r>
          </w:p>
        </w:tc>
        <w:tc>
          <w:tcPr>
            <w:tcW w:w="6840" w:type="dxa"/>
            <w:vAlign w:val="bottom"/>
          </w:tcPr>
          <w:p w14:paraId="3A5FFF0D" w14:textId="37E34A0A" w:rsidR="004E6F76" w:rsidRPr="004A462B" w:rsidRDefault="004E6F76" w:rsidP="004E6F76">
            <w:pPr>
              <w:pStyle w:val="NoSpacing"/>
              <w:rPr>
                <w:sz w:val="24"/>
                <w:szCs w:val="24"/>
              </w:rPr>
            </w:pPr>
            <w:r>
              <w:rPr>
                <w:rFonts w:ascii="Calibri" w:hAnsi="Calibri" w:cs="Calibri"/>
                <w:color w:val="000000"/>
              </w:rPr>
              <w:t> </w:t>
            </w:r>
            <w:r w:rsidR="00D22488">
              <w:rPr>
                <w:rFonts w:ascii="Calibri" w:hAnsi="Calibri" w:cs="Calibri"/>
                <w:color w:val="000000"/>
              </w:rPr>
              <w:t>Had heard the author’s wish to withdraw.  Would have supported it if it remained.</w:t>
            </w:r>
          </w:p>
        </w:tc>
      </w:tr>
      <w:tr w:rsidR="004E6F76" w:rsidRPr="004A462B" w14:paraId="6D6F09C7" w14:textId="77777777" w:rsidTr="005D3C08">
        <w:tc>
          <w:tcPr>
            <w:tcW w:w="1350" w:type="dxa"/>
          </w:tcPr>
          <w:p w14:paraId="15AC4D29" w14:textId="04639253" w:rsidR="004E6F76" w:rsidRPr="004A462B" w:rsidRDefault="004E6F76" w:rsidP="004E6F76">
            <w:pPr>
              <w:pStyle w:val="NoSpacing"/>
              <w:jc w:val="center"/>
              <w:rPr>
                <w:sz w:val="24"/>
                <w:szCs w:val="24"/>
              </w:rPr>
            </w:pPr>
            <w:r>
              <w:rPr>
                <w:rFonts w:ascii="Calibri" w:hAnsi="Calibri" w:cs="Calibri"/>
                <w:color w:val="000000"/>
              </w:rPr>
              <w:t>98</w:t>
            </w:r>
          </w:p>
        </w:tc>
        <w:tc>
          <w:tcPr>
            <w:tcW w:w="9000" w:type="dxa"/>
            <w:gridSpan w:val="3"/>
          </w:tcPr>
          <w:p w14:paraId="0E18EDFF" w14:textId="7AF12469" w:rsidR="004E6F76" w:rsidRPr="004A462B" w:rsidRDefault="004E6F76" w:rsidP="004E6F76">
            <w:pPr>
              <w:pStyle w:val="NoSpacing"/>
              <w:rPr>
                <w:sz w:val="24"/>
                <w:szCs w:val="24"/>
              </w:rPr>
            </w:pPr>
            <w:r>
              <w:rPr>
                <w:rFonts w:ascii="Calibri" w:hAnsi="Calibri" w:cs="Calibri"/>
                <w:color w:val="000000"/>
              </w:rPr>
              <w:t>Decrease gillnet depth in Districts 4 – 6 of the Yukon Area</w:t>
            </w:r>
          </w:p>
        </w:tc>
      </w:tr>
      <w:tr w:rsidR="004E6F76" w:rsidRPr="004A462B" w14:paraId="5D007578" w14:textId="77777777" w:rsidTr="005D3C08">
        <w:tc>
          <w:tcPr>
            <w:tcW w:w="1350" w:type="dxa"/>
          </w:tcPr>
          <w:p w14:paraId="57D715B2" w14:textId="63D8C2D9" w:rsidR="004E6F76" w:rsidRPr="004A462B" w:rsidRDefault="004E6F76" w:rsidP="004E6F76">
            <w:pPr>
              <w:pStyle w:val="NoSpacing"/>
              <w:jc w:val="center"/>
              <w:rPr>
                <w:sz w:val="24"/>
                <w:szCs w:val="24"/>
              </w:rPr>
            </w:pPr>
            <w:r>
              <w:rPr>
                <w:rFonts w:ascii="Calibri" w:hAnsi="Calibri" w:cs="Calibri"/>
                <w:color w:val="000000"/>
              </w:rPr>
              <w:t> </w:t>
            </w:r>
            <w:r w:rsidR="00D22488">
              <w:rPr>
                <w:rFonts w:ascii="Calibri" w:hAnsi="Calibri" w:cs="Calibri"/>
                <w:color w:val="000000"/>
              </w:rPr>
              <w:t>Oppose</w:t>
            </w:r>
          </w:p>
        </w:tc>
        <w:tc>
          <w:tcPr>
            <w:tcW w:w="1080" w:type="dxa"/>
            <w:vAlign w:val="bottom"/>
          </w:tcPr>
          <w:p w14:paraId="716837FC" w14:textId="61A9A886" w:rsidR="004E6F76" w:rsidRPr="004A462B" w:rsidRDefault="00D22488" w:rsidP="004E6F76">
            <w:pPr>
              <w:pStyle w:val="NoSpacing"/>
              <w:rPr>
                <w:sz w:val="24"/>
                <w:szCs w:val="24"/>
              </w:rPr>
            </w:pPr>
            <w:r>
              <w:rPr>
                <w:rFonts w:ascii="Calibri" w:hAnsi="Calibri" w:cs="Calibri"/>
                <w:color w:val="000000"/>
              </w:rPr>
              <w:t>0</w:t>
            </w:r>
          </w:p>
        </w:tc>
        <w:tc>
          <w:tcPr>
            <w:tcW w:w="1080" w:type="dxa"/>
          </w:tcPr>
          <w:p w14:paraId="4638B515" w14:textId="246552ED" w:rsidR="004E6F76" w:rsidRPr="004A462B" w:rsidRDefault="00D22488" w:rsidP="004E6F76">
            <w:pPr>
              <w:pStyle w:val="NoSpacing"/>
              <w:rPr>
                <w:sz w:val="24"/>
                <w:szCs w:val="24"/>
              </w:rPr>
            </w:pPr>
            <w:r>
              <w:rPr>
                <w:rFonts w:ascii="Calibri" w:hAnsi="Calibri" w:cs="Calibri"/>
                <w:color w:val="000000"/>
              </w:rPr>
              <w:t>6</w:t>
            </w:r>
          </w:p>
        </w:tc>
        <w:tc>
          <w:tcPr>
            <w:tcW w:w="6840" w:type="dxa"/>
            <w:vAlign w:val="bottom"/>
          </w:tcPr>
          <w:p w14:paraId="0887CE42" w14:textId="397AD251" w:rsidR="00D22488" w:rsidRPr="00D22488" w:rsidRDefault="004E6F76" w:rsidP="004E6F76">
            <w:pPr>
              <w:pStyle w:val="NoSpacing"/>
              <w:rPr>
                <w:rFonts w:ascii="Calibri" w:hAnsi="Calibri" w:cs="Calibri"/>
                <w:color w:val="000000"/>
              </w:rPr>
            </w:pPr>
            <w:r>
              <w:rPr>
                <w:rFonts w:ascii="Calibri" w:hAnsi="Calibri" w:cs="Calibri"/>
                <w:color w:val="000000"/>
              </w:rPr>
              <w:t> </w:t>
            </w:r>
            <w:r w:rsidR="00D22488">
              <w:rPr>
                <w:rFonts w:ascii="Calibri" w:hAnsi="Calibri" w:cs="Calibri"/>
                <w:color w:val="000000"/>
              </w:rPr>
              <w:t>Understand this is for commercial nets but we don’t want to cut our subsistence nets and if we commercial fished we wouldn’t want to carry two sets.</w:t>
            </w:r>
          </w:p>
        </w:tc>
      </w:tr>
      <w:tr w:rsidR="004E6F76" w:rsidRPr="004A462B" w14:paraId="04338491" w14:textId="77777777" w:rsidTr="005D3C08">
        <w:tc>
          <w:tcPr>
            <w:tcW w:w="1350" w:type="dxa"/>
          </w:tcPr>
          <w:p w14:paraId="75A75EF9" w14:textId="3A943EAD" w:rsidR="004E6F76" w:rsidRPr="004A462B" w:rsidRDefault="004E6F76" w:rsidP="004E6F76">
            <w:pPr>
              <w:pStyle w:val="NoSpacing"/>
              <w:jc w:val="center"/>
              <w:rPr>
                <w:sz w:val="24"/>
                <w:szCs w:val="24"/>
              </w:rPr>
            </w:pPr>
            <w:r>
              <w:rPr>
                <w:rFonts w:ascii="Calibri" w:hAnsi="Calibri" w:cs="Calibri"/>
                <w:color w:val="000000"/>
              </w:rPr>
              <w:t>99</w:t>
            </w:r>
          </w:p>
        </w:tc>
        <w:tc>
          <w:tcPr>
            <w:tcW w:w="9000" w:type="dxa"/>
            <w:gridSpan w:val="3"/>
          </w:tcPr>
          <w:p w14:paraId="30F36341" w14:textId="643545A4" w:rsidR="004E6F76" w:rsidRPr="004A462B" w:rsidRDefault="004E6F76" w:rsidP="004E6F76">
            <w:pPr>
              <w:pStyle w:val="NoSpacing"/>
              <w:rPr>
                <w:sz w:val="24"/>
                <w:szCs w:val="24"/>
              </w:rPr>
            </w:pPr>
            <w:r>
              <w:rPr>
                <w:rFonts w:ascii="Calibri" w:hAnsi="Calibri" w:cs="Calibri"/>
                <w:color w:val="000000"/>
              </w:rPr>
              <w:t>Allow use of beach seine gear to harvest salmon during open commercial fishing periods in Districts 1 – 3 of the Yukon Area</w:t>
            </w:r>
          </w:p>
        </w:tc>
      </w:tr>
      <w:tr w:rsidR="004E6F76" w:rsidRPr="004A462B" w14:paraId="0FD186C0" w14:textId="77777777" w:rsidTr="005D3C08">
        <w:tc>
          <w:tcPr>
            <w:tcW w:w="1350" w:type="dxa"/>
          </w:tcPr>
          <w:p w14:paraId="47715AE2" w14:textId="4520AE18" w:rsidR="004E6F76" w:rsidRPr="004A462B" w:rsidRDefault="004E6F76" w:rsidP="004E6F76">
            <w:pPr>
              <w:pStyle w:val="NoSpacing"/>
              <w:jc w:val="center"/>
              <w:rPr>
                <w:sz w:val="24"/>
                <w:szCs w:val="24"/>
              </w:rPr>
            </w:pPr>
            <w:r>
              <w:rPr>
                <w:rFonts w:ascii="Calibri" w:hAnsi="Calibri" w:cs="Calibri"/>
                <w:color w:val="000000"/>
              </w:rPr>
              <w:t> </w:t>
            </w:r>
            <w:r w:rsidR="00D22488">
              <w:rPr>
                <w:rFonts w:ascii="Calibri" w:hAnsi="Calibri" w:cs="Calibri"/>
                <w:color w:val="000000"/>
              </w:rPr>
              <w:t>Oppose</w:t>
            </w:r>
          </w:p>
        </w:tc>
        <w:tc>
          <w:tcPr>
            <w:tcW w:w="1080" w:type="dxa"/>
            <w:vAlign w:val="bottom"/>
          </w:tcPr>
          <w:p w14:paraId="62B87062" w14:textId="1B1A9CA2" w:rsidR="004E6F76" w:rsidRPr="004A462B" w:rsidRDefault="00D22488" w:rsidP="004E6F76">
            <w:pPr>
              <w:pStyle w:val="NoSpacing"/>
              <w:rPr>
                <w:sz w:val="24"/>
                <w:szCs w:val="24"/>
              </w:rPr>
            </w:pPr>
            <w:r>
              <w:rPr>
                <w:rFonts w:ascii="Calibri" w:hAnsi="Calibri" w:cs="Calibri"/>
                <w:color w:val="000000"/>
              </w:rPr>
              <w:t>0</w:t>
            </w:r>
          </w:p>
        </w:tc>
        <w:tc>
          <w:tcPr>
            <w:tcW w:w="1080" w:type="dxa"/>
          </w:tcPr>
          <w:p w14:paraId="58BC4919" w14:textId="44E2DFA1" w:rsidR="004E6F76" w:rsidRPr="004A462B" w:rsidRDefault="00D22488" w:rsidP="004E6F76">
            <w:pPr>
              <w:pStyle w:val="NoSpacing"/>
              <w:rPr>
                <w:sz w:val="24"/>
                <w:szCs w:val="24"/>
              </w:rPr>
            </w:pPr>
            <w:r>
              <w:rPr>
                <w:rFonts w:ascii="Calibri" w:hAnsi="Calibri" w:cs="Calibri"/>
                <w:color w:val="000000"/>
              </w:rPr>
              <w:t>5</w:t>
            </w:r>
          </w:p>
        </w:tc>
        <w:tc>
          <w:tcPr>
            <w:tcW w:w="6840" w:type="dxa"/>
            <w:vAlign w:val="bottom"/>
          </w:tcPr>
          <w:p w14:paraId="25D84F2A" w14:textId="77777777" w:rsidR="00D22488" w:rsidRDefault="00D22488" w:rsidP="004E6F76">
            <w:pPr>
              <w:pStyle w:val="NoSpacing"/>
              <w:rPr>
                <w:rFonts w:ascii="Calibri" w:hAnsi="Calibri" w:cs="Calibri"/>
                <w:color w:val="000000"/>
              </w:rPr>
            </w:pPr>
            <w:r>
              <w:rPr>
                <w:rFonts w:ascii="Calibri" w:hAnsi="Calibri" w:cs="Calibri"/>
                <w:color w:val="000000"/>
              </w:rPr>
              <w:t>1 abstain</w:t>
            </w:r>
          </w:p>
          <w:p w14:paraId="4A4D3AB1" w14:textId="7661B8A0" w:rsidR="004E6F76" w:rsidRPr="004A462B" w:rsidRDefault="00D22488" w:rsidP="004E6F76">
            <w:pPr>
              <w:pStyle w:val="NoSpacing"/>
              <w:rPr>
                <w:sz w:val="24"/>
                <w:szCs w:val="24"/>
              </w:rPr>
            </w:pPr>
            <w:r>
              <w:rPr>
                <w:rFonts w:ascii="Calibri" w:hAnsi="Calibri" w:cs="Calibri"/>
                <w:color w:val="000000"/>
              </w:rPr>
              <w:t>This sounds confusing for enforcement and management and like people want to double dip.  Commercial operations should not be subsistence operations.</w:t>
            </w:r>
          </w:p>
        </w:tc>
      </w:tr>
      <w:tr w:rsidR="004E6F76" w:rsidRPr="004A462B" w14:paraId="1516BE11" w14:textId="77777777" w:rsidTr="005D3C08">
        <w:tc>
          <w:tcPr>
            <w:tcW w:w="1350" w:type="dxa"/>
          </w:tcPr>
          <w:p w14:paraId="742B1D2F" w14:textId="2E2BC7FB" w:rsidR="004E6F76" w:rsidRPr="004A462B" w:rsidRDefault="004E6F76" w:rsidP="004E6F76">
            <w:pPr>
              <w:pStyle w:val="NoSpacing"/>
              <w:jc w:val="center"/>
              <w:rPr>
                <w:sz w:val="24"/>
                <w:szCs w:val="24"/>
              </w:rPr>
            </w:pPr>
            <w:r>
              <w:rPr>
                <w:rFonts w:ascii="Calibri" w:hAnsi="Calibri" w:cs="Calibri"/>
                <w:color w:val="000000"/>
              </w:rPr>
              <w:t>100</w:t>
            </w:r>
          </w:p>
        </w:tc>
        <w:tc>
          <w:tcPr>
            <w:tcW w:w="9000" w:type="dxa"/>
            <w:gridSpan w:val="3"/>
          </w:tcPr>
          <w:p w14:paraId="350B7F13" w14:textId="60A3A5B3" w:rsidR="004E6F76" w:rsidRPr="004A462B" w:rsidRDefault="004E6F76" w:rsidP="004E6F76">
            <w:pPr>
              <w:pStyle w:val="NoSpacing"/>
              <w:rPr>
                <w:sz w:val="24"/>
                <w:szCs w:val="24"/>
              </w:rPr>
            </w:pPr>
            <w:r>
              <w:rPr>
                <w:rFonts w:ascii="Calibri" w:hAnsi="Calibri" w:cs="Calibri"/>
                <w:color w:val="000000"/>
              </w:rPr>
              <w:t>Adopt maximum size and depth restrictions for fish wheel baskets</w:t>
            </w:r>
          </w:p>
        </w:tc>
      </w:tr>
      <w:tr w:rsidR="004E6F76" w:rsidRPr="004A462B" w14:paraId="4F60C778" w14:textId="77777777" w:rsidTr="005D3C08">
        <w:tc>
          <w:tcPr>
            <w:tcW w:w="1350" w:type="dxa"/>
          </w:tcPr>
          <w:p w14:paraId="24865490" w14:textId="0B2BC06D" w:rsidR="004E6F76" w:rsidRPr="004A462B" w:rsidRDefault="004E6F76" w:rsidP="004E6F76">
            <w:pPr>
              <w:pStyle w:val="NoSpacing"/>
              <w:jc w:val="center"/>
              <w:rPr>
                <w:sz w:val="24"/>
                <w:szCs w:val="24"/>
              </w:rPr>
            </w:pPr>
            <w:r>
              <w:rPr>
                <w:rFonts w:ascii="Calibri" w:hAnsi="Calibri" w:cs="Calibri"/>
                <w:color w:val="000000"/>
              </w:rPr>
              <w:t> </w:t>
            </w:r>
            <w:r w:rsidR="00D22488">
              <w:rPr>
                <w:rFonts w:ascii="Calibri" w:hAnsi="Calibri" w:cs="Calibri"/>
                <w:color w:val="000000"/>
              </w:rPr>
              <w:t>Oppose</w:t>
            </w:r>
          </w:p>
        </w:tc>
        <w:tc>
          <w:tcPr>
            <w:tcW w:w="1080" w:type="dxa"/>
            <w:vAlign w:val="bottom"/>
          </w:tcPr>
          <w:p w14:paraId="5066EF9A" w14:textId="18A69193" w:rsidR="004E6F76" w:rsidRPr="004A462B" w:rsidRDefault="00D22488" w:rsidP="004E6F76">
            <w:pPr>
              <w:pStyle w:val="NoSpacing"/>
              <w:rPr>
                <w:sz w:val="24"/>
                <w:szCs w:val="24"/>
              </w:rPr>
            </w:pPr>
            <w:r>
              <w:rPr>
                <w:rFonts w:ascii="Calibri" w:hAnsi="Calibri" w:cs="Calibri"/>
                <w:color w:val="000000"/>
              </w:rPr>
              <w:t>0</w:t>
            </w:r>
          </w:p>
        </w:tc>
        <w:tc>
          <w:tcPr>
            <w:tcW w:w="1080" w:type="dxa"/>
          </w:tcPr>
          <w:p w14:paraId="1802D83D" w14:textId="219EB004" w:rsidR="004E6F76" w:rsidRPr="004A462B" w:rsidRDefault="00D22488" w:rsidP="004E6F76">
            <w:pPr>
              <w:pStyle w:val="NoSpacing"/>
              <w:rPr>
                <w:sz w:val="24"/>
                <w:szCs w:val="24"/>
              </w:rPr>
            </w:pPr>
            <w:r>
              <w:rPr>
                <w:rFonts w:ascii="Calibri" w:hAnsi="Calibri" w:cs="Calibri"/>
                <w:color w:val="000000"/>
              </w:rPr>
              <w:t>6</w:t>
            </w:r>
          </w:p>
        </w:tc>
        <w:tc>
          <w:tcPr>
            <w:tcW w:w="6840" w:type="dxa"/>
            <w:vAlign w:val="bottom"/>
          </w:tcPr>
          <w:p w14:paraId="402E6836" w14:textId="3521AD69" w:rsidR="004E6F76" w:rsidRPr="004A462B" w:rsidRDefault="00D22488" w:rsidP="004E6F76">
            <w:pPr>
              <w:pStyle w:val="NoSpacing"/>
              <w:rPr>
                <w:sz w:val="24"/>
                <w:szCs w:val="24"/>
              </w:rPr>
            </w:pPr>
            <w:r>
              <w:rPr>
                <w:rFonts w:ascii="Calibri" w:hAnsi="Calibri" w:cs="Calibri"/>
                <w:color w:val="000000"/>
              </w:rPr>
              <w:t xml:space="preserve">Maybe the proposer hasn’t worked on a fish when if he thinks they are easy to use.  We can’t </w:t>
            </w:r>
            <w:proofErr w:type="gramStart"/>
            <w:r>
              <w:rPr>
                <w:rFonts w:ascii="Calibri" w:hAnsi="Calibri" w:cs="Calibri"/>
                <w:color w:val="000000"/>
              </w:rPr>
              <w:t>drift</w:t>
            </w:r>
            <w:proofErr w:type="gramEnd"/>
            <w:r>
              <w:rPr>
                <w:rFonts w:ascii="Calibri" w:hAnsi="Calibri" w:cs="Calibri"/>
                <w:color w:val="000000"/>
              </w:rPr>
              <w:t xml:space="preserve"> and they can, we can’t commercial fish and they can.  </w:t>
            </w:r>
          </w:p>
        </w:tc>
      </w:tr>
      <w:tr w:rsidR="004E6F76" w:rsidRPr="004A462B" w14:paraId="3421D8CE" w14:textId="77777777" w:rsidTr="005D3C08">
        <w:tc>
          <w:tcPr>
            <w:tcW w:w="1350" w:type="dxa"/>
          </w:tcPr>
          <w:p w14:paraId="4ED116FE" w14:textId="7D384912" w:rsidR="004E6F76" w:rsidRPr="004A462B" w:rsidRDefault="004E6F76" w:rsidP="004E6F76">
            <w:pPr>
              <w:pStyle w:val="NoSpacing"/>
              <w:jc w:val="center"/>
              <w:rPr>
                <w:sz w:val="24"/>
                <w:szCs w:val="24"/>
              </w:rPr>
            </w:pPr>
            <w:r>
              <w:rPr>
                <w:rFonts w:ascii="Calibri" w:hAnsi="Calibri" w:cs="Calibri"/>
                <w:color w:val="000000"/>
              </w:rPr>
              <w:t>101</w:t>
            </w:r>
          </w:p>
        </w:tc>
        <w:tc>
          <w:tcPr>
            <w:tcW w:w="9000" w:type="dxa"/>
            <w:gridSpan w:val="3"/>
          </w:tcPr>
          <w:p w14:paraId="466BE44B" w14:textId="7358299D" w:rsidR="004E6F76" w:rsidRPr="004A462B" w:rsidRDefault="004E6F76" w:rsidP="004E6F76">
            <w:pPr>
              <w:pStyle w:val="NoSpacing"/>
              <w:rPr>
                <w:sz w:val="24"/>
                <w:szCs w:val="24"/>
              </w:rPr>
            </w:pPr>
            <w:r>
              <w:rPr>
                <w:rFonts w:ascii="Calibri" w:hAnsi="Calibri" w:cs="Calibri"/>
                <w:color w:val="000000"/>
              </w:rPr>
              <w:t>Open and close the commercial fishery for fall chum and coho salmon in the Yukon Area by emergency order</w:t>
            </w:r>
          </w:p>
        </w:tc>
      </w:tr>
      <w:tr w:rsidR="004E6F76" w:rsidRPr="004A462B" w14:paraId="66E2FB33" w14:textId="77777777" w:rsidTr="005D3C08">
        <w:tc>
          <w:tcPr>
            <w:tcW w:w="1350" w:type="dxa"/>
          </w:tcPr>
          <w:p w14:paraId="11871C39" w14:textId="753D67AE" w:rsidR="004E6F76" w:rsidRPr="004A462B" w:rsidRDefault="004E6F76" w:rsidP="004E6F76">
            <w:pPr>
              <w:pStyle w:val="NoSpacing"/>
              <w:jc w:val="center"/>
              <w:rPr>
                <w:sz w:val="24"/>
                <w:szCs w:val="24"/>
              </w:rPr>
            </w:pPr>
            <w:r>
              <w:rPr>
                <w:rFonts w:ascii="Calibri" w:hAnsi="Calibri" w:cs="Calibri"/>
                <w:color w:val="000000"/>
              </w:rPr>
              <w:t> </w:t>
            </w:r>
            <w:r w:rsidR="00320EEF">
              <w:rPr>
                <w:rFonts w:ascii="Calibri" w:hAnsi="Calibri" w:cs="Calibri"/>
                <w:color w:val="000000"/>
              </w:rPr>
              <w:t>TNA</w:t>
            </w:r>
          </w:p>
        </w:tc>
        <w:tc>
          <w:tcPr>
            <w:tcW w:w="1080" w:type="dxa"/>
            <w:vAlign w:val="bottom"/>
          </w:tcPr>
          <w:p w14:paraId="075271D4" w14:textId="212CEE8C" w:rsidR="004E6F76" w:rsidRPr="004A462B" w:rsidRDefault="004E6F76" w:rsidP="004E6F76">
            <w:pPr>
              <w:pStyle w:val="NoSpacing"/>
              <w:rPr>
                <w:sz w:val="24"/>
                <w:szCs w:val="24"/>
              </w:rPr>
            </w:pPr>
            <w:r>
              <w:rPr>
                <w:rFonts w:ascii="Calibri" w:hAnsi="Calibri" w:cs="Calibri"/>
                <w:color w:val="000000"/>
              </w:rPr>
              <w:t> </w:t>
            </w:r>
          </w:p>
        </w:tc>
        <w:tc>
          <w:tcPr>
            <w:tcW w:w="1080" w:type="dxa"/>
          </w:tcPr>
          <w:p w14:paraId="00E5918F" w14:textId="70205617" w:rsidR="004E6F76" w:rsidRPr="004A462B" w:rsidRDefault="004E6F76" w:rsidP="004E6F76">
            <w:pPr>
              <w:pStyle w:val="NoSpacing"/>
              <w:rPr>
                <w:sz w:val="24"/>
                <w:szCs w:val="24"/>
              </w:rPr>
            </w:pPr>
            <w:r>
              <w:rPr>
                <w:rFonts w:ascii="Calibri" w:hAnsi="Calibri" w:cs="Calibri"/>
                <w:color w:val="000000"/>
              </w:rPr>
              <w:t> </w:t>
            </w:r>
          </w:p>
        </w:tc>
        <w:tc>
          <w:tcPr>
            <w:tcW w:w="6840" w:type="dxa"/>
            <w:vAlign w:val="bottom"/>
          </w:tcPr>
          <w:p w14:paraId="020DCFA1" w14:textId="14BED851" w:rsidR="004E6F76" w:rsidRPr="004A462B" w:rsidRDefault="004E6F76" w:rsidP="004E6F76">
            <w:pPr>
              <w:pStyle w:val="NoSpacing"/>
              <w:rPr>
                <w:sz w:val="24"/>
                <w:szCs w:val="24"/>
              </w:rPr>
            </w:pPr>
            <w:r>
              <w:rPr>
                <w:rFonts w:ascii="Calibri" w:hAnsi="Calibri" w:cs="Calibri"/>
                <w:color w:val="000000"/>
              </w:rPr>
              <w:t> </w:t>
            </w:r>
            <w:r w:rsidR="00D22488">
              <w:rPr>
                <w:rFonts w:ascii="Calibri" w:hAnsi="Calibri" w:cs="Calibri"/>
                <w:color w:val="000000"/>
              </w:rPr>
              <w:t xml:space="preserve">Sounds like a good proposal but since we don’t commercial </w:t>
            </w:r>
            <w:proofErr w:type="gramStart"/>
            <w:r w:rsidR="00D22488">
              <w:rPr>
                <w:rFonts w:ascii="Calibri" w:hAnsi="Calibri" w:cs="Calibri"/>
                <w:color w:val="000000"/>
              </w:rPr>
              <w:t>fish</w:t>
            </w:r>
            <w:proofErr w:type="gramEnd"/>
            <w:r w:rsidR="00D22488">
              <w:rPr>
                <w:rFonts w:ascii="Calibri" w:hAnsi="Calibri" w:cs="Calibri"/>
                <w:color w:val="000000"/>
              </w:rPr>
              <w:t xml:space="preserve"> we will let those that do weigh in</w:t>
            </w:r>
          </w:p>
        </w:tc>
      </w:tr>
      <w:tr w:rsidR="004E6F76" w:rsidRPr="004A462B" w14:paraId="1D9C9C73" w14:textId="77777777" w:rsidTr="005D3C08">
        <w:tc>
          <w:tcPr>
            <w:tcW w:w="1350" w:type="dxa"/>
          </w:tcPr>
          <w:p w14:paraId="2CCBC335" w14:textId="53C832CC" w:rsidR="004E6F76" w:rsidRPr="004A462B" w:rsidRDefault="004E6F76" w:rsidP="004E6F76">
            <w:pPr>
              <w:pStyle w:val="NoSpacing"/>
              <w:jc w:val="center"/>
              <w:rPr>
                <w:sz w:val="24"/>
                <w:szCs w:val="24"/>
              </w:rPr>
            </w:pPr>
            <w:r>
              <w:rPr>
                <w:rFonts w:ascii="Calibri" w:hAnsi="Calibri" w:cs="Calibri"/>
                <w:color w:val="000000"/>
              </w:rPr>
              <w:t>102</w:t>
            </w:r>
          </w:p>
        </w:tc>
        <w:tc>
          <w:tcPr>
            <w:tcW w:w="9000" w:type="dxa"/>
            <w:gridSpan w:val="3"/>
          </w:tcPr>
          <w:p w14:paraId="200C9429" w14:textId="42518FF4" w:rsidR="004E6F76" w:rsidRPr="004A462B" w:rsidRDefault="004E6F76" w:rsidP="004E6F76">
            <w:pPr>
              <w:pStyle w:val="NoSpacing"/>
              <w:rPr>
                <w:sz w:val="24"/>
                <w:szCs w:val="24"/>
              </w:rPr>
            </w:pPr>
            <w:r>
              <w:rPr>
                <w:rFonts w:ascii="Calibri" w:hAnsi="Calibri" w:cs="Calibri"/>
                <w:color w:val="000000"/>
              </w:rPr>
              <w:t xml:space="preserve">Include the </w:t>
            </w:r>
            <w:proofErr w:type="spellStart"/>
            <w:r>
              <w:rPr>
                <w:rFonts w:ascii="Calibri" w:hAnsi="Calibri" w:cs="Calibri"/>
                <w:color w:val="000000"/>
              </w:rPr>
              <w:t>Pastolik</w:t>
            </w:r>
            <w:proofErr w:type="spellEnd"/>
            <w:r>
              <w:rPr>
                <w:rFonts w:ascii="Calibri" w:hAnsi="Calibri" w:cs="Calibri"/>
                <w:color w:val="000000"/>
              </w:rPr>
              <w:t xml:space="preserve"> and </w:t>
            </w:r>
            <w:proofErr w:type="spellStart"/>
            <w:r>
              <w:rPr>
                <w:rFonts w:ascii="Calibri" w:hAnsi="Calibri" w:cs="Calibri"/>
                <w:color w:val="000000"/>
              </w:rPr>
              <w:t>Pastoliak</w:t>
            </w:r>
            <w:proofErr w:type="spellEnd"/>
            <w:r>
              <w:rPr>
                <w:rFonts w:ascii="Calibri" w:hAnsi="Calibri" w:cs="Calibri"/>
                <w:color w:val="000000"/>
              </w:rPr>
              <w:t xml:space="preserve"> Rivers in District 1 of the Yukon Area</w:t>
            </w:r>
          </w:p>
        </w:tc>
      </w:tr>
      <w:tr w:rsidR="004E6F76" w:rsidRPr="004A462B" w14:paraId="7A26BFDB" w14:textId="77777777" w:rsidTr="005D3C08">
        <w:tc>
          <w:tcPr>
            <w:tcW w:w="1350" w:type="dxa"/>
          </w:tcPr>
          <w:p w14:paraId="1C2A9A0F" w14:textId="763033A5" w:rsidR="004E6F76" w:rsidRPr="004A462B" w:rsidRDefault="00320EEF" w:rsidP="004E6F76">
            <w:pPr>
              <w:pStyle w:val="NoSpacing"/>
              <w:jc w:val="center"/>
              <w:rPr>
                <w:sz w:val="24"/>
                <w:szCs w:val="24"/>
              </w:rPr>
            </w:pPr>
            <w:r>
              <w:rPr>
                <w:rFonts w:ascii="Calibri" w:hAnsi="Calibri" w:cs="Calibri"/>
                <w:color w:val="000000"/>
              </w:rPr>
              <w:t>Oppose</w:t>
            </w:r>
            <w:r w:rsidR="004E6F76">
              <w:rPr>
                <w:rFonts w:ascii="Calibri" w:hAnsi="Calibri" w:cs="Calibri"/>
                <w:color w:val="000000"/>
              </w:rPr>
              <w:t> </w:t>
            </w:r>
          </w:p>
        </w:tc>
        <w:tc>
          <w:tcPr>
            <w:tcW w:w="1080" w:type="dxa"/>
            <w:vAlign w:val="bottom"/>
          </w:tcPr>
          <w:p w14:paraId="2964E05B" w14:textId="002CB6D4" w:rsidR="004E6F76" w:rsidRPr="004A462B" w:rsidRDefault="00320EEF" w:rsidP="004E6F76">
            <w:pPr>
              <w:pStyle w:val="NoSpacing"/>
              <w:rPr>
                <w:sz w:val="24"/>
                <w:szCs w:val="24"/>
              </w:rPr>
            </w:pPr>
            <w:r>
              <w:rPr>
                <w:rFonts w:ascii="Calibri" w:hAnsi="Calibri" w:cs="Calibri"/>
                <w:color w:val="000000"/>
              </w:rPr>
              <w:t>0</w:t>
            </w:r>
          </w:p>
        </w:tc>
        <w:tc>
          <w:tcPr>
            <w:tcW w:w="1080" w:type="dxa"/>
          </w:tcPr>
          <w:p w14:paraId="1DFFD1A9" w14:textId="05BAF87E" w:rsidR="004E6F76" w:rsidRPr="004A462B" w:rsidRDefault="00320EEF" w:rsidP="004E6F76">
            <w:pPr>
              <w:pStyle w:val="NoSpacing"/>
              <w:rPr>
                <w:sz w:val="24"/>
                <w:szCs w:val="24"/>
              </w:rPr>
            </w:pPr>
            <w:r>
              <w:rPr>
                <w:rFonts w:ascii="Calibri" w:hAnsi="Calibri" w:cs="Calibri"/>
                <w:color w:val="000000"/>
              </w:rPr>
              <w:t>6</w:t>
            </w:r>
          </w:p>
        </w:tc>
        <w:tc>
          <w:tcPr>
            <w:tcW w:w="6840" w:type="dxa"/>
            <w:vAlign w:val="bottom"/>
          </w:tcPr>
          <w:p w14:paraId="7A1B089F" w14:textId="55B6D40C" w:rsidR="004E6F76" w:rsidRPr="004A462B" w:rsidRDefault="00320EEF" w:rsidP="004E6F76">
            <w:pPr>
              <w:pStyle w:val="NoSpacing"/>
              <w:rPr>
                <w:sz w:val="24"/>
                <w:szCs w:val="24"/>
              </w:rPr>
            </w:pPr>
            <w:r>
              <w:rPr>
                <w:rFonts w:ascii="Calibri" w:hAnsi="Calibri" w:cs="Calibri"/>
                <w:color w:val="000000"/>
              </w:rPr>
              <w:t xml:space="preserve">Terminal rivers, no weirs, no </w:t>
            </w:r>
            <w:proofErr w:type="spellStart"/>
            <w:r>
              <w:rPr>
                <w:rFonts w:ascii="Calibri" w:hAnsi="Calibri" w:cs="Calibri"/>
                <w:color w:val="000000"/>
              </w:rPr>
              <w:t>arieal</w:t>
            </w:r>
            <w:proofErr w:type="spellEnd"/>
            <w:r>
              <w:rPr>
                <w:rFonts w:ascii="Calibri" w:hAnsi="Calibri" w:cs="Calibri"/>
                <w:color w:val="000000"/>
              </w:rPr>
              <w:t xml:space="preserve"> counts, already open to subsistence fishing.  You would think they would want to know if it was sustainable to open a commercial opener in there before it was opened.  We oppose this until they know what the harvestable surplus is for these rivers. </w:t>
            </w:r>
            <w:r w:rsidR="004E6F76">
              <w:rPr>
                <w:rFonts w:ascii="Calibri" w:hAnsi="Calibri" w:cs="Calibri"/>
                <w:color w:val="000000"/>
              </w:rPr>
              <w:t> </w:t>
            </w:r>
          </w:p>
        </w:tc>
      </w:tr>
      <w:tr w:rsidR="004E6F76" w:rsidRPr="004A462B" w14:paraId="162673BC" w14:textId="77777777" w:rsidTr="005D3C08">
        <w:tc>
          <w:tcPr>
            <w:tcW w:w="1350" w:type="dxa"/>
          </w:tcPr>
          <w:p w14:paraId="3B9B3DC1" w14:textId="525AF120" w:rsidR="004E6F76" w:rsidRPr="004A462B" w:rsidRDefault="004E6F76" w:rsidP="004E6F76">
            <w:pPr>
              <w:pStyle w:val="NoSpacing"/>
              <w:jc w:val="center"/>
              <w:rPr>
                <w:sz w:val="24"/>
                <w:szCs w:val="24"/>
              </w:rPr>
            </w:pPr>
            <w:r>
              <w:rPr>
                <w:rFonts w:ascii="Calibri" w:hAnsi="Calibri" w:cs="Calibri"/>
                <w:color w:val="000000"/>
              </w:rPr>
              <w:t>103</w:t>
            </w:r>
          </w:p>
        </w:tc>
        <w:tc>
          <w:tcPr>
            <w:tcW w:w="9000" w:type="dxa"/>
            <w:gridSpan w:val="3"/>
          </w:tcPr>
          <w:p w14:paraId="4D9CDF11" w14:textId="05E13192" w:rsidR="004E6F76" w:rsidRPr="004A462B" w:rsidRDefault="004E6F76" w:rsidP="004E6F76">
            <w:pPr>
              <w:pStyle w:val="NoSpacing"/>
              <w:rPr>
                <w:sz w:val="24"/>
                <w:szCs w:val="24"/>
              </w:rPr>
            </w:pPr>
            <w:r>
              <w:rPr>
                <w:rFonts w:ascii="Calibri" w:hAnsi="Calibri" w:cs="Calibri"/>
                <w:color w:val="000000"/>
              </w:rPr>
              <w:t xml:space="preserve">Repeal closed waters within 500 yards of the mouth of </w:t>
            </w:r>
            <w:proofErr w:type="spellStart"/>
            <w:r>
              <w:rPr>
                <w:rFonts w:ascii="Calibri" w:hAnsi="Calibri" w:cs="Calibri"/>
                <w:color w:val="000000"/>
              </w:rPr>
              <w:t>Pastolik</w:t>
            </w:r>
            <w:proofErr w:type="spellEnd"/>
            <w:r>
              <w:rPr>
                <w:rFonts w:ascii="Calibri" w:hAnsi="Calibri" w:cs="Calibri"/>
                <w:color w:val="000000"/>
              </w:rPr>
              <w:t xml:space="preserve"> River and </w:t>
            </w:r>
            <w:proofErr w:type="spellStart"/>
            <w:r>
              <w:rPr>
                <w:rFonts w:ascii="Calibri" w:hAnsi="Calibri" w:cs="Calibri"/>
                <w:color w:val="000000"/>
              </w:rPr>
              <w:t>Pastoliak</w:t>
            </w:r>
            <w:proofErr w:type="spellEnd"/>
            <w:r>
              <w:rPr>
                <w:rFonts w:ascii="Calibri" w:hAnsi="Calibri" w:cs="Calibri"/>
                <w:color w:val="000000"/>
              </w:rPr>
              <w:t xml:space="preserve"> River</w:t>
            </w:r>
          </w:p>
        </w:tc>
      </w:tr>
      <w:tr w:rsidR="00320EEF" w:rsidRPr="004A462B" w14:paraId="69E17D54" w14:textId="77777777" w:rsidTr="005D3C08">
        <w:tc>
          <w:tcPr>
            <w:tcW w:w="1350" w:type="dxa"/>
          </w:tcPr>
          <w:p w14:paraId="5C329DA1" w14:textId="7EE6F875" w:rsidR="00320EEF" w:rsidRPr="004A462B" w:rsidRDefault="00320EEF" w:rsidP="00320EEF">
            <w:pPr>
              <w:pStyle w:val="NoSpacing"/>
              <w:jc w:val="center"/>
              <w:rPr>
                <w:sz w:val="24"/>
                <w:szCs w:val="24"/>
              </w:rPr>
            </w:pPr>
            <w:r>
              <w:rPr>
                <w:rFonts w:ascii="Calibri" w:hAnsi="Calibri" w:cs="Calibri"/>
                <w:color w:val="000000"/>
              </w:rPr>
              <w:t>Oppose </w:t>
            </w:r>
          </w:p>
        </w:tc>
        <w:tc>
          <w:tcPr>
            <w:tcW w:w="1080" w:type="dxa"/>
            <w:vAlign w:val="bottom"/>
          </w:tcPr>
          <w:p w14:paraId="1CD61B62" w14:textId="2ECEA6D8" w:rsidR="00320EEF" w:rsidRPr="004A462B" w:rsidRDefault="00320EEF" w:rsidP="00320EEF">
            <w:pPr>
              <w:pStyle w:val="NoSpacing"/>
              <w:rPr>
                <w:sz w:val="24"/>
                <w:szCs w:val="24"/>
              </w:rPr>
            </w:pPr>
            <w:r>
              <w:rPr>
                <w:rFonts w:ascii="Calibri" w:hAnsi="Calibri" w:cs="Calibri"/>
                <w:color w:val="000000"/>
              </w:rPr>
              <w:t>0</w:t>
            </w:r>
          </w:p>
        </w:tc>
        <w:tc>
          <w:tcPr>
            <w:tcW w:w="1080" w:type="dxa"/>
          </w:tcPr>
          <w:p w14:paraId="5CE535AC" w14:textId="58687B9E" w:rsidR="00320EEF" w:rsidRPr="004A462B" w:rsidRDefault="00320EEF" w:rsidP="00320EEF">
            <w:pPr>
              <w:pStyle w:val="NoSpacing"/>
              <w:rPr>
                <w:sz w:val="24"/>
                <w:szCs w:val="24"/>
              </w:rPr>
            </w:pPr>
            <w:r>
              <w:rPr>
                <w:rFonts w:ascii="Calibri" w:hAnsi="Calibri" w:cs="Calibri"/>
                <w:color w:val="000000"/>
              </w:rPr>
              <w:t>6</w:t>
            </w:r>
          </w:p>
        </w:tc>
        <w:tc>
          <w:tcPr>
            <w:tcW w:w="6840" w:type="dxa"/>
            <w:vAlign w:val="bottom"/>
          </w:tcPr>
          <w:p w14:paraId="6048F4BA" w14:textId="4E0800B1" w:rsidR="00320EEF" w:rsidRPr="004A462B" w:rsidRDefault="00320EEF" w:rsidP="00320EEF">
            <w:pPr>
              <w:pStyle w:val="NoSpacing"/>
              <w:rPr>
                <w:sz w:val="24"/>
                <w:szCs w:val="24"/>
              </w:rPr>
            </w:pPr>
            <w:r>
              <w:rPr>
                <w:rFonts w:ascii="Calibri" w:hAnsi="Calibri" w:cs="Calibri"/>
                <w:color w:val="000000"/>
              </w:rPr>
              <w:t> See comments on Proposal 102</w:t>
            </w:r>
          </w:p>
        </w:tc>
      </w:tr>
      <w:tr w:rsidR="00320EEF" w:rsidRPr="004A462B" w14:paraId="5F168D07" w14:textId="77777777" w:rsidTr="005D3C08">
        <w:tc>
          <w:tcPr>
            <w:tcW w:w="1350" w:type="dxa"/>
          </w:tcPr>
          <w:p w14:paraId="0A91DFBA" w14:textId="67816D7D" w:rsidR="00320EEF" w:rsidRPr="004A462B" w:rsidRDefault="00320EEF" w:rsidP="00320EEF">
            <w:pPr>
              <w:pStyle w:val="NoSpacing"/>
              <w:jc w:val="center"/>
              <w:rPr>
                <w:sz w:val="24"/>
                <w:szCs w:val="24"/>
              </w:rPr>
            </w:pPr>
            <w:r>
              <w:rPr>
                <w:rFonts w:ascii="Calibri" w:hAnsi="Calibri" w:cs="Calibri"/>
                <w:color w:val="000000"/>
              </w:rPr>
              <w:t>104</w:t>
            </w:r>
          </w:p>
        </w:tc>
        <w:tc>
          <w:tcPr>
            <w:tcW w:w="9000" w:type="dxa"/>
            <w:gridSpan w:val="3"/>
          </w:tcPr>
          <w:p w14:paraId="19409EBE" w14:textId="6B524A6B" w:rsidR="00320EEF" w:rsidRPr="004A462B" w:rsidRDefault="00320EEF" w:rsidP="00320EEF">
            <w:pPr>
              <w:pStyle w:val="NoSpacing"/>
              <w:rPr>
                <w:sz w:val="24"/>
                <w:szCs w:val="24"/>
              </w:rPr>
            </w:pPr>
            <w:r>
              <w:rPr>
                <w:rFonts w:ascii="Calibri" w:hAnsi="Calibri" w:cs="Calibri"/>
                <w:color w:val="000000"/>
              </w:rPr>
              <w:t xml:space="preserve">Repeal closed waters in the lower three miles of the </w:t>
            </w:r>
            <w:proofErr w:type="spellStart"/>
            <w:r>
              <w:rPr>
                <w:rFonts w:ascii="Calibri" w:hAnsi="Calibri" w:cs="Calibri"/>
                <w:color w:val="000000"/>
              </w:rPr>
              <w:t>Pastolik</w:t>
            </w:r>
            <w:proofErr w:type="spellEnd"/>
            <w:r>
              <w:rPr>
                <w:rFonts w:ascii="Calibri" w:hAnsi="Calibri" w:cs="Calibri"/>
                <w:color w:val="000000"/>
              </w:rPr>
              <w:t xml:space="preserve"> and </w:t>
            </w:r>
            <w:proofErr w:type="spellStart"/>
            <w:r>
              <w:rPr>
                <w:rFonts w:ascii="Calibri" w:hAnsi="Calibri" w:cs="Calibri"/>
                <w:color w:val="000000"/>
              </w:rPr>
              <w:t>Pastoliak</w:t>
            </w:r>
            <w:proofErr w:type="spellEnd"/>
            <w:r>
              <w:rPr>
                <w:rFonts w:ascii="Calibri" w:hAnsi="Calibri" w:cs="Calibri"/>
                <w:color w:val="000000"/>
              </w:rPr>
              <w:t xml:space="preserve"> rivers</w:t>
            </w:r>
          </w:p>
        </w:tc>
      </w:tr>
      <w:tr w:rsidR="00320EEF" w:rsidRPr="004A462B" w14:paraId="66AE8155" w14:textId="77777777" w:rsidTr="005D3C08">
        <w:tc>
          <w:tcPr>
            <w:tcW w:w="1350" w:type="dxa"/>
          </w:tcPr>
          <w:p w14:paraId="7F2D339C" w14:textId="3942A62C" w:rsidR="00320EEF" w:rsidRPr="004A462B" w:rsidRDefault="00320EEF" w:rsidP="00320EEF">
            <w:pPr>
              <w:pStyle w:val="NoSpacing"/>
              <w:jc w:val="center"/>
              <w:rPr>
                <w:sz w:val="24"/>
                <w:szCs w:val="24"/>
              </w:rPr>
            </w:pPr>
            <w:r>
              <w:rPr>
                <w:rFonts w:ascii="Calibri" w:hAnsi="Calibri" w:cs="Calibri"/>
                <w:color w:val="000000"/>
              </w:rPr>
              <w:t>Oppose </w:t>
            </w:r>
          </w:p>
        </w:tc>
        <w:tc>
          <w:tcPr>
            <w:tcW w:w="1080" w:type="dxa"/>
            <w:vAlign w:val="bottom"/>
          </w:tcPr>
          <w:p w14:paraId="0421E15C" w14:textId="58634DA2" w:rsidR="00320EEF" w:rsidRPr="004A462B" w:rsidRDefault="00320EEF" w:rsidP="00320EEF">
            <w:pPr>
              <w:pStyle w:val="NoSpacing"/>
              <w:rPr>
                <w:sz w:val="24"/>
                <w:szCs w:val="24"/>
              </w:rPr>
            </w:pPr>
            <w:r>
              <w:rPr>
                <w:rFonts w:ascii="Calibri" w:hAnsi="Calibri" w:cs="Calibri"/>
                <w:color w:val="000000"/>
              </w:rPr>
              <w:t>0</w:t>
            </w:r>
          </w:p>
        </w:tc>
        <w:tc>
          <w:tcPr>
            <w:tcW w:w="1080" w:type="dxa"/>
          </w:tcPr>
          <w:p w14:paraId="22CF394D" w14:textId="24B59BA5" w:rsidR="00320EEF" w:rsidRPr="004A462B" w:rsidRDefault="00320EEF" w:rsidP="00320EEF">
            <w:pPr>
              <w:pStyle w:val="NoSpacing"/>
              <w:rPr>
                <w:sz w:val="24"/>
                <w:szCs w:val="24"/>
              </w:rPr>
            </w:pPr>
            <w:r>
              <w:rPr>
                <w:rFonts w:ascii="Calibri" w:hAnsi="Calibri" w:cs="Calibri"/>
                <w:color w:val="000000"/>
              </w:rPr>
              <w:t>6</w:t>
            </w:r>
          </w:p>
        </w:tc>
        <w:tc>
          <w:tcPr>
            <w:tcW w:w="6840" w:type="dxa"/>
            <w:vAlign w:val="bottom"/>
          </w:tcPr>
          <w:p w14:paraId="02D5FF44" w14:textId="1452FF3B" w:rsidR="00320EEF" w:rsidRPr="004A462B" w:rsidRDefault="00320EEF" w:rsidP="00320EEF">
            <w:pPr>
              <w:pStyle w:val="NoSpacing"/>
              <w:rPr>
                <w:sz w:val="24"/>
                <w:szCs w:val="24"/>
              </w:rPr>
            </w:pPr>
            <w:r>
              <w:rPr>
                <w:rFonts w:ascii="Calibri" w:hAnsi="Calibri" w:cs="Calibri"/>
                <w:color w:val="000000"/>
              </w:rPr>
              <w:t> See comments on Proposal 102</w:t>
            </w:r>
          </w:p>
        </w:tc>
      </w:tr>
    </w:tbl>
    <w:p w14:paraId="111F636F" w14:textId="77777777" w:rsidR="004F79FC" w:rsidRPr="007448FA" w:rsidRDefault="004F79FC" w:rsidP="00393029">
      <w:pPr>
        <w:pStyle w:val="NoSpacing"/>
        <w:rPr>
          <w:sz w:val="24"/>
          <w:szCs w:val="24"/>
        </w:rPr>
      </w:pPr>
    </w:p>
    <w:tbl>
      <w:tblPr>
        <w:tblStyle w:val="TableGrid"/>
        <w:tblW w:w="10350" w:type="dxa"/>
        <w:tblInd w:w="-342" w:type="dxa"/>
        <w:tblLayout w:type="fixed"/>
        <w:tblLook w:val="04A0" w:firstRow="1" w:lastRow="0" w:firstColumn="1" w:lastColumn="0" w:noHBand="0" w:noVBand="1"/>
      </w:tblPr>
      <w:tblGrid>
        <w:gridCol w:w="1350"/>
        <w:gridCol w:w="1080"/>
        <w:gridCol w:w="1080"/>
        <w:gridCol w:w="6840"/>
      </w:tblGrid>
      <w:tr w:rsidR="008F585C" w:rsidRPr="004A462B" w14:paraId="0AA485B9" w14:textId="77777777" w:rsidTr="005D3C08">
        <w:trPr>
          <w:tblHeader/>
        </w:trPr>
        <w:tc>
          <w:tcPr>
            <w:tcW w:w="10350" w:type="dxa"/>
            <w:gridSpan w:val="4"/>
            <w:vAlign w:val="center"/>
          </w:tcPr>
          <w:p w14:paraId="1B07227F" w14:textId="77777777" w:rsidR="008F585C" w:rsidRPr="004A462B" w:rsidRDefault="008F585C" w:rsidP="005D3C08">
            <w:pPr>
              <w:pStyle w:val="NoSpacing"/>
              <w:jc w:val="center"/>
              <w:rPr>
                <w:rFonts w:asciiTheme="majorHAnsi" w:hAnsiTheme="majorHAnsi"/>
                <w:sz w:val="32"/>
                <w:szCs w:val="32"/>
              </w:rPr>
            </w:pPr>
            <w:r w:rsidRPr="004A462B">
              <w:rPr>
                <w:rFonts w:asciiTheme="majorHAnsi" w:hAnsiTheme="majorHAnsi"/>
                <w:sz w:val="32"/>
                <w:szCs w:val="32"/>
              </w:rPr>
              <w:t xml:space="preserve">Alaska Board of Fisheries: </w:t>
            </w:r>
            <w:r>
              <w:rPr>
                <w:rFonts w:asciiTheme="majorHAnsi" w:hAnsiTheme="majorHAnsi"/>
                <w:sz w:val="32"/>
                <w:szCs w:val="32"/>
              </w:rPr>
              <w:t>Statewide Finfish Proposals</w:t>
            </w:r>
          </w:p>
          <w:p w14:paraId="7BC333BB" w14:textId="77777777" w:rsidR="008F585C" w:rsidRPr="004A462B" w:rsidRDefault="008F585C" w:rsidP="005D3C08">
            <w:pPr>
              <w:pStyle w:val="NoSpacing"/>
              <w:jc w:val="center"/>
              <w:rPr>
                <w:rFonts w:asciiTheme="majorHAnsi" w:hAnsiTheme="majorHAnsi"/>
                <w:sz w:val="24"/>
                <w:szCs w:val="24"/>
              </w:rPr>
            </w:pPr>
            <w:r>
              <w:rPr>
                <w:rFonts w:asciiTheme="majorHAnsi" w:hAnsiTheme="majorHAnsi"/>
                <w:sz w:val="24"/>
                <w:szCs w:val="24"/>
              </w:rPr>
              <w:t>March 8-11, 2019</w:t>
            </w:r>
            <w:r w:rsidRPr="004A462B">
              <w:rPr>
                <w:rFonts w:asciiTheme="majorHAnsi" w:hAnsiTheme="majorHAnsi"/>
                <w:sz w:val="24"/>
                <w:szCs w:val="24"/>
              </w:rPr>
              <w:t xml:space="preserve"> | </w:t>
            </w:r>
            <w:r>
              <w:rPr>
                <w:rFonts w:asciiTheme="majorHAnsi" w:hAnsiTheme="majorHAnsi"/>
                <w:sz w:val="24"/>
                <w:szCs w:val="24"/>
              </w:rPr>
              <w:t>Anchorage</w:t>
            </w:r>
            <w:r w:rsidRPr="004A462B">
              <w:rPr>
                <w:rFonts w:asciiTheme="majorHAnsi" w:hAnsiTheme="majorHAnsi"/>
                <w:sz w:val="24"/>
                <w:szCs w:val="24"/>
              </w:rPr>
              <w:t>, AK</w:t>
            </w:r>
          </w:p>
        </w:tc>
      </w:tr>
      <w:tr w:rsidR="008F585C" w:rsidRPr="004A462B" w14:paraId="4AFD5136" w14:textId="77777777" w:rsidTr="005D3C08">
        <w:trPr>
          <w:tblHeader/>
        </w:trPr>
        <w:tc>
          <w:tcPr>
            <w:tcW w:w="1350" w:type="dxa"/>
            <w:vAlign w:val="center"/>
          </w:tcPr>
          <w:p w14:paraId="64AAB630" w14:textId="77777777" w:rsidR="008F585C" w:rsidRPr="004A462B" w:rsidRDefault="008F585C" w:rsidP="005D3C08">
            <w:pPr>
              <w:pStyle w:val="NoSpacing"/>
              <w:rPr>
                <w:b/>
                <w:sz w:val="24"/>
                <w:szCs w:val="24"/>
              </w:rPr>
            </w:pPr>
            <w:r w:rsidRPr="004A462B">
              <w:rPr>
                <w:b/>
                <w:sz w:val="24"/>
                <w:szCs w:val="24"/>
              </w:rPr>
              <w:t>Proposal Number</w:t>
            </w:r>
          </w:p>
        </w:tc>
        <w:tc>
          <w:tcPr>
            <w:tcW w:w="9000" w:type="dxa"/>
            <w:gridSpan w:val="3"/>
            <w:vAlign w:val="center"/>
          </w:tcPr>
          <w:p w14:paraId="041C412F" w14:textId="77777777" w:rsidR="008F585C" w:rsidRPr="004A462B" w:rsidRDefault="008F585C" w:rsidP="005D3C08">
            <w:pPr>
              <w:pStyle w:val="NoSpacing"/>
              <w:rPr>
                <w:b/>
                <w:sz w:val="24"/>
                <w:szCs w:val="24"/>
              </w:rPr>
            </w:pPr>
            <w:r w:rsidRPr="004A462B">
              <w:rPr>
                <w:b/>
                <w:sz w:val="24"/>
                <w:szCs w:val="24"/>
              </w:rPr>
              <w:t>Proposal Description</w:t>
            </w:r>
          </w:p>
        </w:tc>
      </w:tr>
      <w:tr w:rsidR="008F585C" w:rsidRPr="004A462B" w14:paraId="1BA6D2F5" w14:textId="77777777" w:rsidTr="005D3C08">
        <w:trPr>
          <w:tblHeader/>
        </w:trPr>
        <w:tc>
          <w:tcPr>
            <w:tcW w:w="1350" w:type="dxa"/>
            <w:vAlign w:val="center"/>
          </w:tcPr>
          <w:p w14:paraId="732153BD" w14:textId="77777777" w:rsidR="008F585C" w:rsidRPr="004A462B" w:rsidRDefault="008F585C" w:rsidP="005D3C08">
            <w:pPr>
              <w:pStyle w:val="NoSpacing"/>
              <w:rPr>
                <w:b/>
                <w:sz w:val="24"/>
                <w:szCs w:val="24"/>
              </w:rPr>
            </w:pPr>
            <w:r w:rsidRPr="004A462B">
              <w:rPr>
                <w:b/>
                <w:sz w:val="24"/>
                <w:szCs w:val="24"/>
              </w:rPr>
              <w:t>Support,</w:t>
            </w:r>
          </w:p>
          <w:p w14:paraId="609672AB" w14:textId="77777777" w:rsidR="008F585C" w:rsidRPr="004A462B" w:rsidRDefault="008F585C" w:rsidP="005D3C08">
            <w:pPr>
              <w:pStyle w:val="NoSpacing"/>
              <w:rPr>
                <w:b/>
                <w:sz w:val="24"/>
                <w:szCs w:val="24"/>
              </w:rPr>
            </w:pPr>
            <w:r w:rsidRPr="004A462B">
              <w:rPr>
                <w:b/>
                <w:sz w:val="24"/>
                <w:szCs w:val="24"/>
              </w:rPr>
              <w:t>Support as Amended, Oppose,</w:t>
            </w:r>
          </w:p>
          <w:p w14:paraId="06B9F173" w14:textId="77777777" w:rsidR="008F585C" w:rsidRPr="004A462B" w:rsidRDefault="008F585C" w:rsidP="005D3C08">
            <w:pPr>
              <w:pStyle w:val="NoSpacing"/>
              <w:rPr>
                <w:b/>
                <w:sz w:val="24"/>
                <w:szCs w:val="24"/>
              </w:rPr>
            </w:pPr>
            <w:r w:rsidRPr="004A462B">
              <w:rPr>
                <w:b/>
                <w:sz w:val="24"/>
                <w:szCs w:val="24"/>
              </w:rPr>
              <w:t>No Action</w:t>
            </w:r>
          </w:p>
        </w:tc>
        <w:tc>
          <w:tcPr>
            <w:tcW w:w="1080" w:type="dxa"/>
            <w:vAlign w:val="center"/>
          </w:tcPr>
          <w:p w14:paraId="26708EC3" w14:textId="77777777" w:rsidR="008F585C" w:rsidRPr="004A462B" w:rsidRDefault="008F585C" w:rsidP="005D3C08">
            <w:pPr>
              <w:pStyle w:val="NoSpacing"/>
              <w:rPr>
                <w:b/>
                <w:sz w:val="24"/>
                <w:szCs w:val="24"/>
              </w:rPr>
            </w:pPr>
            <w:r w:rsidRPr="004A462B">
              <w:rPr>
                <w:b/>
                <w:sz w:val="24"/>
                <w:szCs w:val="24"/>
              </w:rPr>
              <w:t>Number Support</w:t>
            </w:r>
          </w:p>
        </w:tc>
        <w:tc>
          <w:tcPr>
            <w:tcW w:w="1080" w:type="dxa"/>
            <w:vAlign w:val="center"/>
          </w:tcPr>
          <w:p w14:paraId="47219B57" w14:textId="77777777" w:rsidR="008F585C" w:rsidRPr="004A462B" w:rsidRDefault="008F585C" w:rsidP="005D3C08">
            <w:pPr>
              <w:pStyle w:val="NoSpacing"/>
              <w:rPr>
                <w:b/>
                <w:sz w:val="24"/>
                <w:szCs w:val="24"/>
              </w:rPr>
            </w:pPr>
            <w:r w:rsidRPr="004A462B">
              <w:rPr>
                <w:b/>
                <w:sz w:val="24"/>
                <w:szCs w:val="24"/>
              </w:rPr>
              <w:t>Number Oppose</w:t>
            </w:r>
          </w:p>
        </w:tc>
        <w:tc>
          <w:tcPr>
            <w:tcW w:w="6840" w:type="dxa"/>
            <w:vAlign w:val="center"/>
          </w:tcPr>
          <w:p w14:paraId="6F5143E6" w14:textId="77777777" w:rsidR="008F585C" w:rsidRPr="004A462B" w:rsidRDefault="008F585C" w:rsidP="005D3C08">
            <w:pPr>
              <w:pStyle w:val="NoSpacing"/>
              <w:rPr>
                <w:b/>
                <w:sz w:val="24"/>
                <w:szCs w:val="24"/>
              </w:rPr>
            </w:pPr>
            <w:r w:rsidRPr="004A462B">
              <w:rPr>
                <w:b/>
                <w:sz w:val="24"/>
                <w:szCs w:val="24"/>
              </w:rPr>
              <w:t>Comments, Discussion (list Pros and Cons), Amendments to Proposal, Voting Notes</w:t>
            </w:r>
          </w:p>
        </w:tc>
      </w:tr>
      <w:tr w:rsidR="008F585C" w:rsidRPr="004A462B" w14:paraId="5AD4CAA2" w14:textId="77777777" w:rsidTr="005D3C08">
        <w:tc>
          <w:tcPr>
            <w:tcW w:w="1350" w:type="dxa"/>
          </w:tcPr>
          <w:p w14:paraId="69F7B2FB" w14:textId="77777777" w:rsidR="008F585C" w:rsidRPr="004A462B" w:rsidRDefault="008F585C" w:rsidP="005D3C08">
            <w:pPr>
              <w:pStyle w:val="NoSpacing"/>
              <w:jc w:val="center"/>
              <w:rPr>
                <w:sz w:val="24"/>
                <w:szCs w:val="24"/>
              </w:rPr>
            </w:pPr>
            <w:r>
              <w:rPr>
                <w:rFonts w:ascii="Calibri" w:hAnsi="Calibri" w:cs="Calibri"/>
                <w:color w:val="000000"/>
              </w:rPr>
              <w:t>161</w:t>
            </w:r>
          </w:p>
        </w:tc>
        <w:tc>
          <w:tcPr>
            <w:tcW w:w="9000" w:type="dxa"/>
            <w:gridSpan w:val="3"/>
          </w:tcPr>
          <w:p w14:paraId="5E9A26F1" w14:textId="77777777" w:rsidR="008F585C" w:rsidRPr="004A462B" w:rsidRDefault="008F585C" w:rsidP="005D3C08">
            <w:pPr>
              <w:pStyle w:val="NoSpacing"/>
              <w:rPr>
                <w:sz w:val="24"/>
                <w:szCs w:val="24"/>
              </w:rPr>
            </w:pPr>
            <w:r>
              <w:rPr>
                <w:rFonts w:ascii="Calibri" w:hAnsi="Calibri" w:cs="Calibri"/>
                <w:color w:val="000000"/>
              </w:rPr>
              <w:t>Require weekly reporting of salmon harvest by all permit or license holders</w:t>
            </w:r>
          </w:p>
        </w:tc>
      </w:tr>
      <w:tr w:rsidR="008F585C" w:rsidRPr="004A462B" w14:paraId="0F3A6E09" w14:textId="77777777" w:rsidTr="005D3C08">
        <w:tc>
          <w:tcPr>
            <w:tcW w:w="1350" w:type="dxa"/>
          </w:tcPr>
          <w:p w14:paraId="306E95F3" w14:textId="700E1049" w:rsidR="008F585C" w:rsidRPr="004A462B" w:rsidRDefault="008F585C" w:rsidP="005D3C08">
            <w:pPr>
              <w:pStyle w:val="NoSpacing"/>
              <w:jc w:val="center"/>
              <w:rPr>
                <w:b/>
                <w:sz w:val="24"/>
                <w:szCs w:val="24"/>
              </w:rPr>
            </w:pPr>
            <w:r>
              <w:rPr>
                <w:rFonts w:ascii="Calibri" w:hAnsi="Calibri" w:cs="Calibri"/>
                <w:color w:val="000000"/>
              </w:rPr>
              <w:t> </w:t>
            </w:r>
            <w:r w:rsidR="00320EEF">
              <w:rPr>
                <w:rFonts w:ascii="Calibri" w:hAnsi="Calibri" w:cs="Calibri"/>
                <w:color w:val="000000"/>
              </w:rPr>
              <w:t>Oppose</w:t>
            </w:r>
          </w:p>
        </w:tc>
        <w:tc>
          <w:tcPr>
            <w:tcW w:w="1080" w:type="dxa"/>
            <w:vAlign w:val="bottom"/>
          </w:tcPr>
          <w:p w14:paraId="1D7B50BD" w14:textId="4D6F29B7" w:rsidR="008F585C" w:rsidRPr="004A462B" w:rsidRDefault="00320EEF" w:rsidP="005D3C08">
            <w:pPr>
              <w:pStyle w:val="NoSpacing"/>
              <w:rPr>
                <w:b/>
                <w:sz w:val="24"/>
                <w:szCs w:val="24"/>
              </w:rPr>
            </w:pPr>
            <w:r>
              <w:rPr>
                <w:rFonts w:ascii="Calibri" w:hAnsi="Calibri" w:cs="Calibri"/>
                <w:color w:val="000000"/>
              </w:rPr>
              <w:t>0</w:t>
            </w:r>
          </w:p>
        </w:tc>
        <w:tc>
          <w:tcPr>
            <w:tcW w:w="1080" w:type="dxa"/>
            <w:vAlign w:val="bottom"/>
          </w:tcPr>
          <w:p w14:paraId="1ED524C0" w14:textId="67CA5909" w:rsidR="008F585C" w:rsidRPr="004A462B" w:rsidRDefault="00320EEF" w:rsidP="005D3C08">
            <w:pPr>
              <w:pStyle w:val="NoSpacing"/>
              <w:rPr>
                <w:b/>
                <w:sz w:val="24"/>
                <w:szCs w:val="24"/>
              </w:rPr>
            </w:pPr>
            <w:r>
              <w:rPr>
                <w:rFonts w:ascii="Calibri" w:hAnsi="Calibri" w:cs="Calibri"/>
                <w:color w:val="000000"/>
              </w:rPr>
              <w:t>6</w:t>
            </w:r>
          </w:p>
        </w:tc>
        <w:tc>
          <w:tcPr>
            <w:tcW w:w="6840" w:type="dxa"/>
            <w:vAlign w:val="bottom"/>
          </w:tcPr>
          <w:p w14:paraId="71EF952A" w14:textId="5B58C7DA" w:rsidR="008F585C" w:rsidRPr="004A462B" w:rsidRDefault="008F585C" w:rsidP="005D3C08">
            <w:pPr>
              <w:pStyle w:val="NoSpacing"/>
              <w:rPr>
                <w:b/>
                <w:sz w:val="24"/>
                <w:szCs w:val="24"/>
              </w:rPr>
            </w:pPr>
            <w:r>
              <w:rPr>
                <w:rFonts w:ascii="Calibri" w:hAnsi="Calibri" w:cs="Calibri"/>
                <w:color w:val="000000"/>
              </w:rPr>
              <w:t> </w:t>
            </w:r>
            <w:r w:rsidR="00320EEF">
              <w:rPr>
                <w:rFonts w:ascii="Calibri" w:hAnsi="Calibri" w:cs="Calibri"/>
                <w:color w:val="000000"/>
              </w:rPr>
              <w:t xml:space="preserve">Understand the merit but not practical </w:t>
            </w:r>
          </w:p>
        </w:tc>
      </w:tr>
      <w:tr w:rsidR="008F585C" w:rsidRPr="004A462B" w14:paraId="79921E29" w14:textId="77777777" w:rsidTr="005D3C08">
        <w:tc>
          <w:tcPr>
            <w:tcW w:w="1350" w:type="dxa"/>
          </w:tcPr>
          <w:p w14:paraId="4F9C19D3" w14:textId="77777777" w:rsidR="008F585C" w:rsidRPr="004A462B" w:rsidRDefault="008F585C" w:rsidP="005D3C08">
            <w:pPr>
              <w:pStyle w:val="NoSpacing"/>
              <w:jc w:val="center"/>
              <w:rPr>
                <w:sz w:val="24"/>
                <w:szCs w:val="24"/>
              </w:rPr>
            </w:pPr>
            <w:r>
              <w:rPr>
                <w:rFonts w:ascii="Calibri" w:hAnsi="Calibri" w:cs="Calibri"/>
                <w:color w:val="000000"/>
              </w:rPr>
              <w:t>162</w:t>
            </w:r>
          </w:p>
        </w:tc>
        <w:tc>
          <w:tcPr>
            <w:tcW w:w="9000" w:type="dxa"/>
            <w:gridSpan w:val="3"/>
          </w:tcPr>
          <w:p w14:paraId="3297833A" w14:textId="77777777" w:rsidR="008F585C" w:rsidRPr="004A462B" w:rsidRDefault="008F585C" w:rsidP="005D3C08">
            <w:pPr>
              <w:pStyle w:val="NoSpacing"/>
              <w:rPr>
                <w:sz w:val="24"/>
                <w:szCs w:val="24"/>
              </w:rPr>
            </w:pPr>
            <w:r>
              <w:rPr>
                <w:rFonts w:ascii="Calibri" w:hAnsi="Calibri" w:cs="Calibri"/>
                <w:color w:val="000000"/>
              </w:rPr>
              <w:t>Require biweekly reporting of all sport, personal use, and subsistence king salmon catch</w:t>
            </w:r>
          </w:p>
        </w:tc>
      </w:tr>
      <w:tr w:rsidR="00320EEF" w:rsidRPr="004A462B" w14:paraId="3A3AAE27" w14:textId="77777777" w:rsidTr="005D3C08">
        <w:tc>
          <w:tcPr>
            <w:tcW w:w="1350" w:type="dxa"/>
          </w:tcPr>
          <w:p w14:paraId="759BFFC8" w14:textId="451E7749" w:rsidR="00320EEF" w:rsidRPr="004A462B" w:rsidRDefault="00320EEF" w:rsidP="00320EEF">
            <w:pPr>
              <w:pStyle w:val="NoSpacing"/>
              <w:jc w:val="center"/>
              <w:rPr>
                <w:b/>
                <w:sz w:val="24"/>
                <w:szCs w:val="24"/>
              </w:rPr>
            </w:pPr>
            <w:r>
              <w:rPr>
                <w:rFonts w:ascii="Calibri" w:hAnsi="Calibri" w:cs="Calibri"/>
                <w:color w:val="000000"/>
              </w:rPr>
              <w:t>Oppose </w:t>
            </w:r>
          </w:p>
        </w:tc>
        <w:tc>
          <w:tcPr>
            <w:tcW w:w="1080" w:type="dxa"/>
            <w:vAlign w:val="bottom"/>
          </w:tcPr>
          <w:p w14:paraId="7CB08347" w14:textId="4BBA49DB" w:rsidR="00320EEF" w:rsidRPr="004A462B" w:rsidRDefault="00320EEF" w:rsidP="00320EEF">
            <w:pPr>
              <w:pStyle w:val="NoSpacing"/>
              <w:rPr>
                <w:b/>
                <w:sz w:val="24"/>
                <w:szCs w:val="24"/>
              </w:rPr>
            </w:pPr>
            <w:r>
              <w:rPr>
                <w:rFonts w:ascii="Calibri" w:hAnsi="Calibri" w:cs="Calibri"/>
                <w:color w:val="000000"/>
              </w:rPr>
              <w:t>0</w:t>
            </w:r>
          </w:p>
        </w:tc>
        <w:tc>
          <w:tcPr>
            <w:tcW w:w="1080" w:type="dxa"/>
            <w:vAlign w:val="bottom"/>
          </w:tcPr>
          <w:p w14:paraId="1AA94317" w14:textId="540B10D1" w:rsidR="00320EEF" w:rsidRPr="004A462B" w:rsidRDefault="00320EEF" w:rsidP="00320EEF">
            <w:pPr>
              <w:pStyle w:val="NoSpacing"/>
              <w:rPr>
                <w:b/>
                <w:sz w:val="24"/>
                <w:szCs w:val="24"/>
              </w:rPr>
            </w:pPr>
            <w:r>
              <w:rPr>
                <w:rFonts w:ascii="Calibri" w:hAnsi="Calibri" w:cs="Calibri"/>
                <w:color w:val="000000"/>
              </w:rPr>
              <w:t>6</w:t>
            </w:r>
          </w:p>
        </w:tc>
        <w:tc>
          <w:tcPr>
            <w:tcW w:w="6840" w:type="dxa"/>
            <w:vAlign w:val="bottom"/>
          </w:tcPr>
          <w:p w14:paraId="6A7F8C6A" w14:textId="20C3D81E" w:rsidR="00320EEF" w:rsidRPr="004A462B" w:rsidRDefault="00320EEF" w:rsidP="00320EEF">
            <w:pPr>
              <w:pStyle w:val="NoSpacing"/>
              <w:rPr>
                <w:b/>
                <w:sz w:val="24"/>
                <w:szCs w:val="24"/>
              </w:rPr>
            </w:pPr>
            <w:r>
              <w:rPr>
                <w:rFonts w:ascii="Calibri" w:hAnsi="Calibri" w:cs="Calibri"/>
                <w:color w:val="000000"/>
              </w:rPr>
              <w:t xml:space="preserve"> Understand the merit but not practical </w:t>
            </w:r>
          </w:p>
        </w:tc>
      </w:tr>
      <w:tr w:rsidR="00320EEF" w:rsidRPr="004A462B" w14:paraId="3D71E858" w14:textId="77777777" w:rsidTr="005D3C08">
        <w:tc>
          <w:tcPr>
            <w:tcW w:w="1350" w:type="dxa"/>
          </w:tcPr>
          <w:p w14:paraId="7837DA5E" w14:textId="77777777" w:rsidR="00320EEF" w:rsidRPr="004A462B" w:rsidRDefault="00320EEF" w:rsidP="00320EEF">
            <w:pPr>
              <w:pStyle w:val="NoSpacing"/>
              <w:jc w:val="center"/>
              <w:rPr>
                <w:sz w:val="24"/>
                <w:szCs w:val="24"/>
              </w:rPr>
            </w:pPr>
            <w:r>
              <w:rPr>
                <w:rFonts w:ascii="Calibri" w:hAnsi="Calibri" w:cs="Calibri"/>
                <w:color w:val="000000"/>
              </w:rPr>
              <w:t>163</w:t>
            </w:r>
          </w:p>
        </w:tc>
        <w:tc>
          <w:tcPr>
            <w:tcW w:w="9000" w:type="dxa"/>
            <w:gridSpan w:val="3"/>
          </w:tcPr>
          <w:p w14:paraId="11C13DF0" w14:textId="77777777" w:rsidR="00320EEF" w:rsidRPr="004A462B" w:rsidRDefault="00320EEF" w:rsidP="00320EEF">
            <w:pPr>
              <w:pStyle w:val="NoSpacing"/>
              <w:rPr>
                <w:sz w:val="24"/>
                <w:szCs w:val="24"/>
              </w:rPr>
            </w:pPr>
            <w:r>
              <w:rPr>
                <w:rFonts w:ascii="Calibri" w:hAnsi="Calibri" w:cs="Calibri"/>
                <w:color w:val="000000"/>
              </w:rPr>
              <w:t>Prohibit the intentional waste or destruction of subsistence-caught fish</w:t>
            </w:r>
          </w:p>
        </w:tc>
      </w:tr>
      <w:tr w:rsidR="00320EEF" w:rsidRPr="004A462B" w14:paraId="6CF9E3A3" w14:textId="77777777" w:rsidTr="005D3C08">
        <w:tc>
          <w:tcPr>
            <w:tcW w:w="1350" w:type="dxa"/>
          </w:tcPr>
          <w:p w14:paraId="55EB4EBC" w14:textId="40E26681" w:rsidR="00320EEF" w:rsidRPr="004A462B" w:rsidRDefault="00320EEF" w:rsidP="00320EEF">
            <w:pPr>
              <w:pStyle w:val="NoSpacing"/>
              <w:jc w:val="center"/>
              <w:rPr>
                <w:b/>
                <w:sz w:val="24"/>
                <w:szCs w:val="24"/>
              </w:rPr>
            </w:pPr>
            <w:r>
              <w:rPr>
                <w:rFonts w:ascii="Calibri" w:hAnsi="Calibri" w:cs="Calibri"/>
                <w:color w:val="000000"/>
              </w:rPr>
              <w:t> Support</w:t>
            </w:r>
          </w:p>
        </w:tc>
        <w:tc>
          <w:tcPr>
            <w:tcW w:w="1080" w:type="dxa"/>
            <w:vAlign w:val="bottom"/>
          </w:tcPr>
          <w:p w14:paraId="3F38692C" w14:textId="6D7D59E8" w:rsidR="00320EEF" w:rsidRPr="004A462B" w:rsidRDefault="00320EEF" w:rsidP="00320EEF">
            <w:pPr>
              <w:pStyle w:val="NoSpacing"/>
              <w:rPr>
                <w:b/>
                <w:sz w:val="24"/>
                <w:szCs w:val="24"/>
              </w:rPr>
            </w:pPr>
            <w:r>
              <w:rPr>
                <w:rFonts w:ascii="Calibri" w:hAnsi="Calibri" w:cs="Calibri"/>
                <w:color w:val="000000"/>
              </w:rPr>
              <w:t>6</w:t>
            </w:r>
          </w:p>
        </w:tc>
        <w:tc>
          <w:tcPr>
            <w:tcW w:w="1080" w:type="dxa"/>
            <w:vAlign w:val="bottom"/>
          </w:tcPr>
          <w:p w14:paraId="7227A5E2" w14:textId="77F726BA" w:rsidR="00320EEF" w:rsidRPr="004A462B" w:rsidRDefault="00320EEF" w:rsidP="00320EEF">
            <w:pPr>
              <w:pStyle w:val="NoSpacing"/>
              <w:rPr>
                <w:b/>
                <w:sz w:val="24"/>
                <w:szCs w:val="24"/>
              </w:rPr>
            </w:pPr>
            <w:r>
              <w:rPr>
                <w:rFonts w:ascii="Calibri" w:hAnsi="Calibri" w:cs="Calibri"/>
                <w:color w:val="000000"/>
              </w:rPr>
              <w:t>0</w:t>
            </w:r>
          </w:p>
        </w:tc>
        <w:tc>
          <w:tcPr>
            <w:tcW w:w="6840" w:type="dxa"/>
            <w:vAlign w:val="bottom"/>
          </w:tcPr>
          <w:p w14:paraId="7613B454" w14:textId="5B928F29" w:rsidR="00320EEF" w:rsidRPr="004A462B" w:rsidRDefault="00320EEF" w:rsidP="00320EEF">
            <w:pPr>
              <w:pStyle w:val="NoSpacing"/>
              <w:rPr>
                <w:b/>
                <w:sz w:val="24"/>
                <w:szCs w:val="24"/>
              </w:rPr>
            </w:pPr>
            <w:r>
              <w:rPr>
                <w:rFonts w:ascii="Calibri" w:hAnsi="Calibri" w:cs="Calibri"/>
                <w:color w:val="000000"/>
              </w:rPr>
              <w:t xml:space="preserve">Don’t waste your FISH!  If they waste </w:t>
            </w:r>
            <w:proofErr w:type="gramStart"/>
            <w:r>
              <w:rPr>
                <w:rFonts w:ascii="Calibri" w:hAnsi="Calibri" w:cs="Calibri"/>
                <w:color w:val="000000"/>
              </w:rPr>
              <w:t>fish</w:t>
            </w:r>
            <w:proofErr w:type="gramEnd"/>
            <w:r>
              <w:rPr>
                <w:rFonts w:ascii="Calibri" w:hAnsi="Calibri" w:cs="Calibri"/>
                <w:color w:val="000000"/>
              </w:rPr>
              <w:t xml:space="preserve"> they shouldn’t be fishing for them!</w:t>
            </w:r>
          </w:p>
        </w:tc>
      </w:tr>
      <w:tr w:rsidR="00320EEF" w:rsidRPr="004A462B" w14:paraId="7F0FAC80" w14:textId="77777777" w:rsidTr="005D3C08">
        <w:tc>
          <w:tcPr>
            <w:tcW w:w="1350" w:type="dxa"/>
          </w:tcPr>
          <w:p w14:paraId="499EDE6C" w14:textId="77777777" w:rsidR="00320EEF" w:rsidRPr="004A462B" w:rsidRDefault="00320EEF" w:rsidP="00320EEF">
            <w:pPr>
              <w:pStyle w:val="NoSpacing"/>
              <w:jc w:val="center"/>
              <w:rPr>
                <w:sz w:val="24"/>
                <w:szCs w:val="24"/>
              </w:rPr>
            </w:pPr>
            <w:r>
              <w:rPr>
                <w:rFonts w:ascii="Calibri" w:hAnsi="Calibri" w:cs="Calibri"/>
                <w:color w:val="000000"/>
              </w:rPr>
              <w:t>164</w:t>
            </w:r>
          </w:p>
        </w:tc>
        <w:tc>
          <w:tcPr>
            <w:tcW w:w="9000" w:type="dxa"/>
            <w:gridSpan w:val="3"/>
          </w:tcPr>
          <w:p w14:paraId="6EC7B8F6" w14:textId="77777777" w:rsidR="00320EEF" w:rsidRPr="004A462B" w:rsidRDefault="00320EEF" w:rsidP="00320EEF">
            <w:pPr>
              <w:pStyle w:val="NoSpacing"/>
              <w:rPr>
                <w:sz w:val="24"/>
                <w:szCs w:val="24"/>
              </w:rPr>
            </w:pPr>
            <w:r>
              <w:rPr>
                <w:rFonts w:ascii="Calibri" w:hAnsi="Calibri" w:cs="Calibri"/>
                <w:color w:val="000000"/>
              </w:rPr>
              <w:t>Prohibit the intentional waste or destruction of sheefish</w:t>
            </w:r>
          </w:p>
        </w:tc>
      </w:tr>
      <w:tr w:rsidR="00320EEF" w:rsidRPr="004A462B" w14:paraId="5BB2A46E" w14:textId="77777777" w:rsidTr="005D3C08">
        <w:tc>
          <w:tcPr>
            <w:tcW w:w="1350" w:type="dxa"/>
          </w:tcPr>
          <w:p w14:paraId="1759A383" w14:textId="31414792" w:rsidR="00320EEF" w:rsidRPr="004A462B" w:rsidRDefault="00320EEF" w:rsidP="00320EEF">
            <w:pPr>
              <w:pStyle w:val="NoSpacing"/>
              <w:jc w:val="center"/>
              <w:rPr>
                <w:b/>
                <w:sz w:val="24"/>
                <w:szCs w:val="24"/>
              </w:rPr>
            </w:pPr>
            <w:r>
              <w:rPr>
                <w:rFonts w:ascii="Calibri" w:hAnsi="Calibri" w:cs="Calibri"/>
                <w:color w:val="000000"/>
              </w:rPr>
              <w:t> Support</w:t>
            </w:r>
          </w:p>
        </w:tc>
        <w:tc>
          <w:tcPr>
            <w:tcW w:w="1080" w:type="dxa"/>
            <w:vAlign w:val="bottom"/>
          </w:tcPr>
          <w:p w14:paraId="64E2998D" w14:textId="712B876A" w:rsidR="00320EEF" w:rsidRPr="004A462B" w:rsidRDefault="00320EEF" w:rsidP="00320EEF">
            <w:pPr>
              <w:pStyle w:val="NoSpacing"/>
              <w:rPr>
                <w:b/>
                <w:sz w:val="24"/>
                <w:szCs w:val="24"/>
              </w:rPr>
            </w:pPr>
            <w:r>
              <w:rPr>
                <w:rFonts w:ascii="Calibri" w:hAnsi="Calibri" w:cs="Calibri"/>
                <w:color w:val="000000"/>
              </w:rPr>
              <w:t>6</w:t>
            </w:r>
          </w:p>
        </w:tc>
        <w:tc>
          <w:tcPr>
            <w:tcW w:w="1080" w:type="dxa"/>
            <w:vAlign w:val="bottom"/>
          </w:tcPr>
          <w:p w14:paraId="6429A291" w14:textId="716C9A81" w:rsidR="00320EEF" w:rsidRPr="004A462B" w:rsidRDefault="00320EEF" w:rsidP="00320EEF">
            <w:pPr>
              <w:pStyle w:val="NoSpacing"/>
              <w:rPr>
                <w:b/>
                <w:sz w:val="24"/>
                <w:szCs w:val="24"/>
              </w:rPr>
            </w:pPr>
            <w:r>
              <w:rPr>
                <w:rFonts w:ascii="Calibri" w:hAnsi="Calibri" w:cs="Calibri"/>
                <w:color w:val="000000"/>
              </w:rPr>
              <w:t>0</w:t>
            </w:r>
          </w:p>
        </w:tc>
        <w:tc>
          <w:tcPr>
            <w:tcW w:w="6840" w:type="dxa"/>
            <w:vAlign w:val="bottom"/>
          </w:tcPr>
          <w:p w14:paraId="2C4E878B" w14:textId="630198C1" w:rsidR="00320EEF" w:rsidRPr="004A462B" w:rsidRDefault="00320EEF" w:rsidP="00320EEF">
            <w:pPr>
              <w:pStyle w:val="NoSpacing"/>
              <w:rPr>
                <w:b/>
                <w:sz w:val="24"/>
                <w:szCs w:val="24"/>
              </w:rPr>
            </w:pPr>
            <w:r>
              <w:rPr>
                <w:rFonts w:ascii="Calibri" w:hAnsi="Calibri" w:cs="Calibri"/>
                <w:color w:val="000000"/>
              </w:rPr>
              <w:t xml:space="preserve">Don’t waste your FISH!  If they waste </w:t>
            </w:r>
            <w:proofErr w:type="gramStart"/>
            <w:r>
              <w:rPr>
                <w:rFonts w:ascii="Calibri" w:hAnsi="Calibri" w:cs="Calibri"/>
                <w:color w:val="000000"/>
              </w:rPr>
              <w:t>fish</w:t>
            </w:r>
            <w:proofErr w:type="gramEnd"/>
            <w:r>
              <w:rPr>
                <w:rFonts w:ascii="Calibri" w:hAnsi="Calibri" w:cs="Calibri"/>
                <w:color w:val="000000"/>
              </w:rPr>
              <w:t xml:space="preserve"> they shouldn’t be fishing for them!</w:t>
            </w:r>
          </w:p>
        </w:tc>
      </w:tr>
    </w:tbl>
    <w:p w14:paraId="3A458514" w14:textId="4F123AEB" w:rsidR="00320EEF" w:rsidRDefault="00320EEF" w:rsidP="00393029">
      <w:pPr>
        <w:pStyle w:val="NoSpacing"/>
        <w:rPr>
          <w:sz w:val="24"/>
          <w:szCs w:val="24"/>
        </w:rPr>
      </w:pPr>
    </w:p>
    <w:p w14:paraId="096B29F5" w14:textId="6F3554A6" w:rsidR="00D61BFA" w:rsidRDefault="00D61BFA" w:rsidP="00393029">
      <w:pPr>
        <w:pStyle w:val="NoSpacing"/>
        <w:rPr>
          <w:sz w:val="24"/>
          <w:szCs w:val="24"/>
        </w:rPr>
      </w:pPr>
    </w:p>
    <w:p w14:paraId="6BFD4A6E" w14:textId="5ACF6447" w:rsidR="00D61BFA" w:rsidRPr="00D61BFA" w:rsidRDefault="00D61BFA" w:rsidP="00D61BFA">
      <w:pPr>
        <w:pStyle w:val="NoSpacing"/>
        <w:ind w:left="-360"/>
        <w:rPr>
          <w:b/>
          <w:sz w:val="24"/>
          <w:szCs w:val="24"/>
        </w:rPr>
      </w:pPr>
      <w:r w:rsidRPr="00D61BFA">
        <w:rPr>
          <w:b/>
          <w:sz w:val="24"/>
          <w:szCs w:val="24"/>
        </w:rPr>
        <w:t>Federal Fisheries Proposals</w:t>
      </w:r>
    </w:p>
    <w:p w14:paraId="18ACA109" w14:textId="233606BB" w:rsidR="00320EEF" w:rsidRDefault="00320EEF" w:rsidP="00393029">
      <w:pPr>
        <w:pStyle w:val="NoSpacing"/>
        <w:rPr>
          <w:sz w:val="24"/>
          <w:szCs w:val="24"/>
        </w:rPr>
      </w:pPr>
      <w:r>
        <w:rPr>
          <w:sz w:val="24"/>
          <w:szCs w:val="24"/>
        </w:rPr>
        <w:t>FP19-05; Oppose</w:t>
      </w:r>
    </w:p>
    <w:p w14:paraId="6AAD0634" w14:textId="5BE3E266" w:rsidR="00320EEF" w:rsidRDefault="00320EEF" w:rsidP="00393029">
      <w:pPr>
        <w:pStyle w:val="NoSpacing"/>
        <w:rPr>
          <w:sz w:val="24"/>
          <w:szCs w:val="24"/>
        </w:rPr>
      </w:pPr>
      <w:r>
        <w:rPr>
          <w:sz w:val="24"/>
          <w:szCs w:val="24"/>
        </w:rPr>
        <w:t>If kings are still being sold in the lower river at all then this regulation should be left on the books; even one bad apple is a big deal</w:t>
      </w:r>
    </w:p>
    <w:p w14:paraId="507142E3" w14:textId="77777777" w:rsidR="00320EEF" w:rsidRDefault="00320EEF" w:rsidP="00393029">
      <w:pPr>
        <w:pStyle w:val="NoSpacing"/>
        <w:rPr>
          <w:sz w:val="24"/>
          <w:szCs w:val="24"/>
        </w:rPr>
      </w:pPr>
    </w:p>
    <w:p w14:paraId="7F3F3DDC" w14:textId="54DC51AC" w:rsidR="00320EEF" w:rsidRDefault="00320EEF" w:rsidP="00393029">
      <w:pPr>
        <w:pStyle w:val="NoSpacing"/>
        <w:rPr>
          <w:sz w:val="24"/>
          <w:szCs w:val="24"/>
        </w:rPr>
      </w:pPr>
      <w:r>
        <w:rPr>
          <w:sz w:val="24"/>
          <w:szCs w:val="24"/>
        </w:rPr>
        <w:t xml:space="preserve">FP19-06; </w:t>
      </w:r>
    </w:p>
    <w:p w14:paraId="6F602286" w14:textId="613D213B" w:rsidR="00D61BFA" w:rsidRDefault="00D61BFA" w:rsidP="00D61BFA">
      <w:pPr>
        <w:pStyle w:val="NoSpacing"/>
        <w:rPr>
          <w:sz w:val="24"/>
          <w:szCs w:val="24"/>
        </w:rPr>
      </w:pPr>
      <w:r>
        <w:rPr>
          <w:sz w:val="24"/>
          <w:szCs w:val="24"/>
        </w:rPr>
        <w:t>Would like to support this for the entire river but we understand it would only be for the federal portions.</w:t>
      </w:r>
    </w:p>
    <w:p w14:paraId="0E005A55" w14:textId="0AC77A43" w:rsidR="00D61BFA" w:rsidRDefault="00D61BFA" w:rsidP="00D61BFA">
      <w:pPr>
        <w:pStyle w:val="NoSpacing"/>
        <w:rPr>
          <w:sz w:val="24"/>
          <w:szCs w:val="24"/>
        </w:rPr>
      </w:pPr>
    </w:p>
    <w:tbl>
      <w:tblPr>
        <w:tblStyle w:val="TableGrid"/>
        <w:tblW w:w="10350" w:type="dxa"/>
        <w:tblInd w:w="-342" w:type="dxa"/>
        <w:tblLayout w:type="fixed"/>
        <w:tblLook w:val="04A0" w:firstRow="1" w:lastRow="0" w:firstColumn="1" w:lastColumn="0" w:noHBand="0" w:noVBand="1"/>
      </w:tblPr>
      <w:tblGrid>
        <w:gridCol w:w="1350"/>
        <w:gridCol w:w="1080"/>
        <w:gridCol w:w="1080"/>
        <w:gridCol w:w="6840"/>
      </w:tblGrid>
      <w:tr w:rsidR="00D61BFA" w:rsidRPr="00933501" w14:paraId="37744752" w14:textId="77777777" w:rsidTr="00057554">
        <w:trPr>
          <w:tblHeader/>
        </w:trPr>
        <w:tc>
          <w:tcPr>
            <w:tcW w:w="10350" w:type="dxa"/>
            <w:gridSpan w:val="4"/>
            <w:vAlign w:val="center"/>
          </w:tcPr>
          <w:p w14:paraId="5E4A1184" w14:textId="77777777" w:rsidR="00D61BFA" w:rsidRDefault="00D61BFA" w:rsidP="00057554">
            <w:pPr>
              <w:pStyle w:val="Heading1"/>
              <w:spacing w:before="120"/>
              <w:outlineLvl w:val="0"/>
            </w:pPr>
            <w:r w:rsidRPr="000F6EFA">
              <w:t xml:space="preserve">Alaska </w:t>
            </w:r>
            <w:r>
              <w:t>Joint Board of Fisheries &amp; Game Proposals</w:t>
            </w:r>
          </w:p>
          <w:p w14:paraId="5A8EE857" w14:textId="77777777" w:rsidR="00D61BFA" w:rsidRPr="00FC6081" w:rsidRDefault="00D61BFA" w:rsidP="00057554">
            <w:pPr>
              <w:spacing w:after="120"/>
              <w:jc w:val="center"/>
              <w:rPr>
                <w:rFonts w:asciiTheme="majorHAnsi" w:hAnsiTheme="majorHAnsi"/>
              </w:rPr>
            </w:pPr>
            <w:r w:rsidRPr="007448FA">
              <w:rPr>
                <w:rFonts w:asciiTheme="majorHAnsi" w:hAnsiTheme="majorHAnsi"/>
                <w:sz w:val="24"/>
              </w:rPr>
              <w:t xml:space="preserve">March </w:t>
            </w:r>
            <w:r>
              <w:rPr>
                <w:rFonts w:asciiTheme="majorHAnsi" w:hAnsiTheme="majorHAnsi"/>
                <w:sz w:val="24"/>
              </w:rPr>
              <w:t>21-25</w:t>
            </w:r>
            <w:r w:rsidRPr="007448FA">
              <w:rPr>
                <w:rFonts w:asciiTheme="majorHAnsi" w:hAnsiTheme="majorHAnsi"/>
                <w:sz w:val="24"/>
              </w:rPr>
              <w:t>, 2019 | Anchorage, AK</w:t>
            </w:r>
          </w:p>
        </w:tc>
      </w:tr>
      <w:tr w:rsidR="00D61BFA" w:rsidRPr="007448FA" w14:paraId="1F3DB043" w14:textId="77777777" w:rsidTr="00057554">
        <w:trPr>
          <w:tblHeader/>
        </w:trPr>
        <w:tc>
          <w:tcPr>
            <w:tcW w:w="1350" w:type="dxa"/>
            <w:vAlign w:val="center"/>
          </w:tcPr>
          <w:p w14:paraId="02E0D5FB" w14:textId="77777777" w:rsidR="00D61BFA" w:rsidRPr="007448FA" w:rsidRDefault="00D61BFA" w:rsidP="00057554">
            <w:pPr>
              <w:pStyle w:val="NoSpacing"/>
              <w:rPr>
                <w:b/>
                <w:sz w:val="24"/>
                <w:szCs w:val="24"/>
              </w:rPr>
            </w:pPr>
            <w:r w:rsidRPr="007448FA">
              <w:rPr>
                <w:b/>
                <w:sz w:val="24"/>
                <w:szCs w:val="24"/>
              </w:rPr>
              <w:t>Proposal Number</w:t>
            </w:r>
          </w:p>
        </w:tc>
        <w:tc>
          <w:tcPr>
            <w:tcW w:w="9000" w:type="dxa"/>
            <w:gridSpan w:val="3"/>
            <w:vAlign w:val="center"/>
          </w:tcPr>
          <w:p w14:paraId="067DB2B6" w14:textId="77777777" w:rsidR="00D61BFA" w:rsidRPr="007448FA" w:rsidRDefault="00D61BFA" w:rsidP="00057554">
            <w:pPr>
              <w:pStyle w:val="NoSpacing"/>
              <w:rPr>
                <w:b/>
                <w:sz w:val="24"/>
                <w:szCs w:val="24"/>
              </w:rPr>
            </w:pPr>
            <w:r w:rsidRPr="007448FA">
              <w:rPr>
                <w:b/>
                <w:sz w:val="24"/>
                <w:szCs w:val="24"/>
              </w:rPr>
              <w:t>Proposal Description</w:t>
            </w:r>
          </w:p>
        </w:tc>
      </w:tr>
      <w:tr w:rsidR="00D61BFA" w:rsidRPr="007448FA" w14:paraId="4B865D75" w14:textId="77777777" w:rsidTr="00057554">
        <w:trPr>
          <w:tblHeader/>
        </w:trPr>
        <w:tc>
          <w:tcPr>
            <w:tcW w:w="1350" w:type="dxa"/>
            <w:vAlign w:val="center"/>
          </w:tcPr>
          <w:p w14:paraId="1C9FB108" w14:textId="77777777" w:rsidR="00D61BFA" w:rsidRPr="007448FA" w:rsidRDefault="00D61BFA" w:rsidP="00057554">
            <w:pPr>
              <w:pStyle w:val="NoSpacing"/>
              <w:rPr>
                <w:b/>
                <w:sz w:val="24"/>
                <w:szCs w:val="24"/>
              </w:rPr>
            </w:pPr>
            <w:r w:rsidRPr="007448FA">
              <w:rPr>
                <w:b/>
                <w:sz w:val="24"/>
                <w:szCs w:val="24"/>
              </w:rPr>
              <w:t>Support,</w:t>
            </w:r>
          </w:p>
          <w:p w14:paraId="35573B10" w14:textId="77777777" w:rsidR="00D61BFA" w:rsidRPr="007448FA" w:rsidRDefault="00D61BFA" w:rsidP="00057554">
            <w:pPr>
              <w:pStyle w:val="NoSpacing"/>
              <w:rPr>
                <w:b/>
                <w:sz w:val="24"/>
                <w:szCs w:val="24"/>
              </w:rPr>
            </w:pPr>
            <w:r w:rsidRPr="007448FA">
              <w:rPr>
                <w:b/>
                <w:sz w:val="24"/>
                <w:szCs w:val="24"/>
              </w:rPr>
              <w:t>Support as Amended, Oppose,</w:t>
            </w:r>
          </w:p>
          <w:p w14:paraId="6E81AB04" w14:textId="77777777" w:rsidR="00D61BFA" w:rsidRPr="007448FA" w:rsidRDefault="00D61BFA" w:rsidP="00057554">
            <w:pPr>
              <w:pStyle w:val="NoSpacing"/>
              <w:rPr>
                <w:b/>
                <w:sz w:val="24"/>
                <w:szCs w:val="24"/>
              </w:rPr>
            </w:pPr>
            <w:r w:rsidRPr="007448FA">
              <w:rPr>
                <w:b/>
                <w:sz w:val="24"/>
                <w:szCs w:val="24"/>
              </w:rPr>
              <w:t>No Action</w:t>
            </w:r>
          </w:p>
        </w:tc>
        <w:tc>
          <w:tcPr>
            <w:tcW w:w="1080" w:type="dxa"/>
            <w:vAlign w:val="center"/>
          </w:tcPr>
          <w:p w14:paraId="7F8AA49C" w14:textId="77777777" w:rsidR="00D61BFA" w:rsidRPr="007448FA" w:rsidRDefault="00D61BFA" w:rsidP="00057554">
            <w:pPr>
              <w:pStyle w:val="NoSpacing"/>
              <w:rPr>
                <w:b/>
                <w:sz w:val="24"/>
                <w:szCs w:val="24"/>
              </w:rPr>
            </w:pPr>
            <w:r w:rsidRPr="007448FA">
              <w:rPr>
                <w:b/>
                <w:sz w:val="24"/>
                <w:szCs w:val="24"/>
              </w:rPr>
              <w:t>Number Support</w:t>
            </w:r>
          </w:p>
        </w:tc>
        <w:tc>
          <w:tcPr>
            <w:tcW w:w="1080" w:type="dxa"/>
            <w:vAlign w:val="center"/>
          </w:tcPr>
          <w:p w14:paraId="04D9E957" w14:textId="77777777" w:rsidR="00D61BFA" w:rsidRPr="007448FA" w:rsidRDefault="00D61BFA" w:rsidP="00057554">
            <w:pPr>
              <w:pStyle w:val="NoSpacing"/>
              <w:rPr>
                <w:b/>
                <w:sz w:val="24"/>
                <w:szCs w:val="24"/>
              </w:rPr>
            </w:pPr>
            <w:r w:rsidRPr="007448FA">
              <w:rPr>
                <w:b/>
                <w:sz w:val="24"/>
                <w:szCs w:val="24"/>
              </w:rPr>
              <w:t>Number Oppose</w:t>
            </w:r>
          </w:p>
        </w:tc>
        <w:tc>
          <w:tcPr>
            <w:tcW w:w="6840" w:type="dxa"/>
            <w:vAlign w:val="center"/>
          </w:tcPr>
          <w:p w14:paraId="36D95B0A" w14:textId="77777777" w:rsidR="00D61BFA" w:rsidRPr="007448FA" w:rsidRDefault="00D61BFA" w:rsidP="00057554">
            <w:pPr>
              <w:pStyle w:val="NoSpacing"/>
              <w:rPr>
                <w:b/>
                <w:sz w:val="24"/>
                <w:szCs w:val="24"/>
              </w:rPr>
            </w:pPr>
            <w:r w:rsidRPr="007448FA">
              <w:rPr>
                <w:b/>
                <w:sz w:val="24"/>
                <w:szCs w:val="24"/>
              </w:rPr>
              <w:t>Comments, Discussion (list Pros and Cons), Amendments to Proposal, Voting Notes</w:t>
            </w:r>
          </w:p>
        </w:tc>
      </w:tr>
      <w:tr w:rsidR="00D61BFA" w:rsidRPr="007448FA" w14:paraId="3454C04F" w14:textId="77777777" w:rsidTr="00057554">
        <w:tc>
          <w:tcPr>
            <w:tcW w:w="1350" w:type="dxa"/>
          </w:tcPr>
          <w:p w14:paraId="7CBC2EA3" w14:textId="77777777" w:rsidR="00D61BFA" w:rsidRPr="007448FA" w:rsidRDefault="00D61BFA" w:rsidP="00057554">
            <w:pPr>
              <w:jc w:val="center"/>
              <w:rPr>
                <w:rFonts w:ascii="Calibri" w:hAnsi="Calibri"/>
                <w:color w:val="000000"/>
                <w:sz w:val="24"/>
                <w:szCs w:val="24"/>
              </w:rPr>
            </w:pPr>
            <w:r>
              <w:rPr>
                <w:rFonts w:ascii="Calibri" w:hAnsi="Calibri"/>
                <w:color w:val="000000"/>
                <w:sz w:val="24"/>
                <w:szCs w:val="24"/>
              </w:rPr>
              <w:t>28</w:t>
            </w:r>
          </w:p>
        </w:tc>
        <w:tc>
          <w:tcPr>
            <w:tcW w:w="9000" w:type="dxa"/>
            <w:gridSpan w:val="3"/>
          </w:tcPr>
          <w:p w14:paraId="5A561AF3" w14:textId="77777777" w:rsidR="00D61BFA" w:rsidRPr="007448FA" w:rsidRDefault="00D61BFA" w:rsidP="00057554">
            <w:pPr>
              <w:rPr>
                <w:rFonts w:ascii="Calibri" w:hAnsi="Calibri"/>
                <w:color w:val="000000"/>
                <w:sz w:val="24"/>
                <w:szCs w:val="24"/>
              </w:rPr>
            </w:pPr>
            <w:r w:rsidRPr="00BE5903">
              <w:rPr>
                <w:rFonts w:ascii="Calibri" w:hAnsi="Calibri"/>
                <w:color w:val="000000"/>
                <w:sz w:val="24"/>
                <w:szCs w:val="24"/>
              </w:rPr>
              <w:t>Allow advisory committee representatives to be at the board table during deliberations for those proposals the advisory committee authored</w:t>
            </w:r>
          </w:p>
        </w:tc>
      </w:tr>
      <w:tr w:rsidR="00D61BFA" w:rsidRPr="007448FA" w14:paraId="623E390E" w14:textId="77777777" w:rsidTr="00057554">
        <w:tc>
          <w:tcPr>
            <w:tcW w:w="1350" w:type="dxa"/>
          </w:tcPr>
          <w:p w14:paraId="32625CFC" w14:textId="3EE57AB7" w:rsidR="00D61BFA" w:rsidRPr="007448FA" w:rsidRDefault="00D61BFA" w:rsidP="00057554">
            <w:pPr>
              <w:jc w:val="center"/>
              <w:rPr>
                <w:rFonts w:ascii="Calibri" w:hAnsi="Calibri"/>
                <w:color w:val="000000"/>
                <w:sz w:val="24"/>
                <w:szCs w:val="24"/>
              </w:rPr>
            </w:pPr>
            <w:r>
              <w:rPr>
                <w:rFonts w:ascii="Calibri" w:hAnsi="Calibri"/>
                <w:color w:val="000000"/>
                <w:sz w:val="24"/>
                <w:szCs w:val="24"/>
              </w:rPr>
              <w:lastRenderedPageBreak/>
              <w:t>TNA</w:t>
            </w:r>
          </w:p>
        </w:tc>
        <w:tc>
          <w:tcPr>
            <w:tcW w:w="1080" w:type="dxa"/>
          </w:tcPr>
          <w:p w14:paraId="0295F190" w14:textId="77777777" w:rsidR="00D61BFA" w:rsidRPr="007448FA" w:rsidRDefault="00D61BFA" w:rsidP="00057554">
            <w:pPr>
              <w:rPr>
                <w:sz w:val="24"/>
                <w:szCs w:val="24"/>
              </w:rPr>
            </w:pPr>
          </w:p>
        </w:tc>
        <w:tc>
          <w:tcPr>
            <w:tcW w:w="1080" w:type="dxa"/>
          </w:tcPr>
          <w:p w14:paraId="4D60D5C3" w14:textId="77777777" w:rsidR="00D61BFA" w:rsidRPr="007448FA" w:rsidRDefault="00D61BFA" w:rsidP="00057554">
            <w:pPr>
              <w:rPr>
                <w:rFonts w:ascii="Calibri" w:hAnsi="Calibri"/>
                <w:color w:val="000000"/>
                <w:sz w:val="24"/>
                <w:szCs w:val="24"/>
              </w:rPr>
            </w:pPr>
          </w:p>
        </w:tc>
        <w:tc>
          <w:tcPr>
            <w:tcW w:w="6840" w:type="dxa"/>
          </w:tcPr>
          <w:p w14:paraId="16F57961" w14:textId="0860E6FB" w:rsidR="00D61BFA" w:rsidRPr="007448FA" w:rsidRDefault="00D61BFA" w:rsidP="00057554">
            <w:pPr>
              <w:rPr>
                <w:sz w:val="24"/>
                <w:szCs w:val="24"/>
              </w:rPr>
            </w:pPr>
            <w:r>
              <w:rPr>
                <w:sz w:val="24"/>
                <w:szCs w:val="24"/>
              </w:rPr>
              <w:t xml:space="preserve">We like this </w:t>
            </w:r>
            <w:proofErr w:type="gramStart"/>
            <w:r>
              <w:rPr>
                <w:sz w:val="24"/>
                <w:szCs w:val="24"/>
              </w:rPr>
              <w:t>idea</w:t>
            </w:r>
            <w:proofErr w:type="gramEnd"/>
            <w:r>
              <w:rPr>
                <w:sz w:val="24"/>
                <w:szCs w:val="24"/>
              </w:rPr>
              <w:t xml:space="preserve"> but it sounds like a bit much; the representative from the AC should already be in the room.  Members of this committee have gone up to the table at the request of the board to answer questions and there is nothing to say this practice can’t continue</w:t>
            </w:r>
          </w:p>
        </w:tc>
      </w:tr>
      <w:tr w:rsidR="00D61BFA" w:rsidRPr="007448FA" w14:paraId="2946E00C" w14:textId="77777777" w:rsidTr="00057554">
        <w:tc>
          <w:tcPr>
            <w:tcW w:w="1350" w:type="dxa"/>
          </w:tcPr>
          <w:p w14:paraId="081FBE7B" w14:textId="77777777" w:rsidR="00D61BFA" w:rsidRPr="007448FA" w:rsidRDefault="00D61BFA" w:rsidP="00057554">
            <w:pPr>
              <w:jc w:val="center"/>
              <w:rPr>
                <w:rFonts w:ascii="Calibri" w:hAnsi="Calibri"/>
                <w:color w:val="000000"/>
                <w:sz w:val="24"/>
                <w:szCs w:val="24"/>
              </w:rPr>
            </w:pPr>
            <w:r>
              <w:rPr>
                <w:rFonts w:ascii="Calibri" w:hAnsi="Calibri"/>
                <w:color w:val="000000"/>
                <w:sz w:val="24"/>
                <w:szCs w:val="24"/>
              </w:rPr>
              <w:t>29</w:t>
            </w:r>
          </w:p>
        </w:tc>
        <w:tc>
          <w:tcPr>
            <w:tcW w:w="9000" w:type="dxa"/>
            <w:gridSpan w:val="3"/>
          </w:tcPr>
          <w:p w14:paraId="44DB39D8" w14:textId="77777777" w:rsidR="00D61BFA" w:rsidRPr="007448FA" w:rsidRDefault="00D61BFA" w:rsidP="00057554">
            <w:pPr>
              <w:rPr>
                <w:rFonts w:ascii="Calibri" w:hAnsi="Calibri"/>
                <w:color w:val="000000"/>
                <w:sz w:val="24"/>
                <w:szCs w:val="24"/>
              </w:rPr>
            </w:pPr>
            <w:r w:rsidRPr="00BE5903">
              <w:rPr>
                <w:rFonts w:ascii="Calibri" w:hAnsi="Calibri"/>
                <w:color w:val="000000"/>
                <w:sz w:val="24"/>
                <w:szCs w:val="24"/>
              </w:rPr>
              <w:t>Allow advisory committee representatives a seat at the board table during deliberations on proposals affecting their region</w:t>
            </w:r>
          </w:p>
        </w:tc>
      </w:tr>
      <w:tr w:rsidR="00D61BFA" w:rsidRPr="007448FA" w14:paraId="764C4892" w14:textId="77777777" w:rsidTr="00057554">
        <w:tc>
          <w:tcPr>
            <w:tcW w:w="1350" w:type="dxa"/>
          </w:tcPr>
          <w:p w14:paraId="1F0DF844" w14:textId="68EECC8E" w:rsidR="00D61BFA" w:rsidRPr="007448FA" w:rsidRDefault="00D61BFA" w:rsidP="00D61BFA">
            <w:pPr>
              <w:jc w:val="center"/>
              <w:rPr>
                <w:rFonts w:ascii="Calibri" w:hAnsi="Calibri"/>
                <w:color w:val="000000"/>
                <w:sz w:val="24"/>
                <w:szCs w:val="24"/>
              </w:rPr>
            </w:pPr>
            <w:r>
              <w:rPr>
                <w:rFonts w:ascii="Calibri" w:hAnsi="Calibri"/>
                <w:color w:val="000000"/>
                <w:sz w:val="24"/>
                <w:szCs w:val="24"/>
              </w:rPr>
              <w:t>TNA</w:t>
            </w:r>
            <w:bookmarkStart w:id="1" w:name="_GoBack"/>
            <w:bookmarkEnd w:id="1"/>
          </w:p>
        </w:tc>
        <w:tc>
          <w:tcPr>
            <w:tcW w:w="1080" w:type="dxa"/>
          </w:tcPr>
          <w:p w14:paraId="75F9FC40" w14:textId="77777777" w:rsidR="00D61BFA" w:rsidRPr="007448FA" w:rsidRDefault="00D61BFA" w:rsidP="00D61BFA">
            <w:pPr>
              <w:rPr>
                <w:sz w:val="24"/>
                <w:szCs w:val="24"/>
              </w:rPr>
            </w:pPr>
          </w:p>
        </w:tc>
        <w:tc>
          <w:tcPr>
            <w:tcW w:w="1080" w:type="dxa"/>
          </w:tcPr>
          <w:p w14:paraId="124F2242" w14:textId="77777777" w:rsidR="00D61BFA" w:rsidRPr="007448FA" w:rsidRDefault="00D61BFA" w:rsidP="00D61BFA">
            <w:pPr>
              <w:rPr>
                <w:rFonts w:ascii="Calibri" w:hAnsi="Calibri"/>
                <w:color w:val="000000"/>
                <w:sz w:val="24"/>
                <w:szCs w:val="24"/>
              </w:rPr>
            </w:pPr>
          </w:p>
        </w:tc>
        <w:tc>
          <w:tcPr>
            <w:tcW w:w="6840" w:type="dxa"/>
          </w:tcPr>
          <w:p w14:paraId="00E1ECF6" w14:textId="53965222" w:rsidR="00D61BFA" w:rsidRPr="007448FA" w:rsidRDefault="00D61BFA" w:rsidP="00D61BFA">
            <w:pPr>
              <w:rPr>
                <w:sz w:val="24"/>
                <w:szCs w:val="24"/>
              </w:rPr>
            </w:pPr>
            <w:r>
              <w:rPr>
                <w:sz w:val="24"/>
                <w:szCs w:val="24"/>
              </w:rPr>
              <w:t xml:space="preserve">We like this </w:t>
            </w:r>
            <w:proofErr w:type="gramStart"/>
            <w:r>
              <w:rPr>
                <w:sz w:val="24"/>
                <w:szCs w:val="24"/>
              </w:rPr>
              <w:t>idea</w:t>
            </w:r>
            <w:proofErr w:type="gramEnd"/>
            <w:r>
              <w:rPr>
                <w:sz w:val="24"/>
                <w:szCs w:val="24"/>
              </w:rPr>
              <w:t xml:space="preserve"> but it sounds like a bit much; the representative from the AC should already be in the room.  Members of this committee have gone up to the table at the request of the board to answer questions and there is nothing to say this practice can’t continue</w:t>
            </w:r>
          </w:p>
        </w:tc>
      </w:tr>
      <w:tr w:rsidR="00D61BFA" w:rsidRPr="007448FA" w14:paraId="7D7B2C36" w14:textId="77777777" w:rsidTr="00057554">
        <w:tc>
          <w:tcPr>
            <w:tcW w:w="1350" w:type="dxa"/>
          </w:tcPr>
          <w:p w14:paraId="6788F383" w14:textId="77777777" w:rsidR="00D61BFA" w:rsidRPr="007448FA" w:rsidRDefault="00D61BFA" w:rsidP="00D61BFA">
            <w:pPr>
              <w:jc w:val="center"/>
              <w:rPr>
                <w:rFonts w:ascii="Calibri" w:hAnsi="Calibri"/>
                <w:color w:val="000000"/>
                <w:sz w:val="24"/>
                <w:szCs w:val="24"/>
              </w:rPr>
            </w:pPr>
            <w:r>
              <w:rPr>
                <w:rFonts w:ascii="Calibri" w:hAnsi="Calibri"/>
                <w:color w:val="000000"/>
                <w:sz w:val="24"/>
                <w:szCs w:val="24"/>
              </w:rPr>
              <w:t>37</w:t>
            </w:r>
          </w:p>
        </w:tc>
        <w:tc>
          <w:tcPr>
            <w:tcW w:w="9000" w:type="dxa"/>
            <w:gridSpan w:val="3"/>
          </w:tcPr>
          <w:p w14:paraId="0BF2D251" w14:textId="77777777" w:rsidR="00D61BFA" w:rsidRPr="007448FA" w:rsidRDefault="00D61BFA" w:rsidP="00D61BFA">
            <w:pPr>
              <w:rPr>
                <w:rFonts w:ascii="Calibri" w:hAnsi="Calibri"/>
                <w:color w:val="000000"/>
                <w:sz w:val="24"/>
                <w:szCs w:val="24"/>
              </w:rPr>
            </w:pPr>
            <w:r w:rsidRPr="00BE5903">
              <w:rPr>
                <w:sz w:val="24"/>
                <w:szCs w:val="24"/>
              </w:rPr>
              <w:t>Repeal the boards' Subsistence Proposal Policy</w:t>
            </w:r>
          </w:p>
        </w:tc>
      </w:tr>
      <w:tr w:rsidR="00D61BFA" w:rsidRPr="007448FA" w14:paraId="1E693FD4" w14:textId="77777777" w:rsidTr="00057554">
        <w:tc>
          <w:tcPr>
            <w:tcW w:w="1350" w:type="dxa"/>
          </w:tcPr>
          <w:p w14:paraId="795C1C0F" w14:textId="493A8BD1" w:rsidR="00D61BFA" w:rsidRPr="007448FA" w:rsidRDefault="00D61BFA" w:rsidP="00D61BFA">
            <w:pPr>
              <w:jc w:val="center"/>
              <w:rPr>
                <w:rFonts w:ascii="Calibri" w:hAnsi="Calibri"/>
                <w:color w:val="000000"/>
                <w:sz w:val="24"/>
                <w:szCs w:val="24"/>
              </w:rPr>
            </w:pPr>
            <w:r>
              <w:rPr>
                <w:rFonts w:ascii="Calibri" w:hAnsi="Calibri"/>
                <w:color w:val="000000"/>
                <w:sz w:val="24"/>
                <w:szCs w:val="24"/>
              </w:rPr>
              <w:t>Oppose</w:t>
            </w:r>
          </w:p>
        </w:tc>
        <w:tc>
          <w:tcPr>
            <w:tcW w:w="1080" w:type="dxa"/>
          </w:tcPr>
          <w:p w14:paraId="5DAD62CF" w14:textId="66129D5A" w:rsidR="00D61BFA" w:rsidRPr="007448FA" w:rsidRDefault="00D61BFA" w:rsidP="00D61BFA">
            <w:pPr>
              <w:rPr>
                <w:sz w:val="24"/>
                <w:szCs w:val="24"/>
              </w:rPr>
            </w:pPr>
            <w:r>
              <w:rPr>
                <w:sz w:val="24"/>
                <w:szCs w:val="24"/>
              </w:rPr>
              <w:t>0</w:t>
            </w:r>
          </w:p>
        </w:tc>
        <w:tc>
          <w:tcPr>
            <w:tcW w:w="1080" w:type="dxa"/>
          </w:tcPr>
          <w:p w14:paraId="5FB486AC" w14:textId="732B757C" w:rsidR="00D61BFA" w:rsidRPr="007448FA" w:rsidRDefault="00D61BFA" w:rsidP="00D61BFA">
            <w:pPr>
              <w:rPr>
                <w:rFonts w:ascii="Calibri" w:hAnsi="Calibri"/>
                <w:color w:val="000000"/>
                <w:sz w:val="24"/>
                <w:szCs w:val="24"/>
              </w:rPr>
            </w:pPr>
            <w:r>
              <w:rPr>
                <w:rFonts w:ascii="Calibri" w:hAnsi="Calibri"/>
                <w:color w:val="000000"/>
                <w:sz w:val="24"/>
                <w:szCs w:val="24"/>
              </w:rPr>
              <w:t>6</w:t>
            </w:r>
          </w:p>
        </w:tc>
        <w:tc>
          <w:tcPr>
            <w:tcW w:w="6840" w:type="dxa"/>
          </w:tcPr>
          <w:p w14:paraId="2B9F6EC5" w14:textId="5370B4D1" w:rsidR="00D61BFA" w:rsidRPr="007448FA" w:rsidRDefault="00D61BFA" w:rsidP="00D61BFA">
            <w:pPr>
              <w:rPr>
                <w:sz w:val="24"/>
                <w:szCs w:val="24"/>
              </w:rPr>
            </w:pPr>
            <w:r>
              <w:rPr>
                <w:sz w:val="24"/>
                <w:szCs w:val="24"/>
              </w:rPr>
              <w:t>This doesn’t sound like a good idea.  It is our understanding that this policy was recently used when no other policy would work.  It should stay.</w:t>
            </w:r>
          </w:p>
        </w:tc>
      </w:tr>
    </w:tbl>
    <w:p w14:paraId="0F046657" w14:textId="77777777" w:rsidR="00D61BFA" w:rsidRDefault="00D61BFA" w:rsidP="00D61BFA">
      <w:pPr>
        <w:pStyle w:val="NoSpacing"/>
        <w:rPr>
          <w:sz w:val="24"/>
          <w:szCs w:val="24"/>
        </w:rPr>
      </w:pPr>
    </w:p>
    <w:p w14:paraId="3BBE9FD9" w14:textId="77777777" w:rsidR="008F585C" w:rsidRPr="007448FA" w:rsidRDefault="008F585C" w:rsidP="00393029">
      <w:pPr>
        <w:pStyle w:val="NoSpacing"/>
        <w:rPr>
          <w:sz w:val="24"/>
          <w:szCs w:val="24"/>
        </w:rPr>
      </w:pPr>
    </w:p>
    <w:p w14:paraId="48D71589" w14:textId="77777777" w:rsidR="004F79FC" w:rsidRPr="007448FA" w:rsidRDefault="004F79FC" w:rsidP="00393029">
      <w:pPr>
        <w:pStyle w:val="NoSpacing"/>
        <w:rPr>
          <w:sz w:val="24"/>
          <w:szCs w:val="24"/>
        </w:rPr>
      </w:pPr>
      <w:r w:rsidRPr="007448FA">
        <w:rPr>
          <w:sz w:val="24"/>
          <w:szCs w:val="24"/>
        </w:rPr>
        <w:t xml:space="preserve">Adjournment: </w:t>
      </w:r>
    </w:p>
    <w:p w14:paraId="7E61F9EA" w14:textId="77777777" w:rsidR="004F79FC" w:rsidRPr="007448FA" w:rsidRDefault="00FD386F" w:rsidP="00F111E2">
      <w:pPr>
        <w:pStyle w:val="NoSpacing"/>
        <w:jc w:val="right"/>
        <w:rPr>
          <w:sz w:val="24"/>
          <w:szCs w:val="24"/>
        </w:rPr>
      </w:pPr>
      <w:r w:rsidRPr="007448FA">
        <w:rPr>
          <w:sz w:val="24"/>
          <w:szCs w:val="24"/>
        </w:rPr>
        <w:t>Minutes Recorded By: _____________________</w:t>
      </w:r>
    </w:p>
    <w:p w14:paraId="0FBD7B59" w14:textId="77777777" w:rsidR="00F111E2" w:rsidRPr="007448FA" w:rsidRDefault="00F111E2" w:rsidP="00F111E2">
      <w:pPr>
        <w:pStyle w:val="NoSpacing"/>
        <w:jc w:val="right"/>
        <w:rPr>
          <w:sz w:val="24"/>
          <w:szCs w:val="24"/>
        </w:rPr>
      </w:pPr>
      <w:r w:rsidRPr="007448FA">
        <w:rPr>
          <w:sz w:val="24"/>
          <w:szCs w:val="24"/>
        </w:rPr>
        <w:t>Minutes Approved By: _____________________</w:t>
      </w:r>
    </w:p>
    <w:p w14:paraId="7331CA30" w14:textId="77777777" w:rsidR="00A32BC7" w:rsidRPr="007448FA" w:rsidRDefault="00F111E2" w:rsidP="00F900FF">
      <w:pPr>
        <w:pStyle w:val="NoSpacing"/>
        <w:jc w:val="right"/>
        <w:rPr>
          <w:sz w:val="24"/>
          <w:szCs w:val="24"/>
        </w:rPr>
      </w:pPr>
      <w:r w:rsidRPr="007448FA">
        <w:rPr>
          <w:sz w:val="24"/>
          <w:szCs w:val="24"/>
        </w:rPr>
        <w:t>Date: _____________________</w:t>
      </w:r>
    </w:p>
    <w:sectPr w:rsidR="00A32BC7" w:rsidRPr="007448F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02F791" w14:textId="77777777" w:rsidR="004F4A29" w:rsidRDefault="004F4A29" w:rsidP="005A4E79">
      <w:pPr>
        <w:spacing w:after="0" w:line="240" w:lineRule="auto"/>
      </w:pPr>
      <w:r>
        <w:separator/>
      </w:r>
    </w:p>
  </w:endnote>
  <w:endnote w:type="continuationSeparator" w:id="0">
    <w:p w14:paraId="7BDC8BBC" w14:textId="77777777" w:rsidR="004F4A29" w:rsidRDefault="004F4A29" w:rsidP="005A4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34977" w14:textId="6A344E2B" w:rsidR="00D22488" w:rsidRPr="007448FA" w:rsidRDefault="00D22488">
    <w:pPr>
      <w:pStyle w:val="Footer"/>
      <w:pBdr>
        <w:top w:val="thinThickSmallGap" w:sz="24" w:space="1" w:color="622423" w:themeColor="accent2" w:themeShade="7F"/>
      </w:pBdr>
      <w:rPr>
        <w:rFonts w:asciiTheme="majorHAnsi" w:eastAsiaTheme="majorEastAsia" w:hAnsiTheme="majorHAnsi" w:cstheme="majorBidi"/>
        <w:sz w:val="24"/>
        <w:szCs w:val="24"/>
      </w:rPr>
    </w:pPr>
    <w:r>
      <w:rPr>
        <w:rFonts w:asciiTheme="majorHAnsi" w:eastAsiaTheme="majorEastAsia" w:hAnsiTheme="majorHAnsi" w:cstheme="majorBidi"/>
        <w:sz w:val="24"/>
        <w:szCs w:val="24"/>
      </w:rPr>
      <w:t xml:space="preserve">Yukon Flats </w:t>
    </w:r>
    <w:r w:rsidRPr="007448FA">
      <w:rPr>
        <w:rFonts w:asciiTheme="majorHAnsi" w:eastAsiaTheme="majorEastAsia" w:hAnsiTheme="majorHAnsi" w:cstheme="majorBidi"/>
        <w:sz w:val="24"/>
        <w:szCs w:val="24"/>
      </w:rPr>
      <w:t xml:space="preserve">AC </w:t>
    </w:r>
    <w:r w:rsidRPr="007448FA">
      <w:rPr>
        <w:rFonts w:asciiTheme="majorHAnsi" w:eastAsiaTheme="majorEastAsia" w:hAnsiTheme="majorHAnsi" w:cstheme="majorBidi"/>
        <w:sz w:val="24"/>
        <w:szCs w:val="24"/>
      </w:rPr>
      <w:ptab w:relativeTo="margin" w:alignment="right" w:leader="none"/>
    </w:r>
    <w:r w:rsidRPr="007448FA">
      <w:rPr>
        <w:rFonts w:asciiTheme="majorHAnsi" w:eastAsiaTheme="majorEastAsia" w:hAnsiTheme="majorHAnsi" w:cstheme="majorBidi"/>
        <w:sz w:val="24"/>
        <w:szCs w:val="24"/>
      </w:rPr>
      <w:t xml:space="preserve">Page </w:t>
    </w:r>
    <w:r w:rsidRPr="007448FA">
      <w:rPr>
        <w:rFonts w:asciiTheme="majorHAnsi" w:eastAsiaTheme="minorEastAsia" w:hAnsiTheme="majorHAnsi"/>
        <w:sz w:val="24"/>
        <w:szCs w:val="24"/>
      </w:rPr>
      <w:fldChar w:fldCharType="begin"/>
    </w:r>
    <w:r w:rsidRPr="007448FA">
      <w:rPr>
        <w:rFonts w:asciiTheme="majorHAnsi" w:hAnsiTheme="majorHAnsi"/>
        <w:sz w:val="24"/>
        <w:szCs w:val="24"/>
      </w:rPr>
      <w:instrText xml:space="preserve"> PAGE   \* MERGEFORMAT </w:instrText>
    </w:r>
    <w:r w:rsidRPr="007448FA">
      <w:rPr>
        <w:rFonts w:asciiTheme="majorHAnsi" w:eastAsiaTheme="minorEastAsia" w:hAnsiTheme="majorHAnsi"/>
        <w:sz w:val="24"/>
        <w:szCs w:val="24"/>
      </w:rPr>
      <w:fldChar w:fldCharType="separate"/>
    </w:r>
    <w:r w:rsidRPr="00BB2A8B">
      <w:rPr>
        <w:rFonts w:asciiTheme="majorHAnsi" w:eastAsiaTheme="majorEastAsia" w:hAnsiTheme="majorHAnsi" w:cstheme="majorBidi"/>
        <w:noProof/>
        <w:sz w:val="24"/>
        <w:szCs w:val="24"/>
      </w:rPr>
      <w:t>8</w:t>
    </w:r>
    <w:r w:rsidRPr="007448FA">
      <w:rPr>
        <w:rFonts w:asciiTheme="majorHAnsi" w:eastAsiaTheme="majorEastAsia" w:hAnsiTheme="majorHAnsi" w:cstheme="majorBidi"/>
        <w:noProof/>
        <w:sz w:val="24"/>
        <w:szCs w:val="24"/>
      </w:rPr>
      <w:fldChar w:fldCharType="end"/>
    </w:r>
    <w:r w:rsidRPr="007448FA">
      <w:rPr>
        <w:rFonts w:asciiTheme="majorHAnsi" w:eastAsiaTheme="majorEastAsia" w:hAnsiTheme="majorHAnsi" w:cstheme="majorBidi"/>
        <w:noProof/>
        <w:sz w:val="24"/>
        <w:szCs w:val="24"/>
      </w:rPr>
      <w:t>/</w:t>
    </w:r>
    <w:r w:rsidRPr="007448FA">
      <w:rPr>
        <w:rFonts w:asciiTheme="majorHAnsi" w:eastAsiaTheme="majorEastAsia" w:hAnsiTheme="majorHAnsi" w:cstheme="majorBidi"/>
        <w:noProof/>
        <w:sz w:val="24"/>
        <w:szCs w:val="24"/>
      </w:rPr>
      <w:fldChar w:fldCharType="begin"/>
    </w:r>
    <w:r w:rsidRPr="007448FA">
      <w:rPr>
        <w:rFonts w:asciiTheme="majorHAnsi" w:eastAsiaTheme="majorEastAsia" w:hAnsiTheme="majorHAnsi" w:cstheme="majorBidi"/>
        <w:noProof/>
        <w:sz w:val="24"/>
        <w:szCs w:val="24"/>
      </w:rPr>
      <w:instrText xml:space="preserve"> NUMPAGES  \# "0" \* Arabic  \* MERGEFORMAT </w:instrText>
    </w:r>
    <w:r w:rsidRPr="007448FA">
      <w:rPr>
        <w:rFonts w:asciiTheme="majorHAnsi" w:eastAsiaTheme="majorEastAsia" w:hAnsiTheme="majorHAnsi" w:cstheme="majorBidi"/>
        <w:noProof/>
        <w:sz w:val="24"/>
        <w:szCs w:val="24"/>
      </w:rPr>
      <w:fldChar w:fldCharType="separate"/>
    </w:r>
    <w:r>
      <w:rPr>
        <w:rFonts w:asciiTheme="majorHAnsi" w:eastAsiaTheme="majorEastAsia" w:hAnsiTheme="majorHAnsi" w:cstheme="majorBidi"/>
        <w:noProof/>
        <w:sz w:val="24"/>
        <w:szCs w:val="24"/>
      </w:rPr>
      <w:t>8</w:t>
    </w:r>
    <w:r w:rsidRPr="007448FA">
      <w:rPr>
        <w:rFonts w:asciiTheme="majorHAnsi" w:eastAsiaTheme="majorEastAsia" w:hAnsiTheme="majorHAnsi" w:cstheme="majorBidi"/>
        <w:noProof/>
        <w:sz w:val="24"/>
        <w:szCs w:val="24"/>
      </w:rPr>
      <w:fldChar w:fldCharType="end"/>
    </w:r>
  </w:p>
  <w:p w14:paraId="08A6240A" w14:textId="77777777" w:rsidR="00D22488" w:rsidRDefault="00D224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F98C7B" w14:textId="77777777" w:rsidR="004F4A29" w:rsidRDefault="004F4A29" w:rsidP="005A4E79">
      <w:pPr>
        <w:spacing w:after="0" w:line="240" w:lineRule="auto"/>
      </w:pPr>
      <w:r>
        <w:separator/>
      </w:r>
    </w:p>
  </w:footnote>
  <w:footnote w:type="continuationSeparator" w:id="0">
    <w:p w14:paraId="4AC696DC" w14:textId="77777777" w:rsidR="004F4A29" w:rsidRDefault="004F4A29" w:rsidP="005A4E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A1FC7"/>
    <w:multiLevelType w:val="hybridMultilevel"/>
    <w:tmpl w:val="938A8398"/>
    <w:lvl w:ilvl="0" w:tplc="E55A4A30">
      <w:start w:val="80"/>
      <w:numFmt w:val="decimal"/>
      <w:lvlText w:val="%1"/>
      <w:lvlJc w:val="left"/>
      <w:pPr>
        <w:ind w:left="471" w:hanging="360"/>
      </w:pPr>
      <w:rPr>
        <w:rFonts w:ascii="Times New Roman" w:eastAsia="Times New Roman" w:hAnsi="Times New Roman" w:hint="default"/>
        <w:spacing w:val="4"/>
        <w:sz w:val="24"/>
        <w:szCs w:val="24"/>
      </w:rPr>
    </w:lvl>
    <w:lvl w:ilvl="1" w:tplc="AC32867C">
      <w:start w:val="1"/>
      <w:numFmt w:val="bullet"/>
      <w:lvlText w:val="•"/>
      <w:lvlJc w:val="left"/>
      <w:pPr>
        <w:ind w:left="1370" w:hanging="360"/>
      </w:pPr>
      <w:rPr>
        <w:rFonts w:hint="default"/>
      </w:rPr>
    </w:lvl>
    <w:lvl w:ilvl="2" w:tplc="A3AEC8F0">
      <w:start w:val="1"/>
      <w:numFmt w:val="bullet"/>
      <w:lvlText w:val="•"/>
      <w:lvlJc w:val="left"/>
      <w:pPr>
        <w:ind w:left="2268" w:hanging="360"/>
      </w:pPr>
      <w:rPr>
        <w:rFonts w:hint="default"/>
      </w:rPr>
    </w:lvl>
    <w:lvl w:ilvl="3" w:tplc="2E527998">
      <w:start w:val="1"/>
      <w:numFmt w:val="bullet"/>
      <w:lvlText w:val="•"/>
      <w:lvlJc w:val="left"/>
      <w:pPr>
        <w:ind w:left="3167" w:hanging="360"/>
      </w:pPr>
      <w:rPr>
        <w:rFonts w:hint="default"/>
      </w:rPr>
    </w:lvl>
    <w:lvl w:ilvl="4" w:tplc="37260682">
      <w:start w:val="1"/>
      <w:numFmt w:val="bullet"/>
      <w:lvlText w:val="•"/>
      <w:lvlJc w:val="left"/>
      <w:pPr>
        <w:ind w:left="4066" w:hanging="360"/>
      </w:pPr>
      <w:rPr>
        <w:rFonts w:hint="default"/>
      </w:rPr>
    </w:lvl>
    <w:lvl w:ilvl="5" w:tplc="1C2E6DCE">
      <w:start w:val="1"/>
      <w:numFmt w:val="bullet"/>
      <w:lvlText w:val="•"/>
      <w:lvlJc w:val="left"/>
      <w:pPr>
        <w:ind w:left="4965" w:hanging="360"/>
      </w:pPr>
      <w:rPr>
        <w:rFonts w:hint="default"/>
      </w:rPr>
    </w:lvl>
    <w:lvl w:ilvl="6" w:tplc="E4425A7C">
      <w:start w:val="1"/>
      <w:numFmt w:val="bullet"/>
      <w:lvlText w:val="•"/>
      <w:lvlJc w:val="left"/>
      <w:pPr>
        <w:ind w:left="5864" w:hanging="360"/>
      </w:pPr>
      <w:rPr>
        <w:rFonts w:hint="default"/>
      </w:rPr>
    </w:lvl>
    <w:lvl w:ilvl="7" w:tplc="9FF4E36E">
      <w:start w:val="1"/>
      <w:numFmt w:val="bullet"/>
      <w:lvlText w:val="•"/>
      <w:lvlJc w:val="left"/>
      <w:pPr>
        <w:ind w:left="6763" w:hanging="360"/>
      </w:pPr>
      <w:rPr>
        <w:rFonts w:hint="default"/>
      </w:rPr>
    </w:lvl>
    <w:lvl w:ilvl="8" w:tplc="788C044E">
      <w:start w:val="1"/>
      <w:numFmt w:val="bullet"/>
      <w:lvlText w:val="•"/>
      <w:lvlJc w:val="left"/>
      <w:pPr>
        <w:ind w:left="7662" w:hanging="360"/>
      </w:pPr>
      <w:rPr>
        <w:rFonts w:hint="default"/>
      </w:rPr>
    </w:lvl>
  </w:abstractNum>
  <w:abstractNum w:abstractNumId="1" w15:restartNumberingAfterBreak="0">
    <w:nsid w:val="09890D6A"/>
    <w:multiLevelType w:val="hybridMultilevel"/>
    <w:tmpl w:val="AB2E7C00"/>
    <w:lvl w:ilvl="0" w:tplc="6D9A4CAE">
      <w:start w:val="36"/>
      <w:numFmt w:val="decimal"/>
      <w:lvlText w:val="%1"/>
      <w:lvlJc w:val="left"/>
      <w:pPr>
        <w:ind w:left="471" w:hanging="360"/>
        <w:jc w:val="right"/>
      </w:pPr>
      <w:rPr>
        <w:rFonts w:ascii="Times New Roman" w:eastAsia="Times New Roman" w:hAnsi="Times New Roman" w:hint="default"/>
        <w:spacing w:val="4"/>
        <w:sz w:val="24"/>
        <w:szCs w:val="24"/>
      </w:rPr>
    </w:lvl>
    <w:lvl w:ilvl="1" w:tplc="03960AA8">
      <w:start w:val="1"/>
      <w:numFmt w:val="bullet"/>
      <w:lvlText w:val="•"/>
      <w:lvlJc w:val="left"/>
      <w:pPr>
        <w:ind w:left="1362" w:hanging="360"/>
      </w:pPr>
      <w:rPr>
        <w:rFonts w:hint="default"/>
      </w:rPr>
    </w:lvl>
    <w:lvl w:ilvl="2" w:tplc="0E867A50">
      <w:start w:val="1"/>
      <w:numFmt w:val="bullet"/>
      <w:lvlText w:val="•"/>
      <w:lvlJc w:val="left"/>
      <w:pPr>
        <w:ind w:left="2252" w:hanging="360"/>
      </w:pPr>
      <w:rPr>
        <w:rFonts w:hint="default"/>
      </w:rPr>
    </w:lvl>
    <w:lvl w:ilvl="3" w:tplc="AA227416">
      <w:start w:val="1"/>
      <w:numFmt w:val="bullet"/>
      <w:lvlText w:val="•"/>
      <w:lvlJc w:val="left"/>
      <w:pPr>
        <w:ind w:left="3143" w:hanging="360"/>
      </w:pPr>
      <w:rPr>
        <w:rFonts w:hint="default"/>
      </w:rPr>
    </w:lvl>
    <w:lvl w:ilvl="4" w:tplc="0A3C0538">
      <w:start w:val="1"/>
      <w:numFmt w:val="bullet"/>
      <w:lvlText w:val="•"/>
      <w:lvlJc w:val="left"/>
      <w:pPr>
        <w:ind w:left="4034" w:hanging="360"/>
      </w:pPr>
      <w:rPr>
        <w:rFonts w:hint="default"/>
      </w:rPr>
    </w:lvl>
    <w:lvl w:ilvl="5" w:tplc="A43C4328">
      <w:start w:val="1"/>
      <w:numFmt w:val="bullet"/>
      <w:lvlText w:val="•"/>
      <w:lvlJc w:val="left"/>
      <w:pPr>
        <w:ind w:left="4925" w:hanging="360"/>
      </w:pPr>
      <w:rPr>
        <w:rFonts w:hint="default"/>
      </w:rPr>
    </w:lvl>
    <w:lvl w:ilvl="6" w:tplc="A4F4CC46">
      <w:start w:val="1"/>
      <w:numFmt w:val="bullet"/>
      <w:lvlText w:val="•"/>
      <w:lvlJc w:val="left"/>
      <w:pPr>
        <w:ind w:left="5816" w:hanging="360"/>
      </w:pPr>
      <w:rPr>
        <w:rFonts w:hint="default"/>
      </w:rPr>
    </w:lvl>
    <w:lvl w:ilvl="7" w:tplc="2E20E386">
      <w:start w:val="1"/>
      <w:numFmt w:val="bullet"/>
      <w:lvlText w:val="•"/>
      <w:lvlJc w:val="left"/>
      <w:pPr>
        <w:ind w:left="6707" w:hanging="360"/>
      </w:pPr>
      <w:rPr>
        <w:rFonts w:hint="default"/>
      </w:rPr>
    </w:lvl>
    <w:lvl w:ilvl="8" w:tplc="1A1AC2F4">
      <w:start w:val="1"/>
      <w:numFmt w:val="bullet"/>
      <w:lvlText w:val="•"/>
      <w:lvlJc w:val="left"/>
      <w:pPr>
        <w:ind w:left="7598" w:hanging="360"/>
      </w:pPr>
      <w:rPr>
        <w:rFonts w:hint="default"/>
      </w:rPr>
    </w:lvl>
  </w:abstractNum>
  <w:abstractNum w:abstractNumId="2" w15:restartNumberingAfterBreak="0">
    <w:nsid w:val="0C2774CB"/>
    <w:multiLevelType w:val="hybridMultilevel"/>
    <w:tmpl w:val="BF50DA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D32B4E"/>
    <w:multiLevelType w:val="hybridMultilevel"/>
    <w:tmpl w:val="2E5032F4"/>
    <w:lvl w:ilvl="0" w:tplc="2FB20C78">
      <w:start w:val="108"/>
      <w:numFmt w:val="decimal"/>
      <w:lvlText w:val="%1"/>
      <w:lvlJc w:val="left"/>
      <w:pPr>
        <w:ind w:left="571" w:hanging="452"/>
      </w:pPr>
      <w:rPr>
        <w:rFonts w:ascii="Times New Roman" w:eastAsia="Times New Roman" w:hAnsi="Times New Roman" w:hint="default"/>
        <w:spacing w:val="4"/>
        <w:sz w:val="24"/>
        <w:szCs w:val="24"/>
      </w:rPr>
    </w:lvl>
    <w:lvl w:ilvl="1" w:tplc="A350CAC0">
      <w:start w:val="1"/>
      <w:numFmt w:val="bullet"/>
      <w:lvlText w:val="•"/>
      <w:lvlJc w:val="left"/>
      <w:pPr>
        <w:ind w:left="1470" w:hanging="452"/>
      </w:pPr>
      <w:rPr>
        <w:rFonts w:hint="default"/>
      </w:rPr>
    </w:lvl>
    <w:lvl w:ilvl="2" w:tplc="D9701ECA">
      <w:start w:val="1"/>
      <w:numFmt w:val="bullet"/>
      <w:lvlText w:val="•"/>
      <w:lvlJc w:val="left"/>
      <w:pPr>
        <w:ind w:left="2368" w:hanging="452"/>
      </w:pPr>
      <w:rPr>
        <w:rFonts w:hint="default"/>
      </w:rPr>
    </w:lvl>
    <w:lvl w:ilvl="3" w:tplc="6D6EA45C">
      <w:start w:val="1"/>
      <w:numFmt w:val="bullet"/>
      <w:lvlText w:val="•"/>
      <w:lvlJc w:val="left"/>
      <w:pPr>
        <w:ind w:left="3267" w:hanging="452"/>
      </w:pPr>
      <w:rPr>
        <w:rFonts w:hint="default"/>
      </w:rPr>
    </w:lvl>
    <w:lvl w:ilvl="4" w:tplc="E49E4098">
      <w:start w:val="1"/>
      <w:numFmt w:val="bullet"/>
      <w:lvlText w:val="•"/>
      <w:lvlJc w:val="left"/>
      <w:pPr>
        <w:ind w:left="4166" w:hanging="452"/>
      </w:pPr>
      <w:rPr>
        <w:rFonts w:hint="default"/>
      </w:rPr>
    </w:lvl>
    <w:lvl w:ilvl="5" w:tplc="8600377E">
      <w:start w:val="1"/>
      <w:numFmt w:val="bullet"/>
      <w:lvlText w:val="•"/>
      <w:lvlJc w:val="left"/>
      <w:pPr>
        <w:ind w:left="5065" w:hanging="452"/>
      </w:pPr>
      <w:rPr>
        <w:rFonts w:hint="default"/>
      </w:rPr>
    </w:lvl>
    <w:lvl w:ilvl="6" w:tplc="50703B34">
      <w:start w:val="1"/>
      <w:numFmt w:val="bullet"/>
      <w:lvlText w:val="•"/>
      <w:lvlJc w:val="left"/>
      <w:pPr>
        <w:ind w:left="5964" w:hanging="452"/>
      </w:pPr>
      <w:rPr>
        <w:rFonts w:hint="default"/>
      </w:rPr>
    </w:lvl>
    <w:lvl w:ilvl="7" w:tplc="97EEF964">
      <w:start w:val="1"/>
      <w:numFmt w:val="bullet"/>
      <w:lvlText w:val="•"/>
      <w:lvlJc w:val="left"/>
      <w:pPr>
        <w:ind w:left="6863" w:hanging="452"/>
      </w:pPr>
      <w:rPr>
        <w:rFonts w:hint="default"/>
      </w:rPr>
    </w:lvl>
    <w:lvl w:ilvl="8" w:tplc="156E8B8E">
      <w:start w:val="1"/>
      <w:numFmt w:val="bullet"/>
      <w:lvlText w:val="•"/>
      <w:lvlJc w:val="left"/>
      <w:pPr>
        <w:ind w:left="7762" w:hanging="452"/>
      </w:pPr>
      <w:rPr>
        <w:rFonts w:hint="default"/>
      </w:rPr>
    </w:lvl>
  </w:abstractNum>
  <w:abstractNum w:abstractNumId="4" w15:restartNumberingAfterBreak="0">
    <w:nsid w:val="16591081"/>
    <w:multiLevelType w:val="hybridMultilevel"/>
    <w:tmpl w:val="D09A49C8"/>
    <w:lvl w:ilvl="0" w:tplc="DCB24BF4">
      <w:start w:val="49"/>
      <w:numFmt w:val="decimal"/>
      <w:lvlText w:val="%1"/>
      <w:lvlJc w:val="left"/>
      <w:pPr>
        <w:ind w:left="591" w:hanging="360"/>
      </w:pPr>
      <w:rPr>
        <w:rFonts w:ascii="Times New Roman" w:eastAsia="Times New Roman" w:hAnsi="Times New Roman" w:hint="default"/>
        <w:spacing w:val="4"/>
        <w:sz w:val="24"/>
        <w:szCs w:val="24"/>
      </w:rPr>
    </w:lvl>
    <w:lvl w:ilvl="1" w:tplc="4582F85C">
      <w:start w:val="1"/>
      <w:numFmt w:val="bullet"/>
      <w:lvlText w:val="•"/>
      <w:lvlJc w:val="left"/>
      <w:pPr>
        <w:ind w:left="1496" w:hanging="360"/>
      </w:pPr>
      <w:rPr>
        <w:rFonts w:hint="default"/>
      </w:rPr>
    </w:lvl>
    <w:lvl w:ilvl="2" w:tplc="A36AA48E">
      <w:start w:val="1"/>
      <w:numFmt w:val="bullet"/>
      <w:lvlText w:val="•"/>
      <w:lvlJc w:val="left"/>
      <w:pPr>
        <w:ind w:left="2400" w:hanging="360"/>
      </w:pPr>
      <w:rPr>
        <w:rFonts w:hint="default"/>
      </w:rPr>
    </w:lvl>
    <w:lvl w:ilvl="3" w:tplc="4D88CB8A">
      <w:start w:val="1"/>
      <w:numFmt w:val="bullet"/>
      <w:lvlText w:val="•"/>
      <w:lvlJc w:val="left"/>
      <w:pPr>
        <w:ind w:left="3305" w:hanging="360"/>
      </w:pPr>
      <w:rPr>
        <w:rFonts w:hint="default"/>
      </w:rPr>
    </w:lvl>
    <w:lvl w:ilvl="4" w:tplc="F2B0DC76">
      <w:start w:val="1"/>
      <w:numFmt w:val="bullet"/>
      <w:lvlText w:val="•"/>
      <w:lvlJc w:val="left"/>
      <w:pPr>
        <w:ind w:left="4210" w:hanging="360"/>
      </w:pPr>
      <w:rPr>
        <w:rFonts w:hint="default"/>
      </w:rPr>
    </w:lvl>
    <w:lvl w:ilvl="5" w:tplc="5A026ECE">
      <w:start w:val="1"/>
      <w:numFmt w:val="bullet"/>
      <w:lvlText w:val="•"/>
      <w:lvlJc w:val="left"/>
      <w:pPr>
        <w:ind w:left="5115" w:hanging="360"/>
      </w:pPr>
      <w:rPr>
        <w:rFonts w:hint="default"/>
      </w:rPr>
    </w:lvl>
    <w:lvl w:ilvl="6" w:tplc="4E105128">
      <w:start w:val="1"/>
      <w:numFmt w:val="bullet"/>
      <w:lvlText w:val="•"/>
      <w:lvlJc w:val="left"/>
      <w:pPr>
        <w:ind w:left="6020" w:hanging="360"/>
      </w:pPr>
      <w:rPr>
        <w:rFonts w:hint="default"/>
      </w:rPr>
    </w:lvl>
    <w:lvl w:ilvl="7" w:tplc="F5847B18">
      <w:start w:val="1"/>
      <w:numFmt w:val="bullet"/>
      <w:lvlText w:val="•"/>
      <w:lvlJc w:val="left"/>
      <w:pPr>
        <w:ind w:left="6925" w:hanging="360"/>
      </w:pPr>
      <w:rPr>
        <w:rFonts w:hint="default"/>
      </w:rPr>
    </w:lvl>
    <w:lvl w:ilvl="8" w:tplc="C59A5760">
      <w:start w:val="1"/>
      <w:numFmt w:val="bullet"/>
      <w:lvlText w:val="•"/>
      <w:lvlJc w:val="left"/>
      <w:pPr>
        <w:ind w:left="7830" w:hanging="360"/>
      </w:pPr>
      <w:rPr>
        <w:rFonts w:hint="default"/>
      </w:rPr>
    </w:lvl>
  </w:abstractNum>
  <w:abstractNum w:abstractNumId="5" w15:restartNumberingAfterBreak="0">
    <w:nsid w:val="18EE1495"/>
    <w:multiLevelType w:val="hybridMultilevel"/>
    <w:tmpl w:val="1164A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5F711B"/>
    <w:multiLevelType w:val="hybridMultilevel"/>
    <w:tmpl w:val="EC0898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8C0A2A"/>
    <w:multiLevelType w:val="hybridMultilevel"/>
    <w:tmpl w:val="5FC68F3E"/>
    <w:lvl w:ilvl="0" w:tplc="B7083DAC">
      <w:start w:val="42"/>
      <w:numFmt w:val="decimal"/>
      <w:lvlText w:val="%1"/>
      <w:lvlJc w:val="left"/>
      <w:pPr>
        <w:ind w:left="591" w:hanging="360"/>
      </w:pPr>
      <w:rPr>
        <w:rFonts w:ascii="Times New Roman" w:eastAsia="Times New Roman" w:hAnsi="Times New Roman" w:hint="default"/>
        <w:spacing w:val="4"/>
        <w:sz w:val="24"/>
        <w:szCs w:val="24"/>
      </w:rPr>
    </w:lvl>
    <w:lvl w:ilvl="1" w:tplc="48BCD330">
      <w:start w:val="1"/>
      <w:numFmt w:val="bullet"/>
      <w:lvlText w:val="•"/>
      <w:lvlJc w:val="left"/>
      <w:pPr>
        <w:ind w:left="1496" w:hanging="360"/>
      </w:pPr>
      <w:rPr>
        <w:rFonts w:hint="default"/>
      </w:rPr>
    </w:lvl>
    <w:lvl w:ilvl="2" w:tplc="6C52E488">
      <w:start w:val="1"/>
      <w:numFmt w:val="bullet"/>
      <w:lvlText w:val="•"/>
      <w:lvlJc w:val="left"/>
      <w:pPr>
        <w:ind w:left="2400" w:hanging="360"/>
      </w:pPr>
      <w:rPr>
        <w:rFonts w:hint="default"/>
      </w:rPr>
    </w:lvl>
    <w:lvl w:ilvl="3" w:tplc="BFF4736E">
      <w:start w:val="1"/>
      <w:numFmt w:val="bullet"/>
      <w:lvlText w:val="•"/>
      <w:lvlJc w:val="left"/>
      <w:pPr>
        <w:ind w:left="3305" w:hanging="360"/>
      </w:pPr>
      <w:rPr>
        <w:rFonts w:hint="default"/>
      </w:rPr>
    </w:lvl>
    <w:lvl w:ilvl="4" w:tplc="AC9EC83A">
      <w:start w:val="1"/>
      <w:numFmt w:val="bullet"/>
      <w:lvlText w:val="•"/>
      <w:lvlJc w:val="left"/>
      <w:pPr>
        <w:ind w:left="4210" w:hanging="360"/>
      </w:pPr>
      <w:rPr>
        <w:rFonts w:hint="default"/>
      </w:rPr>
    </w:lvl>
    <w:lvl w:ilvl="5" w:tplc="053ACA92">
      <w:start w:val="1"/>
      <w:numFmt w:val="bullet"/>
      <w:lvlText w:val="•"/>
      <w:lvlJc w:val="left"/>
      <w:pPr>
        <w:ind w:left="5115" w:hanging="360"/>
      </w:pPr>
      <w:rPr>
        <w:rFonts w:hint="default"/>
      </w:rPr>
    </w:lvl>
    <w:lvl w:ilvl="6" w:tplc="F0B60896">
      <w:start w:val="1"/>
      <w:numFmt w:val="bullet"/>
      <w:lvlText w:val="•"/>
      <w:lvlJc w:val="left"/>
      <w:pPr>
        <w:ind w:left="6020" w:hanging="360"/>
      </w:pPr>
      <w:rPr>
        <w:rFonts w:hint="default"/>
      </w:rPr>
    </w:lvl>
    <w:lvl w:ilvl="7" w:tplc="DCFC32E0">
      <w:start w:val="1"/>
      <w:numFmt w:val="bullet"/>
      <w:lvlText w:val="•"/>
      <w:lvlJc w:val="left"/>
      <w:pPr>
        <w:ind w:left="6925" w:hanging="360"/>
      </w:pPr>
      <w:rPr>
        <w:rFonts w:hint="default"/>
      </w:rPr>
    </w:lvl>
    <w:lvl w:ilvl="8" w:tplc="3F28400A">
      <w:start w:val="1"/>
      <w:numFmt w:val="bullet"/>
      <w:lvlText w:val="•"/>
      <w:lvlJc w:val="left"/>
      <w:pPr>
        <w:ind w:left="7830" w:hanging="360"/>
      </w:pPr>
      <w:rPr>
        <w:rFonts w:hint="default"/>
      </w:rPr>
    </w:lvl>
  </w:abstractNum>
  <w:abstractNum w:abstractNumId="8" w15:restartNumberingAfterBreak="0">
    <w:nsid w:val="22AE1BE5"/>
    <w:multiLevelType w:val="hybridMultilevel"/>
    <w:tmpl w:val="8C9A8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B9601C"/>
    <w:multiLevelType w:val="hybridMultilevel"/>
    <w:tmpl w:val="95848BC6"/>
    <w:lvl w:ilvl="0" w:tplc="942A8962">
      <w:start w:val="20"/>
      <w:numFmt w:val="decimal"/>
      <w:lvlText w:val="%1"/>
      <w:lvlJc w:val="left"/>
      <w:pPr>
        <w:ind w:left="551" w:hanging="360"/>
      </w:pPr>
      <w:rPr>
        <w:rFonts w:ascii="Times New Roman" w:eastAsia="Times New Roman" w:hAnsi="Times New Roman" w:hint="default"/>
        <w:spacing w:val="4"/>
        <w:sz w:val="24"/>
        <w:szCs w:val="24"/>
      </w:rPr>
    </w:lvl>
    <w:lvl w:ilvl="1" w:tplc="F30E2592">
      <w:start w:val="1"/>
      <w:numFmt w:val="bullet"/>
      <w:lvlText w:val="•"/>
      <w:lvlJc w:val="left"/>
      <w:pPr>
        <w:ind w:left="1448" w:hanging="360"/>
      </w:pPr>
      <w:rPr>
        <w:rFonts w:hint="default"/>
      </w:rPr>
    </w:lvl>
    <w:lvl w:ilvl="2" w:tplc="971459FE">
      <w:start w:val="1"/>
      <w:numFmt w:val="bullet"/>
      <w:lvlText w:val="•"/>
      <w:lvlJc w:val="left"/>
      <w:pPr>
        <w:ind w:left="2344" w:hanging="360"/>
      </w:pPr>
      <w:rPr>
        <w:rFonts w:hint="default"/>
      </w:rPr>
    </w:lvl>
    <w:lvl w:ilvl="3" w:tplc="DCDA18DC">
      <w:start w:val="1"/>
      <w:numFmt w:val="bullet"/>
      <w:lvlText w:val="•"/>
      <w:lvlJc w:val="left"/>
      <w:pPr>
        <w:ind w:left="3241" w:hanging="360"/>
      </w:pPr>
      <w:rPr>
        <w:rFonts w:hint="default"/>
      </w:rPr>
    </w:lvl>
    <w:lvl w:ilvl="4" w:tplc="3A202862">
      <w:start w:val="1"/>
      <w:numFmt w:val="bullet"/>
      <w:lvlText w:val="•"/>
      <w:lvlJc w:val="left"/>
      <w:pPr>
        <w:ind w:left="4138" w:hanging="360"/>
      </w:pPr>
      <w:rPr>
        <w:rFonts w:hint="default"/>
      </w:rPr>
    </w:lvl>
    <w:lvl w:ilvl="5" w:tplc="85601DA8">
      <w:start w:val="1"/>
      <w:numFmt w:val="bullet"/>
      <w:lvlText w:val="•"/>
      <w:lvlJc w:val="left"/>
      <w:pPr>
        <w:ind w:left="5035" w:hanging="360"/>
      </w:pPr>
      <w:rPr>
        <w:rFonts w:hint="default"/>
      </w:rPr>
    </w:lvl>
    <w:lvl w:ilvl="6" w:tplc="33D25550">
      <w:start w:val="1"/>
      <w:numFmt w:val="bullet"/>
      <w:lvlText w:val="•"/>
      <w:lvlJc w:val="left"/>
      <w:pPr>
        <w:ind w:left="5932" w:hanging="360"/>
      </w:pPr>
      <w:rPr>
        <w:rFonts w:hint="default"/>
      </w:rPr>
    </w:lvl>
    <w:lvl w:ilvl="7" w:tplc="6D48D7DE">
      <w:start w:val="1"/>
      <w:numFmt w:val="bullet"/>
      <w:lvlText w:val="•"/>
      <w:lvlJc w:val="left"/>
      <w:pPr>
        <w:ind w:left="6829" w:hanging="360"/>
      </w:pPr>
      <w:rPr>
        <w:rFonts w:hint="default"/>
      </w:rPr>
    </w:lvl>
    <w:lvl w:ilvl="8" w:tplc="0ACEC870">
      <w:start w:val="1"/>
      <w:numFmt w:val="bullet"/>
      <w:lvlText w:val="•"/>
      <w:lvlJc w:val="left"/>
      <w:pPr>
        <w:ind w:left="7726" w:hanging="360"/>
      </w:pPr>
      <w:rPr>
        <w:rFonts w:hint="default"/>
      </w:rPr>
    </w:lvl>
  </w:abstractNum>
  <w:abstractNum w:abstractNumId="10" w15:restartNumberingAfterBreak="0">
    <w:nsid w:val="294F7448"/>
    <w:multiLevelType w:val="hybridMultilevel"/>
    <w:tmpl w:val="0012356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0451B2"/>
    <w:multiLevelType w:val="hybridMultilevel"/>
    <w:tmpl w:val="E3A27250"/>
    <w:lvl w:ilvl="0" w:tplc="E0688070">
      <w:start w:val="33"/>
      <w:numFmt w:val="decimal"/>
      <w:lvlText w:val="%1"/>
      <w:lvlJc w:val="left"/>
      <w:pPr>
        <w:ind w:left="471" w:hanging="360"/>
      </w:pPr>
      <w:rPr>
        <w:rFonts w:ascii="Times New Roman" w:eastAsia="Times New Roman" w:hAnsi="Times New Roman" w:hint="default"/>
        <w:spacing w:val="4"/>
        <w:sz w:val="24"/>
        <w:szCs w:val="24"/>
      </w:rPr>
    </w:lvl>
    <w:lvl w:ilvl="1" w:tplc="BD9EE2F6">
      <w:start w:val="1"/>
      <w:numFmt w:val="bullet"/>
      <w:lvlText w:val="•"/>
      <w:lvlJc w:val="left"/>
      <w:pPr>
        <w:ind w:left="1362" w:hanging="360"/>
      </w:pPr>
      <w:rPr>
        <w:rFonts w:hint="default"/>
      </w:rPr>
    </w:lvl>
    <w:lvl w:ilvl="2" w:tplc="B0EA9274">
      <w:start w:val="1"/>
      <w:numFmt w:val="bullet"/>
      <w:lvlText w:val="•"/>
      <w:lvlJc w:val="left"/>
      <w:pPr>
        <w:ind w:left="2252" w:hanging="360"/>
      </w:pPr>
      <w:rPr>
        <w:rFonts w:hint="default"/>
      </w:rPr>
    </w:lvl>
    <w:lvl w:ilvl="3" w:tplc="EA206FC8">
      <w:start w:val="1"/>
      <w:numFmt w:val="bullet"/>
      <w:lvlText w:val="•"/>
      <w:lvlJc w:val="left"/>
      <w:pPr>
        <w:ind w:left="3143" w:hanging="360"/>
      </w:pPr>
      <w:rPr>
        <w:rFonts w:hint="default"/>
      </w:rPr>
    </w:lvl>
    <w:lvl w:ilvl="4" w:tplc="B57875C4">
      <w:start w:val="1"/>
      <w:numFmt w:val="bullet"/>
      <w:lvlText w:val="•"/>
      <w:lvlJc w:val="left"/>
      <w:pPr>
        <w:ind w:left="4034" w:hanging="360"/>
      </w:pPr>
      <w:rPr>
        <w:rFonts w:hint="default"/>
      </w:rPr>
    </w:lvl>
    <w:lvl w:ilvl="5" w:tplc="7A22EAC4">
      <w:start w:val="1"/>
      <w:numFmt w:val="bullet"/>
      <w:lvlText w:val="•"/>
      <w:lvlJc w:val="left"/>
      <w:pPr>
        <w:ind w:left="4925" w:hanging="360"/>
      </w:pPr>
      <w:rPr>
        <w:rFonts w:hint="default"/>
      </w:rPr>
    </w:lvl>
    <w:lvl w:ilvl="6" w:tplc="DE1A4616">
      <w:start w:val="1"/>
      <w:numFmt w:val="bullet"/>
      <w:lvlText w:val="•"/>
      <w:lvlJc w:val="left"/>
      <w:pPr>
        <w:ind w:left="5816" w:hanging="360"/>
      </w:pPr>
      <w:rPr>
        <w:rFonts w:hint="default"/>
      </w:rPr>
    </w:lvl>
    <w:lvl w:ilvl="7" w:tplc="493C0D14">
      <w:start w:val="1"/>
      <w:numFmt w:val="bullet"/>
      <w:lvlText w:val="•"/>
      <w:lvlJc w:val="left"/>
      <w:pPr>
        <w:ind w:left="6707" w:hanging="360"/>
      </w:pPr>
      <w:rPr>
        <w:rFonts w:hint="default"/>
      </w:rPr>
    </w:lvl>
    <w:lvl w:ilvl="8" w:tplc="1D5CDB76">
      <w:start w:val="1"/>
      <w:numFmt w:val="bullet"/>
      <w:lvlText w:val="•"/>
      <w:lvlJc w:val="left"/>
      <w:pPr>
        <w:ind w:left="7598" w:hanging="360"/>
      </w:pPr>
      <w:rPr>
        <w:rFonts w:hint="default"/>
      </w:rPr>
    </w:lvl>
  </w:abstractNum>
  <w:abstractNum w:abstractNumId="12" w15:restartNumberingAfterBreak="0">
    <w:nsid w:val="633E7BED"/>
    <w:multiLevelType w:val="hybridMultilevel"/>
    <w:tmpl w:val="170C9800"/>
    <w:lvl w:ilvl="0" w:tplc="ADF8760A">
      <w:start w:val="138"/>
      <w:numFmt w:val="decimal"/>
      <w:lvlText w:val="%1"/>
      <w:lvlJc w:val="left"/>
      <w:pPr>
        <w:ind w:left="551" w:hanging="452"/>
      </w:pPr>
      <w:rPr>
        <w:rFonts w:ascii="Times New Roman" w:eastAsia="Times New Roman" w:hAnsi="Times New Roman" w:hint="default"/>
        <w:spacing w:val="4"/>
        <w:sz w:val="24"/>
        <w:szCs w:val="24"/>
      </w:rPr>
    </w:lvl>
    <w:lvl w:ilvl="1" w:tplc="FBDCCDB6">
      <w:start w:val="1"/>
      <w:numFmt w:val="bullet"/>
      <w:lvlText w:val="•"/>
      <w:lvlJc w:val="left"/>
      <w:pPr>
        <w:ind w:left="1442" w:hanging="452"/>
      </w:pPr>
      <w:rPr>
        <w:rFonts w:hint="default"/>
      </w:rPr>
    </w:lvl>
    <w:lvl w:ilvl="2" w:tplc="394A1AF2">
      <w:start w:val="1"/>
      <w:numFmt w:val="bullet"/>
      <w:lvlText w:val="•"/>
      <w:lvlJc w:val="left"/>
      <w:pPr>
        <w:ind w:left="2332" w:hanging="452"/>
      </w:pPr>
      <w:rPr>
        <w:rFonts w:hint="default"/>
      </w:rPr>
    </w:lvl>
    <w:lvl w:ilvl="3" w:tplc="3536B7DA">
      <w:start w:val="1"/>
      <w:numFmt w:val="bullet"/>
      <w:lvlText w:val="•"/>
      <w:lvlJc w:val="left"/>
      <w:pPr>
        <w:ind w:left="3223" w:hanging="452"/>
      </w:pPr>
      <w:rPr>
        <w:rFonts w:hint="default"/>
      </w:rPr>
    </w:lvl>
    <w:lvl w:ilvl="4" w:tplc="AFB66ECE">
      <w:start w:val="1"/>
      <w:numFmt w:val="bullet"/>
      <w:lvlText w:val="•"/>
      <w:lvlJc w:val="left"/>
      <w:pPr>
        <w:ind w:left="4114" w:hanging="452"/>
      </w:pPr>
      <w:rPr>
        <w:rFonts w:hint="default"/>
      </w:rPr>
    </w:lvl>
    <w:lvl w:ilvl="5" w:tplc="5876252C">
      <w:start w:val="1"/>
      <w:numFmt w:val="bullet"/>
      <w:lvlText w:val="•"/>
      <w:lvlJc w:val="left"/>
      <w:pPr>
        <w:ind w:left="5005" w:hanging="452"/>
      </w:pPr>
      <w:rPr>
        <w:rFonts w:hint="default"/>
      </w:rPr>
    </w:lvl>
    <w:lvl w:ilvl="6" w:tplc="73CA9AF8">
      <w:start w:val="1"/>
      <w:numFmt w:val="bullet"/>
      <w:lvlText w:val="•"/>
      <w:lvlJc w:val="left"/>
      <w:pPr>
        <w:ind w:left="5896" w:hanging="452"/>
      </w:pPr>
      <w:rPr>
        <w:rFonts w:hint="default"/>
      </w:rPr>
    </w:lvl>
    <w:lvl w:ilvl="7" w:tplc="C9B4A1EC">
      <w:start w:val="1"/>
      <w:numFmt w:val="bullet"/>
      <w:lvlText w:val="•"/>
      <w:lvlJc w:val="left"/>
      <w:pPr>
        <w:ind w:left="6787" w:hanging="452"/>
      </w:pPr>
      <w:rPr>
        <w:rFonts w:hint="default"/>
      </w:rPr>
    </w:lvl>
    <w:lvl w:ilvl="8" w:tplc="521A3282">
      <w:start w:val="1"/>
      <w:numFmt w:val="bullet"/>
      <w:lvlText w:val="•"/>
      <w:lvlJc w:val="left"/>
      <w:pPr>
        <w:ind w:left="7678" w:hanging="452"/>
      </w:pPr>
      <w:rPr>
        <w:rFonts w:hint="default"/>
      </w:rPr>
    </w:lvl>
  </w:abstractNum>
  <w:abstractNum w:abstractNumId="13" w15:restartNumberingAfterBreak="0">
    <w:nsid w:val="65873B5B"/>
    <w:multiLevelType w:val="hybridMultilevel"/>
    <w:tmpl w:val="87A2D4A6"/>
    <w:lvl w:ilvl="0" w:tplc="A4A0F6AA">
      <w:start w:val="26"/>
      <w:numFmt w:val="decimal"/>
      <w:lvlText w:val="%1"/>
      <w:lvlJc w:val="left"/>
      <w:pPr>
        <w:ind w:left="551" w:hanging="360"/>
      </w:pPr>
      <w:rPr>
        <w:rFonts w:ascii="Times New Roman" w:eastAsia="Times New Roman" w:hAnsi="Times New Roman" w:hint="default"/>
        <w:spacing w:val="4"/>
        <w:sz w:val="24"/>
        <w:szCs w:val="24"/>
      </w:rPr>
    </w:lvl>
    <w:lvl w:ilvl="1" w:tplc="5DF4CBFC">
      <w:start w:val="1"/>
      <w:numFmt w:val="bullet"/>
      <w:lvlText w:val="•"/>
      <w:lvlJc w:val="left"/>
      <w:pPr>
        <w:ind w:left="1448" w:hanging="360"/>
      </w:pPr>
      <w:rPr>
        <w:rFonts w:hint="default"/>
      </w:rPr>
    </w:lvl>
    <w:lvl w:ilvl="2" w:tplc="03BA54DE">
      <w:start w:val="1"/>
      <w:numFmt w:val="bullet"/>
      <w:lvlText w:val="•"/>
      <w:lvlJc w:val="left"/>
      <w:pPr>
        <w:ind w:left="2344" w:hanging="360"/>
      </w:pPr>
      <w:rPr>
        <w:rFonts w:hint="default"/>
      </w:rPr>
    </w:lvl>
    <w:lvl w:ilvl="3" w:tplc="6012FC9E">
      <w:start w:val="1"/>
      <w:numFmt w:val="bullet"/>
      <w:lvlText w:val="•"/>
      <w:lvlJc w:val="left"/>
      <w:pPr>
        <w:ind w:left="3241" w:hanging="360"/>
      </w:pPr>
      <w:rPr>
        <w:rFonts w:hint="default"/>
      </w:rPr>
    </w:lvl>
    <w:lvl w:ilvl="4" w:tplc="03EEFF62">
      <w:start w:val="1"/>
      <w:numFmt w:val="bullet"/>
      <w:lvlText w:val="•"/>
      <w:lvlJc w:val="left"/>
      <w:pPr>
        <w:ind w:left="4138" w:hanging="360"/>
      </w:pPr>
      <w:rPr>
        <w:rFonts w:hint="default"/>
      </w:rPr>
    </w:lvl>
    <w:lvl w:ilvl="5" w:tplc="E8C2EEFC">
      <w:start w:val="1"/>
      <w:numFmt w:val="bullet"/>
      <w:lvlText w:val="•"/>
      <w:lvlJc w:val="left"/>
      <w:pPr>
        <w:ind w:left="5035" w:hanging="360"/>
      </w:pPr>
      <w:rPr>
        <w:rFonts w:hint="default"/>
      </w:rPr>
    </w:lvl>
    <w:lvl w:ilvl="6" w:tplc="E9B8B608">
      <w:start w:val="1"/>
      <w:numFmt w:val="bullet"/>
      <w:lvlText w:val="•"/>
      <w:lvlJc w:val="left"/>
      <w:pPr>
        <w:ind w:left="5932" w:hanging="360"/>
      </w:pPr>
      <w:rPr>
        <w:rFonts w:hint="default"/>
      </w:rPr>
    </w:lvl>
    <w:lvl w:ilvl="7" w:tplc="C58064B8">
      <w:start w:val="1"/>
      <w:numFmt w:val="bullet"/>
      <w:lvlText w:val="•"/>
      <w:lvlJc w:val="left"/>
      <w:pPr>
        <w:ind w:left="6829" w:hanging="360"/>
      </w:pPr>
      <w:rPr>
        <w:rFonts w:hint="default"/>
      </w:rPr>
    </w:lvl>
    <w:lvl w:ilvl="8" w:tplc="868E5466">
      <w:start w:val="1"/>
      <w:numFmt w:val="bullet"/>
      <w:lvlText w:val="•"/>
      <w:lvlJc w:val="left"/>
      <w:pPr>
        <w:ind w:left="7726" w:hanging="360"/>
      </w:pPr>
      <w:rPr>
        <w:rFonts w:hint="default"/>
      </w:rPr>
    </w:lvl>
  </w:abstractNum>
  <w:abstractNum w:abstractNumId="14" w15:restartNumberingAfterBreak="0">
    <w:nsid w:val="7ECC2A08"/>
    <w:multiLevelType w:val="hybridMultilevel"/>
    <w:tmpl w:val="7EAAD008"/>
    <w:lvl w:ilvl="0" w:tplc="42E6C564">
      <w:start w:val="1"/>
      <w:numFmt w:val="decimal"/>
      <w:lvlText w:val="%1"/>
      <w:lvlJc w:val="left"/>
      <w:pPr>
        <w:ind w:left="591" w:hanging="272"/>
        <w:jc w:val="right"/>
      </w:pPr>
      <w:rPr>
        <w:rFonts w:ascii="Times New Roman" w:eastAsia="Times New Roman" w:hAnsi="Times New Roman" w:hint="default"/>
        <w:sz w:val="24"/>
        <w:szCs w:val="24"/>
      </w:rPr>
    </w:lvl>
    <w:lvl w:ilvl="1" w:tplc="34FC077A">
      <w:start w:val="1"/>
      <w:numFmt w:val="bullet"/>
      <w:lvlText w:val="•"/>
      <w:lvlJc w:val="left"/>
      <w:pPr>
        <w:ind w:left="1496" w:hanging="272"/>
      </w:pPr>
      <w:rPr>
        <w:rFonts w:hint="default"/>
      </w:rPr>
    </w:lvl>
    <w:lvl w:ilvl="2" w:tplc="0F8E3380">
      <w:start w:val="1"/>
      <w:numFmt w:val="bullet"/>
      <w:lvlText w:val="•"/>
      <w:lvlJc w:val="left"/>
      <w:pPr>
        <w:ind w:left="2400" w:hanging="272"/>
      </w:pPr>
      <w:rPr>
        <w:rFonts w:hint="default"/>
      </w:rPr>
    </w:lvl>
    <w:lvl w:ilvl="3" w:tplc="2192526A">
      <w:start w:val="1"/>
      <w:numFmt w:val="bullet"/>
      <w:lvlText w:val="•"/>
      <w:lvlJc w:val="left"/>
      <w:pPr>
        <w:ind w:left="3305" w:hanging="272"/>
      </w:pPr>
      <w:rPr>
        <w:rFonts w:hint="default"/>
      </w:rPr>
    </w:lvl>
    <w:lvl w:ilvl="4" w:tplc="454A798C">
      <w:start w:val="1"/>
      <w:numFmt w:val="bullet"/>
      <w:lvlText w:val="•"/>
      <w:lvlJc w:val="left"/>
      <w:pPr>
        <w:ind w:left="4210" w:hanging="272"/>
      </w:pPr>
      <w:rPr>
        <w:rFonts w:hint="default"/>
      </w:rPr>
    </w:lvl>
    <w:lvl w:ilvl="5" w:tplc="6E86A40C">
      <w:start w:val="1"/>
      <w:numFmt w:val="bullet"/>
      <w:lvlText w:val="•"/>
      <w:lvlJc w:val="left"/>
      <w:pPr>
        <w:ind w:left="5115" w:hanging="272"/>
      </w:pPr>
      <w:rPr>
        <w:rFonts w:hint="default"/>
      </w:rPr>
    </w:lvl>
    <w:lvl w:ilvl="6" w:tplc="E9B69D62">
      <w:start w:val="1"/>
      <w:numFmt w:val="bullet"/>
      <w:lvlText w:val="•"/>
      <w:lvlJc w:val="left"/>
      <w:pPr>
        <w:ind w:left="6020" w:hanging="272"/>
      </w:pPr>
      <w:rPr>
        <w:rFonts w:hint="default"/>
      </w:rPr>
    </w:lvl>
    <w:lvl w:ilvl="7" w:tplc="44222E5E">
      <w:start w:val="1"/>
      <w:numFmt w:val="bullet"/>
      <w:lvlText w:val="•"/>
      <w:lvlJc w:val="left"/>
      <w:pPr>
        <w:ind w:left="6925" w:hanging="272"/>
      </w:pPr>
      <w:rPr>
        <w:rFonts w:hint="default"/>
      </w:rPr>
    </w:lvl>
    <w:lvl w:ilvl="8" w:tplc="57E09B64">
      <w:start w:val="1"/>
      <w:numFmt w:val="bullet"/>
      <w:lvlText w:val="•"/>
      <w:lvlJc w:val="left"/>
      <w:pPr>
        <w:ind w:left="7830" w:hanging="272"/>
      </w:pPr>
      <w:rPr>
        <w:rFonts w:hint="default"/>
      </w:rPr>
    </w:lvl>
  </w:abstractNum>
  <w:num w:numId="1">
    <w:abstractNumId w:val="10"/>
  </w:num>
  <w:num w:numId="2">
    <w:abstractNumId w:val="2"/>
  </w:num>
  <w:num w:numId="3">
    <w:abstractNumId w:val="6"/>
  </w:num>
  <w:num w:numId="4">
    <w:abstractNumId w:val="14"/>
  </w:num>
  <w:num w:numId="5">
    <w:abstractNumId w:val="9"/>
  </w:num>
  <w:num w:numId="6">
    <w:abstractNumId w:val="13"/>
  </w:num>
  <w:num w:numId="7">
    <w:abstractNumId w:val="11"/>
  </w:num>
  <w:num w:numId="8">
    <w:abstractNumId w:val="1"/>
  </w:num>
  <w:num w:numId="9">
    <w:abstractNumId w:val="7"/>
  </w:num>
  <w:num w:numId="10">
    <w:abstractNumId w:val="4"/>
  </w:num>
  <w:num w:numId="11">
    <w:abstractNumId w:val="0"/>
  </w:num>
  <w:num w:numId="12">
    <w:abstractNumId w:val="3"/>
  </w:num>
  <w:num w:numId="13">
    <w:abstractNumId w:val="12"/>
  </w:num>
  <w:num w:numId="14">
    <w:abstractNumId w:val="5"/>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E79"/>
    <w:rsid w:val="00047951"/>
    <w:rsid w:val="00067229"/>
    <w:rsid w:val="000741F6"/>
    <w:rsid w:val="000C3130"/>
    <w:rsid w:val="000D15A2"/>
    <w:rsid w:val="000D6B5F"/>
    <w:rsid w:val="000E2EC3"/>
    <w:rsid w:val="000F6EFA"/>
    <w:rsid w:val="00144456"/>
    <w:rsid w:val="001832C0"/>
    <w:rsid w:val="001A4390"/>
    <w:rsid w:val="001E068D"/>
    <w:rsid w:val="00216EF9"/>
    <w:rsid w:val="00241E94"/>
    <w:rsid w:val="00245F2E"/>
    <w:rsid w:val="0026286D"/>
    <w:rsid w:val="002905AE"/>
    <w:rsid w:val="002B27BB"/>
    <w:rsid w:val="002C5B08"/>
    <w:rsid w:val="002E6D07"/>
    <w:rsid w:val="00311012"/>
    <w:rsid w:val="003127CF"/>
    <w:rsid w:val="00320EEF"/>
    <w:rsid w:val="00331E8E"/>
    <w:rsid w:val="00334D93"/>
    <w:rsid w:val="00361F0B"/>
    <w:rsid w:val="00370EF5"/>
    <w:rsid w:val="00387999"/>
    <w:rsid w:val="00393029"/>
    <w:rsid w:val="003B1C09"/>
    <w:rsid w:val="003C53A1"/>
    <w:rsid w:val="00436DB1"/>
    <w:rsid w:val="00457593"/>
    <w:rsid w:val="00470418"/>
    <w:rsid w:val="00483D88"/>
    <w:rsid w:val="00492675"/>
    <w:rsid w:val="004A462B"/>
    <w:rsid w:val="004A5C74"/>
    <w:rsid w:val="004C4807"/>
    <w:rsid w:val="004D50DD"/>
    <w:rsid w:val="004E6F76"/>
    <w:rsid w:val="004F4A29"/>
    <w:rsid w:val="004F79FC"/>
    <w:rsid w:val="00513B96"/>
    <w:rsid w:val="005165EF"/>
    <w:rsid w:val="005227CF"/>
    <w:rsid w:val="00542572"/>
    <w:rsid w:val="00552420"/>
    <w:rsid w:val="0055589D"/>
    <w:rsid w:val="00557E43"/>
    <w:rsid w:val="00586D44"/>
    <w:rsid w:val="00590101"/>
    <w:rsid w:val="00591CFB"/>
    <w:rsid w:val="005A4E79"/>
    <w:rsid w:val="005D3C08"/>
    <w:rsid w:val="005D5046"/>
    <w:rsid w:val="005E32BE"/>
    <w:rsid w:val="005F6762"/>
    <w:rsid w:val="006034F3"/>
    <w:rsid w:val="00660FC3"/>
    <w:rsid w:val="00672492"/>
    <w:rsid w:val="00696B09"/>
    <w:rsid w:val="006A192E"/>
    <w:rsid w:val="006B274B"/>
    <w:rsid w:val="006C50D6"/>
    <w:rsid w:val="006D0B4A"/>
    <w:rsid w:val="00711C4F"/>
    <w:rsid w:val="00737D5E"/>
    <w:rsid w:val="007448FA"/>
    <w:rsid w:val="007840EF"/>
    <w:rsid w:val="007875F1"/>
    <w:rsid w:val="00794BF1"/>
    <w:rsid w:val="007B4053"/>
    <w:rsid w:val="007D3804"/>
    <w:rsid w:val="00802A20"/>
    <w:rsid w:val="008A0BAA"/>
    <w:rsid w:val="008E17F7"/>
    <w:rsid w:val="008E6904"/>
    <w:rsid w:val="008F585C"/>
    <w:rsid w:val="0090277F"/>
    <w:rsid w:val="00903B66"/>
    <w:rsid w:val="00933501"/>
    <w:rsid w:val="00970F2A"/>
    <w:rsid w:val="00975E26"/>
    <w:rsid w:val="009A5C1D"/>
    <w:rsid w:val="009F16B9"/>
    <w:rsid w:val="00A174E7"/>
    <w:rsid w:val="00A32BC7"/>
    <w:rsid w:val="00A343F9"/>
    <w:rsid w:val="00A3558C"/>
    <w:rsid w:val="00A52174"/>
    <w:rsid w:val="00A6689E"/>
    <w:rsid w:val="00A74627"/>
    <w:rsid w:val="00A86890"/>
    <w:rsid w:val="00AA6227"/>
    <w:rsid w:val="00AB5CB9"/>
    <w:rsid w:val="00AC1A95"/>
    <w:rsid w:val="00B01C10"/>
    <w:rsid w:val="00B343BC"/>
    <w:rsid w:val="00B82FFE"/>
    <w:rsid w:val="00BB2A8B"/>
    <w:rsid w:val="00BD053A"/>
    <w:rsid w:val="00BD4202"/>
    <w:rsid w:val="00BE5903"/>
    <w:rsid w:val="00C0580B"/>
    <w:rsid w:val="00C33D62"/>
    <w:rsid w:val="00C5453D"/>
    <w:rsid w:val="00C81FA0"/>
    <w:rsid w:val="00C83C94"/>
    <w:rsid w:val="00C90CCA"/>
    <w:rsid w:val="00CB0016"/>
    <w:rsid w:val="00CD1C8F"/>
    <w:rsid w:val="00CF56BC"/>
    <w:rsid w:val="00D005FA"/>
    <w:rsid w:val="00D0155B"/>
    <w:rsid w:val="00D127FF"/>
    <w:rsid w:val="00D128DB"/>
    <w:rsid w:val="00D17EDA"/>
    <w:rsid w:val="00D22488"/>
    <w:rsid w:val="00D61BFA"/>
    <w:rsid w:val="00D74BE3"/>
    <w:rsid w:val="00DB053A"/>
    <w:rsid w:val="00DF4AB9"/>
    <w:rsid w:val="00DF63DE"/>
    <w:rsid w:val="00E20CC3"/>
    <w:rsid w:val="00E22147"/>
    <w:rsid w:val="00E26174"/>
    <w:rsid w:val="00E46BED"/>
    <w:rsid w:val="00E862E7"/>
    <w:rsid w:val="00E909E7"/>
    <w:rsid w:val="00EA19DF"/>
    <w:rsid w:val="00EB5E03"/>
    <w:rsid w:val="00EF52A9"/>
    <w:rsid w:val="00F00F5A"/>
    <w:rsid w:val="00F01567"/>
    <w:rsid w:val="00F10432"/>
    <w:rsid w:val="00F111E2"/>
    <w:rsid w:val="00F23E52"/>
    <w:rsid w:val="00F32DB2"/>
    <w:rsid w:val="00F7114A"/>
    <w:rsid w:val="00F900FF"/>
    <w:rsid w:val="00F92255"/>
    <w:rsid w:val="00FC6081"/>
    <w:rsid w:val="00FD3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C4066E"/>
  <w15:docId w15:val="{D3268900-0A34-46A5-8BB3-72B45CA57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2492"/>
  </w:style>
  <w:style w:type="paragraph" w:styleId="Heading1">
    <w:name w:val="heading 1"/>
    <w:basedOn w:val="Normal"/>
    <w:next w:val="Normal"/>
    <w:link w:val="Heading1Char"/>
    <w:uiPriority w:val="9"/>
    <w:qFormat/>
    <w:rsid w:val="000F6EFA"/>
    <w:pPr>
      <w:keepNext/>
      <w:keepLines/>
      <w:spacing w:before="240" w:after="0" w:line="240" w:lineRule="auto"/>
      <w:jc w:val="center"/>
      <w:outlineLvl w:val="0"/>
    </w:pPr>
    <w:rPr>
      <w:rFonts w:asciiTheme="majorHAnsi" w:eastAsiaTheme="majorEastAsia" w:hAnsiTheme="majorHAnsi"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E79"/>
  </w:style>
  <w:style w:type="paragraph" w:styleId="Footer">
    <w:name w:val="footer"/>
    <w:basedOn w:val="Normal"/>
    <w:link w:val="FooterChar"/>
    <w:uiPriority w:val="99"/>
    <w:unhideWhenUsed/>
    <w:rsid w:val="005A4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E79"/>
  </w:style>
  <w:style w:type="paragraph" w:styleId="NoSpacing">
    <w:name w:val="No Spacing"/>
    <w:uiPriority w:val="1"/>
    <w:qFormat/>
    <w:rsid w:val="005A4E79"/>
    <w:pPr>
      <w:spacing w:after="0" w:line="240" w:lineRule="auto"/>
    </w:pPr>
  </w:style>
  <w:style w:type="table" w:styleId="TableGrid">
    <w:name w:val="Table Grid"/>
    <w:basedOn w:val="TableNormal"/>
    <w:uiPriority w:val="59"/>
    <w:rsid w:val="005A4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55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89D"/>
    <w:rPr>
      <w:rFonts w:ascii="Tahoma" w:hAnsi="Tahoma" w:cs="Tahoma"/>
      <w:sz w:val="16"/>
      <w:szCs w:val="16"/>
    </w:rPr>
  </w:style>
  <w:style w:type="paragraph" w:styleId="ListParagraph">
    <w:name w:val="List Paragraph"/>
    <w:basedOn w:val="Normal"/>
    <w:uiPriority w:val="34"/>
    <w:qFormat/>
    <w:rsid w:val="0055589D"/>
    <w:pPr>
      <w:ind w:left="720"/>
      <w:contextualSpacing/>
    </w:pPr>
  </w:style>
  <w:style w:type="character" w:styleId="CommentReference">
    <w:name w:val="annotation reference"/>
    <w:basedOn w:val="DefaultParagraphFont"/>
    <w:uiPriority w:val="99"/>
    <w:semiHidden/>
    <w:unhideWhenUsed/>
    <w:rsid w:val="00387999"/>
    <w:rPr>
      <w:sz w:val="16"/>
      <w:szCs w:val="16"/>
    </w:rPr>
  </w:style>
  <w:style w:type="paragraph" w:styleId="CommentText">
    <w:name w:val="annotation text"/>
    <w:basedOn w:val="Normal"/>
    <w:link w:val="CommentTextChar"/>
    <w:uiPriority w:val="99"/>
    <w:semiHidden/>
    <w:unhideWhenUsed/>
    <w:rsid w:val="00387999"/>
    <w:pPr>
      <w:spacing w:line="240" w:lineRule="auto"/>
    </w:pPr>
    <w:rPr>
      <w:sz w:val="20"/>
      <w:szCs w:val="20"/>
    </w:rPr>
  </w:style>
  <w:style w:type="character" w:customStyle="1" w:styleId="CommentTextChar">
    <w:name w:val="Comment Text Char"/>
    <w:basedOn w:val="DefaultParagraphFont"/>
    <w:link w:val="CommentText"/>
    <w:uiPriority w:val="99"/>
    <w:semiHidden/>
    <w:rsid w:val="00387999"/>
    <w:rPr>
      <w:sz w:val="20"/>
      <w:szCs w:val="20"/>
    </w:rPr>
  </w:style>
  <w:style w:type="paragraph" w:styleId="CommentSubject">
    <w:name w:val="annotation subject"/>
    <w:basedOn w:val="CommentText"/>
    <w:next w:val="CommentText"/>
    <w:link w:val="CommentSubjectChar"/>
    <w:uiPriority w:val="99"/>
    <w:semiHidden/>
    <w:unhideWhenUsed/>
    <w:rsid w:val="00387999"/>
    <w:rPr>
      <w:b/>
      <w:bCs/>
    </w:rPr>
  </w:style>
  <w:style w:type="character" w:customStyle="1" w:styleId="CommentSubjectChar">
    <w:name w:val="Comment Subject Char"/>
    <w:basedOn w:val="CommentTextChar"/>
    <w:link w:val="CommentSubject"/>
    <w:uiPriority w:val="99"/>
    <w:semiHidden/>
    <w:rsid w:val="00387999"/>
    <w:rPr>
      <w:b/>
      <w:bCs/>
      <w:sz w:val="20"/>
      <w:szCs w:val="20"/>
    </w:rPr>
  </w:style>
  <w:style w:type="paragraph" w:styleId="Revision">
    <w:name w:val="Revision"/>
    <w:hidden/>
    <w:uiPriority w:val="99"/>
    <w:semiHidden/>
    <w:rsid w:val="00A32BC7"/>
    <w:pPr>
      <w:spacing w:after="0" w:line="240" w:lineRule="auto"/>
    </w:pPr>
  </w:style>
  <w:style w:type="character" w:customStyle="1" w:styleId="Heading1Char">
    <w:name w:val="Heading 1 Char"/>
    <w:basedOn w:val="DefaultParagraphFont"/>
    <w:link w:val="Heading1"/>
    <w:uiPriority w:val="9"/>
    <w:rsid w:val="000F6EFA"/>
    <w:rPr>
      <w:rFonts w:asciiTheme="majorHAnsi" w:eastAsiaTheme="majorEastAsia" w:hAnsiTheme="majorHAnsi" w:cstheme="majorBid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377551">
      <w:bodyDiv w:val="1"/>
      <w:marLeft w:val="0"/>
      <w:marRight w:val="0"/>
      <w:marTop w:val="0"/>
      <w:marBottom w:val="0"/>
      <w:divBdr>
        <w:top w:val="none" w:sz="0" w:space="0" w:color="auto"/>
        <w:left w:val="none" w:sz="0" w:space="0" w:color="auto"/>
        <w:bottom w:val="none" w:sz="0" w:space="0" w:color="auto"/>
        <w:right w:val="none" w:sz="0" w:space="0" w:color="auto"/>
      </w:divBdr>
    </w:div>
    <w:div w:id="157231615">
      <w:bodyDiv w:val="1"/>
      <w:marLeft w:val="0"/>
      <w:marRight w:val="0"/>
      <w:marTop w:val="0"/>
      <w:marBottom w:val="0"/>
      <w:divBdr>
        <w:top w:val="none" w:sz="0" w:space="0" w:color="auto"/>
        <w:left w:val="none" w:sz="0" w:space="0" w:color="auto"/>
        <w:bottom w:val="none" w:sz="0" w:space="0" w:color="auto"/>
        <w:right w:val="none" w:sz="0" w:space="0" w:color="auto"/>
      </w:divBdr>
    </w:div>
    <w:div w:id="578566232">
      <w:bodyDiv w:val="1"/>
      <w:marLeft w:val="0"/>
      <w:marRight w:val="0"/>
      <w:marTop w:val="0"/>
      <w:marBottom w:val="0"/>
      <w:divBdr>
        <w:top w:val="none" w:sz="0" w:space="0" w:color="auto"/>
        <w:left w:val="none" w:sz="0" w:space="0" w:color="auto"/>
        <w:bottom w:val="none" w:sz="0" w:space="0" w:color="auto"/>
        <w:right w:val="none" w:sz="0" w:space="0" w:color="auto"/>
      </w:divBdr>
    </w:div>
    <w:div w:id="814761193">
      <w:bodyDiv w:val="1"/>
      <w:marLeft w:val="0"/>
      <w:marRight w:val="0"/>
      <w:marTop w:val="0"/>
      <w:marBottom w:val="0"/>
      <w:divBdr>
        <w:top w:val="none" w:sz="0" w:space="0" w:color="auto"/>
        <w:left w:val="none" w:sz="0" w:space="0" w:color="auto"/>
        <w:bottom w:val="none" w:sz="0" w:space="0" w:color="auto"/>
        <w:right w:val="none" w:sz="0" w:space="0" w:color="auto"/>
      </w:divBdr>
    </w:div>
    <w:div w:id="856623437">
      <w:bodyDiv w:val="1"/>
      <w:marLeft w:val="0"/>
      <w:marRight w:val="0"/>
      <w:marTop w:val="0"/>
      <w:marBottom w:val="0"/>
      <w:divBdr>
        <w:top w:val="none" w:sz="0" w:space="0" w:color="auto"/>
        <w:left w:val="none" w:sz="0" w:space="0" w:color="auto"/>
        <w:bottom w:val="none" w:sz="0" w:space="0" w:color="auto"/>
        <w:right w:val="none" w:sz="0" w:space="0" w:color="auto"/>
      </w:divBdr>
    </w:div>
    <w:div w:id="1167398601">
      <w:bodyDiv w:val="1"/>
      <w:marLeft w:val="0"/>
      <w:marRight w:val="0"/>
      <w:marTop w:val="0"/>
      <w:marBottom w:val="0"/>
      <w:divBdr>
        <w:top w:val="none" w:sz="0" w:space="0" w:color="auto"/>
        <w:left w:val="none" w:sz="0" w:space="0" w:color="auto"/>
        <w:bottom w:val="none" w:sz="0" w:space="0" w:color="auto"/>
        <w:right w:val="none" w:sz="0" w:space="0" w:color="auto"/>
      </w:divBdr>
    </w:div>
    <w:div w:id="1628854139">
      <w:bodyDiv w:val="1"/>
      <w:marLeft w:val="0"/>
      <w:marRight w:val="0"/>
      <w:marTop w:val="0"/>
      <w:marBottom w:val="0"/>
      <w:divBdr>
        <w:top w:val="none" w:sz="0" w:space="0" w:color="auto"/>
        <w:left w:val="none" w:sz="0" w:space="0" w:color="auto"/>
        <w:bottom w:val="none" w:sz="0" w:space="0" w:color="auto"/>
        <w:right w:val="none" w:sz="0" w:space="0" w:color="auto"/>
      </w:divBdr>
    </w:div>
    <w:div w:id="1631009943">
      <w:bodyDiv w:val="1"/>
      <w:marLeft w:val="0"/>
      <w:marRight w:val="0"/>
      <w:marTop w:val="0"/>
      <w:marBottom w:val="0"/>
      <w:divBdr>
        <w:top w:val="none" w:sz="0" w:space="0" w:color="auto"/>
        <w:left w:val="none" w:sz="0" w:space="0" w:color="auto"/>
        <w:bottom w:val="none" w:sz="0" w:space="0" w:color="auto"/>
        <w:right w:val="none" w:sz="0" w:space="0" w:color="auto"/>
      </w:divBdr>
    </w:div>
    <w:div w:id="2027176022">
      <w:bodyDiv w:val="1"/>
      <w:marLeft w:val="0"/>
      <w:marRight w:val="0"/>
      <w:marTop w:val="0"/>
      <w:marBottom w:val="0"/>
      <w:divBdr>
        <w:top w:val="none" w:sz="0" w:space="0" w:color="auto"/>
        <w:left w:val="none" w:sz="0" w:space="0" w:color="auto"/>
        <w:bottom w:val="none" w:sz="0" w:space="0" w:color="auto"/>
        <w:right w:val="none" w:sz="0" w:space="0" w:color="auto"/>
      </w:divBdr>
    </w:div>
    <w:div w:id="2043363660">
      <w:bodyDiv w:val="1"/>
      <w:marLeft w:val="0"/>
      <w:marRight w:val="0"/>
      <w:marTop w:val="0"/>
      <w:marBottom w:val="0"/>
      <w:divBdr>
        <w:top w:val="none" w:sz="0" w:space="0" w:color="auto"/>
        <w:left w:val="none" w:sz="0" w:space="0" w:color="auto"/>
        <w:bottom w:val="none" w:sz="0" w:space="0" w:color="auto"/>
        <w:right w:val="none" w:sz="0" w:space="0" w:color="auto"/>
      </w:divBdr>
    </w:div>
    <w:div w:id="213695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32F4A-EB7C-44C9-8650-77F7A70E8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2000</Words>
  <Characters>11406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Alaska Dept of Fish and Game</Company>
  <LinksUpToDate>false</LinksUpToDate>
  <CharactersWithSpaces>13380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 Leach</dc:creator>
  <cp:lastModifiedBy>Pilcher, Nissa R B (DFG)</cp:lastModifiedBy>
  <cp:revision>2</cp:revision>
  <dcterms:created xsi:type="dcterms:W3CDTF">2018-12-29T01:29:00Z</dcterms:created>
  <dcterms:modified xsi:type="dcterms:W3CDTF">2018-12-29T01:29:00Z</dcterms:modified>
</cp:coreProperties>
</file>