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41D15F" w14:textId="77777777" w:rsidR="00C67A61" w:rsidRDefault="00084EF4">
      <w:pPr>
        <w:rPr>
          <w:rFonts w:ascii="Times New Roman" w:hAnsi="Times New Roman" w:cs="Times New Roman"/>
          <w:sz w:val="24"/>
          <w:szCs w:val="24"/>
        </w:rPr>
      </w:pPr>
      <w:r w:rsidRPr="00084EF4">
        <w:rPr>
          <w:rFonts w:ascii="Times New Roman" w:hAnsi="Times New Roman" w:cs="Times New Roman"/>
          <w:sz w:val="24"/>
          <w:szCs w:val="24"/>
        </w:rPr>
        <w:t xml:space="preserve">Commonly Asked Questions </w:t>
      </w:r>
    </w:p>
    <w:p w14:paraId="4A0A2C90" w14:textId="77777777" w:rsidR="00084EF4" w:rsidRDefault="00084EF4">
      <w:pPr>
        <w:rPr>
          <w:rFonts w:ascii="Times New Roman" w:hAnsi="Times New Roman" w:cs="Times New Roman"/>
          <w:sz w:val="24"/>
          <w:szCs w:val="24"/>
        </w:rPr>
      </w:pPr>
    </w:p>
    <w:p w14:paraId="035C5E51" w14:textId="77777777" w:rsidR="00084EF4" w:rsidRDefault="00084EF4">
      <w:pPr>
        <w:rPr>
          <w:rFonts w:ascii="Times New Roman" w:hAnsi="Times New Roman" w:cs="Times New Roman"/>
          <w:b/>
          <w:sz w:val="24"/>
          <w:szCs w:val="24"/>
        </w:rPr>
      </w:pPr>
      <w:r w:rsidRPr="00084EF4">
        <w:rPr>
          <w:rFonts w:ascii="Times New Roman" w:hAnsi="Times New Roman" w:cs="Times New Roman"/>
          <w:b/>
          <w:sz w:val="24"/>
          <w:szCs w:val="24"/>
        </w:rPr>
        <w:t>Why are these regulations being proposed to be changed?</w:t>
      </w:r>
    </w:p>
    <w:p w14:paraId="099B0047" w14:textId="176E5D70" w:rsidR="00084EF4" w:rsidRPr="00084EF4" w:rsidRDefault="00084EF4" w:rsidP="00084EF4">
      <w:pPr>
        <w:rPr>
          <w:rFonts w:ascii="Times New Roman" w:hAnsi="Times New Roman" w:cs="Times New Roman"/>
          <w:sz w:val="24"/>
          <w:szCs w:val="24"/>
        </w:rPr>
      </w:pPr>
      <w:r w:rsidRPr="00084EF4">
        <w:rPr>
          <w:rFonts w:ascii="Times New Roman" w:hAnsi="Times New Roman" w:cs="Times New Roman"/>
          <w:sz w:val="24"/>
          <w:szCs w:val="24"/>
        </w:rPr>
        <w:t>This action was part of the FY19 and FY20 budget reduction process and since the program is no longer funded by a license fee, is not self-supporting.  Until legislation is adopted that implements a freshwater guide/business license fee, there will likely be no freshwater logbook program.  The saltwater logbook program will remain in place for the time being, due to the need of that data for SEAK king salmon treaty obligations and halibut management.</w:t>
      </w:r>
    </w:p>
    <w:p w14:paraId="1A6655C6" w14:textId="77777777" w:rsidR="00084EF4" w:rsidRPr="00084EF4" w:rsidRDefault="00084EF4" w:rsidP="00084EF4">
      <w:pPr>
        <w:rPr>
          <w:rFonts w:ascii="Times New Roman" w:hAnsi="Times New Roman" w:cs="Times New Roman"/>
          <w:sz w:val="24"/>
          <w:szCs w:val="24"/>
        </w:rPr>
      </w:pPr>
    </w:p>
    <w:p w14:paraId="62F54653" w14:textId="77777777" w:rsidR="003C725E" w:rsidRPr="003C725E" w:rsidRDefault="003C725E" w:rsidP="00084EF4">
      <w:pPr>
        <w:rPr>
          <w:rFonts w:ascii="Times New Roman" w:hAnsi="Times New Roman" w:cs="Times New Roman"/>
          <w:b/>
          <w:sz w:val="24"/>
          <w:szCs w:val="24"/>
        </w:rPr>
      </w:pPr>
      <w:r w:rsidRPr="003C725E">
        <w:rPr>
          <w:rFonts w:ascii="Times New Roman" w:hAnsi="Times New Roman" w:cs="Times New Roman"/>
          <w:b/>
          <w:sz w:val="24"/>
          <w:szCs w:val="24"/>
        </w:rPr>
        <w:t>What will be the effect of proposed changes?</w:t>
      </w:r>
    </w:p>
    <w:p w14:paraId="7697BD3C" w14:textId="7BCF60FD" w:rsidR="00084EF4" w:rsidRDefault="004C3E08" w:rsidP="00084EF4">
      <w:pPr>
        <w:rPr>
          <w:rFonts w:ascii="Times New Roman" w:hAnsi="Times New Roman" w:cs="Times New Roman"/>
          <w:sz w:val="24"/>
          <w:szCs w:val="24"/>
        </w:rPr>
      </w:pPr>
      <w:r>
        <w:rPr>
          <w:rFonts w:ascii="Times New Roman" w:hAnsi="Times New Roman" w:cs="Times New Roman"/>
          <w:sz w:val="24"/>
          <w:szCs w:val="24"/>
        </w:rPr>
        <w:t xml:space="preserve">This will eliminate the requirement to obtain and complete Freshwater Logbooks.  </w:t>
      </w:r>
      <w:r w:rsidR="00084EF4" w:rsidRPr="00084EF4">
        <w:rPr>
          <w:rFonts w:ascii="Times New Roman" w:hAnsi="Times New Roman" w:cs="Times New Roman"/>
          <w:sz w:val="24"/>
          <w:szCs w:val="24"/>
        </w:rPr>
        <w:t>This will not eliminate the guide/business registration or vessel registration requirement for freshwater guides and businesses.  In order to provide freshwater sport fishing services and freshwater sport fishing guide services a business and guide must be registered with the department and the vessels used to provide these services must be registered and have the annual sticker in place. </w:t>
      </w:r>
    </w:p>
    <w:p w14:paraId="364393E5" w14:textId="77777777" w:rsidR="00A75452" w:rsidRDefault="00A75452" w:rsidP="00084EF4">
      <w:pPr>
        <w:rPr>
          <w:rFonts w:ascii="Times New Roman" w:hAnsi="Times New Roman" w:cs="Times New Roman"/>
          <w:sz w:val="24"/>
          <w:szCs w:val="24"/>
        </w:rPr>
      </w:pPr>
    </w:p>
    <w:p w14:paraId="598D7DA6" w14:textId="13903580" w:rsidR="00A75452" w:rsidRDefault="00A75452" w:rsidP="00084EF4">
      <w:pPr>
        <w:rPr>
          <w:rFonts w:ascii="Times New Roman" w:hAnsi="Times New Roman" w:cs="Times New Roman"/>
          <w:b/>
          <w:sz w:val="24"/>
          <w:szCs w:val="24"/>
        </w:rPr>
      </w:pPr>
      <w:r w:rsidRPr="00A75452">
        <w:rPr>
          <w:rFonts w:ascii="Times New Roman" w:hAnsi="Times New Roman" w:cs="Times New Roman"/>
          <w:b/>
          <w:sz w:val="24"/>
          <w:szCs w:val="24"/>
        </w:rPr>
        <w:t xml:space="preserve">Why are logbooks important for </w:t>
      </w:r>
      <w:r w:rsidR="00BF3952" w:rsidRPr="00A75452">
        <w:rPr>
          <w:rFonts w:ascii="Times New Roman" w:hAnsi="Times New Roman" w:cs="Times New Roman"/>
          <w:b/>
          <w:sz w:val="24"/>
          <w:szCs w:val="24"/>
        </w:rPr>
        <w:t>Catch</w:t>
      </w:r>
      <w:r w:rsidR="00BF3952">
        <w:rPr>
          <w:rFonts w:ascii="Times New Roman" w:hAnsi="Times New Roman" w:cs="Times New Roman"/>
          <w:b/>
          <w:sz w:val="24"/>
          <w:szCs w:val="24"/>
        </w:rPr>
        <w:t>-</w:t>
      </w:r>
      <w:r w:rsidR="00BF3952" w:rsidRPr="00A75452">
        <w:rPr>
          <w:rFonts w:ascii="Times New Roman" w:hAnsi="Times New Roman" w:cs="Times New Roman"/>
          <w:b/>
          <w:sz w:val="24"/>
          <w:szCs w:val="24"/>
        </w:rPr>
        <w:t>and</w:t>
      </w:r>
      <w:r w:rsidR="00BF3952">
        <w:rPr>
          <w:rFonts w:ascii="Times New Roman" w:hAnsi="Times New Roman" w:cs="Times New Roman"/>
          <w:b/>
          <w:sz w:val="24"/>
          <w:szCs w:val="24"/>
        </w:rPr>
        <w:t>-</w:t>
      </w:r>
      <w:r w:rsidRPr="00A75452">
        <w:rPr>
          <w:rFonts w:ascii="Times New Roman" w:hAnsi="Times New Roman" w:cs="Times New Roman"/>
          <w:b/>
          <w:sz w:val="24"/>
          <w:szCs w:val="24"/>
        </w:rPr>
        <w:t>Release Fishing?</w:t>
      </w:r>
    </w:p>
    <w:p w14:paraId="241A31C2" w14:textId="2D90255E" w:rsidR="00F878BC" w:rsidRDefault="00BF3952" w:rsidP="00084EF4">
      <w:pPr>
        <w:rPr>
          <w:rFonts w:ascii="Times New Roman" w:hAnsi="Times New Roman" w:cs="Times New Roman"/>
          <w:sz w:val="24"/>
          <w:szCs w:val="24"/>
        </w:rPr>
      </w:pPr>
      <w:r w:rsidRPr="00A75452">
        <w:rPr>
          <w:rFonts w:ascii="Times New Roman" w:hAnsi="Times New Roman" w:cs="Times New Roman"/>
          <w:sz w:val="24"/>
          <w:szCs w:val="24"/>
        </w:rPr>
        <w:t>Catch</w:t>
      </w:r>
      <w:r>
        <w:rPr>
          <w:rFonts w:ascii="Times New Roman" w:hAnsi="Times New Roman" w:cs="Times New Roman"/>
          <w:sz w:val="24"/>
          <w:szCs w:val="24"/>
        </w:rPr>
        <w:t>-</w:t>
      </w:r>
      <w:r w:rsidRPr="00A75452">
        <w:rPr>
          <w:rFonts w:ascii="Times New Roman" w:hAnsi="Times New Roman" w:cs="Times New Roman"/>
          <w:sz w:val="24"/>
          <w:szCs w:val="24"/>
        </w:rPr>
        <w:t>and</w:t>
      </w:r>
      <w:r>
        <w:rPr>
          <w:rFonts w:ascii="Times New Roman" w:hAnsi="Times New Roman" w:cs="Times New Roman"/>
          <w:sz w:val="24"/>
          <w:szCs w:val="24"/>
        </w:rPr>
        <w:t>-</w:t>
      </w:r>
      <w:r w:rsidR="00A75452" w:rsidRPr="00A75452">
        <w:rPr>
          <w:rFonts w:ascii="Times New Roman" w:hAnsi="Times New Roman" w:cs="Times New Roman"/>
          <w:sz w:val="24"/>
          <w:szCs w:val="24"/>
        </w:rPr>
        <w:t>release</w:t>
      </w:r>
      <w:r w:rsidR="00A75452">
        <w:rPr>
          <w:rFonts w:ascii="Times New Roman" w:hAnsi="Times New Roman" w:cs="Times New Roman"/>
          <w:sz w:val="24"/>
          <w:szCs w:val="24"/>
        </w:rPr>
        <w:t xml:space="preserve"> </w:t>
      </w:r>
      <w:r w:rsidR="000F30F6">
        <w:rPr>
          <w:rFonts w:ascii="Times New Roman" w:hAnsi="Times New Roman" w:cs="Times New Roman"/>
          <w:sz w:val="24"/>
          <w:szCs w:val="24"/>
        </w:rPr>
        <w:t xml:space="preserve">logbook </w:t>
      </w:r>
      <w:r w:rsidR="00A75452">
        <w:rPr>
          <w:rFonts w:ascii="Times New Roman" w:hAnsi="Times New Roman" w:cs="Times New Roman"/>
          <w:sz w:val="24"/>
          <w:szCs w:val="24"/>
        </w:rPr>
        <w:t xml:space="preserve">information </w:t>
      </w:r>
      <w:r w:rsidR="000560FA">
        <w:rPr>
          <w:rFonts w:ascii="Times New Roman" w:hAnsi="Times New Roman" w:cs="Times New Roman"/>
          <w:sz w:val="24"/>
          <w:szCs w:val="24"/>
        </w:rPr>
        <w:t xml:space="preserve">is </w:t>
      </w:r>
      <w:r w:rsidR="00A75452">
        <w:rPr>
          <w:rFonts w:ascii="Times New Roman" w:hAnsi="Times New Roman" w:cs="Times New Roman"/>
          <w:sz w:val="24"/>
          <w:szCs w:val="24"/>
        </w:rPr>
        <w:t>used by the department to</w:t>
      </w:r>
      <w:r w:rsidR="004C4676">
        <w:rPr>
          <w:rFonts w:ascii="Times New Roman" w:hAnsi="Times New Roman" w:cs="Times New Roman"/>
          <w:sz w:val="24"/>
          <w:szCs w:val="24"/>
        </w:rPr>
        <w:t xml:space="preserve"> </w:t>
      </w:r>
      <w:r w:rsidR="00F93A7B">
        <w:rPr>
          <w:rFonts w:ascii="Times New Roman" w:hAnsi="Times New Roman" w:cs="Times New Roman"/>
          <w:sz w:val="24"/>
          <w:szCs w:val="24"/>
        </w:rPr>
        <w:t xml:space="preserve">estimate </w:t>
      </w:r>
      <w:r>
        <w:rPr>
          <w:rFonts w:ascii="Times New Roman" w:hAnsi="Times New Roman" w:cs="Times New Roman"/>
          <w:sz w:val="24"/>
          <w:szCs w:val="24"/>
        </w:rPr>
        <w:t xml:space="preserve">total mortality in </w:t>
      </w:r>
      <w:r w:rsidR="00F93A7B">
        <w:rPr>
          <w:rFonts w:ascii="Times New Roman" w:hAnsi="Times New Roman" w:cs="Times New Roman"/>
          <w:sz w:val="24"/>
          <w:szCs w:val="24"/>
        </w:rPr>
        <w:t xml:space="preserve">guided </w:t>
      </w:r>
      <w:r>
        <w:rPr>
          <w:rFonts w:ascii="Times New Roman" w:hAnsi="Times New Roman" w:cs="Times New Roman"/>
          <w:sz w:val="24"/>
          <w:szCs w:val="24"/>
        </w:rPr>
        <w:t>sport fisheries.  Even using catch-and-release techniques there is some level of fishing mortality</w:t>
      </w:r>
      <w:r w:rsidR="00B16853">
        <w:rPr>
          <w:rFonts w:ascii="Times New Roman" w:hAnsi="Times New Roman" w:cs="Times New Roman"/>
          <w:sz w:val="24"/>
          <w:szCs w:val="24"/>
        </w:rPr>
        <w:t xml:space="preserve"> and applying this estimated level of mortality to catch-and-release data along with harvest data provides total mortality estimates</w:t>
      </w:r>
      <w:r>
        <w:rPr>
          <w:rFonts w:ascii="Times New Roman" w:hAnsi="Times New Roman" w:cs="Times New Roman"/>
          <w:sz w:val="24"/>
          <w:szCs w:val="24"/>
        </w:rPr>
        <w:t>.</w:t>
      </w:r>
    </w:p>
    <w:p w14:paraId="1BF39AE6" w14:textId="77777777" w:rsidR="00B16853" w:rsidRDefault="00B16853" w:rsidP="00084EF4">
      <w:pPr>
        <w:rPr>
          <w:rFonts w:ascii="Times New Roman" w:hAnsi="Times New Roman" w:cs="Times New Roman"/>
          <w:sz w:val="24"/>
          <w:szCs w:val="24"/>
        </w:rPr>
      </w:pPr>
    </w:p>
    <w:p w14:paraId="6B8A1E9A" w14:textId="77777777" w:rsidR="00F878BC" w:rsidRDefault="00F878BC" w:rsidP="00084EF4">
      <w:pPr>
        <w:rPr>
          <w:rFonts w:ascii="Times New Roman" w:hAnsi="Times New Roman" w:cs="Times New Roman"/>
          <w:b/>
          <w:sz w:val="24"/>
          <w:szCs w:val="24"/>
        </w:rPr>
      </w:pPr>
      <w:r w:rsidRPr="00F878BC">
        <w:rPr>
          <w:rFonts w:ascii="Times New Roman" w:hAnsi="Times New Roman" w:cs="Times New Roman"/>
          <w:b/>
          <w:sz w:val="24"/>
          <w:szCs w:val="24"/>
        </w:rPr>
        <w:t>How is the Freshwater Logbook data used by the department?</w:t>
      </w:r>
    </w:p>
    <w:p w14:paraId="2CC4EADD" w14:textId="77777777" w:rsidR="00DE0274" w:rsidRDefault="000C718C" w:rsidP="00084EF4">
      <w:pPr>
        <w:rPr>
          <w:rFonts w:ascii="Times New Roman" w:hAnsi="Times New Roman" w:cs="Times New Roman"/>
          <w:sz w:val="24"/>
          <w:szCs w:val="24"/>
        </w:rPr>
      </w:pPr>
      <w:r w:rsidRPr="000C718C">
        <w:rPr>
          <w:rFonts w:ascii="Times New Roman" w:hAnsi="Times New Roman" w:cs="Times New Roman"/>
          <w:sz w:val="24"/>
          <w:szCs w:val="24"/>
        </w:rPr>
        <w:t xml:space="preserve">The freshwater logbook data </w:t>
      </w:r>
      <w:r>
        <w:rPr>
          <w:rFonts w:ascii="Times New Roman" w:hAnsi="Times New Roman" w:cs="Times New Roman"/>
          <w:sz w:val="24"/>
          <w:szCs w:val="24"/>
        </w:rPr>
        <w:t>i</w:t>
      </w:r>
      <w:r w:rsidRPr="000C718C">
        <w:rPr>
          <w:rFonts w:ascii="Times New Roman" w:hAnsi="Times New Roman" w:cs="Times New Roman"/>
          <w:sz w:val="24"/>
          <w:szCs w:val="24"/>
        </w:rPr>
        <w:t xml:space="preserve">s used by department staff to evaluate guided sport fishing harvests across the state, often it provided the only sport fishing harvest information for specific water bodies (those with limited effort that may have few or no responses from the Statewide Harvest Survey).  </w:t>
      </w:r>
      <w:r w:rsidR="00B16853">
        <w:rPr>
          <w:rFonts w:ascii="Times New Roman" w:hAnsi="Times New Roman" w:cs="Times New Roman"/>
          <w:sz w:val="24"/>
          <w:szCs w:val="24"/>
        </w:rPr>
        <w:t xml:space="preserve">Many of the most popular sport fisheries are heavily utilized by guided anglers and the logbook data can provide an index of overall effort, harvest, and catch.  </w:t>
      </w:r>
      <w:r w:rsidRPr="000C718C">
        <w:rPr>
          <w:rFonts w:ascii="Times New Roman" w:hAnsi="Times New Roman" w:cs="Times New Roman"/>
          <w:sz w:val="24"/>
          <w:szCs w:val="24"/>
        </w:rPr>
        <w:t xml:space="preserve">The data </w:t>
      </w:r>
      <w:r w:rsidR="00143DC1">
        <w:rPr>
          <w:rFonts w:ascii="Times New Roman" w:hAnsi="Times New Roman" w:cs="Times New Roman"/>
          <w:sz w:val="24"/>
          <w:szCs w:val="24"/>
        </w:rPr>
        <w:t>i</w:t>
      </w:r>
      <w:r w:rsidRPr="000C718C">
        <w:rPr>
          <w:rFonts w:ascii="Times New Roman" w:hAnsi="Times New Roman" w:cs="Times New Roman"/>
          <w:sz w:val="24"/>
          <w:szCs w:val="24"/>
        </w:rPr>
        <w:t>s also used by the department and Bo</w:t>
      </w:r>
      <w:bookmarkStart w:id="0" w:name="_GoBack"/>
      <w:bookmarkEnd w:id="0"/>
      <w:r w:rsidRPr="000C718C">
        <w:rPr>
          <w:rFonts w:ascii="Times New Roman" w:hAnsi="Times New Roman" w:cs="Times New Roman"/>
          <w:sz w:val="24"/>
          <w:szCs w:val="24"/>
        </w:rPr>
        <w:t xml:space="preserve">ard of Fisheries in evaluation of proposals submitted to the board.  </w:t>
      </w:r>
    </w:p>
    <w:p w14:paraId="1972EFF0" w14:textId="77777777" w:rsidR="00EB3FF4" w:rsidRDefault="00EB3FF4" w:rsidP="00084EF4">
      <w:pPr>
        <w:rPr>
          <w:rFonts w:ascii="Times New Roman" w:hAnsi="Times New Roman" w:cs="Times New Roman"/>
          <w:sz w:val="24"/>
          <w:szCs w:val="24"/>
        </w:rPr>
      </w:pPr>
    </w:p>
    <w:p w14:paraId="7B2E683D" w14:textId="77777777" w:rsidR="00BF21DE" w:rsidRDefault="00BF21DE" w:rsidP="00084EF4">
      <w:pPr>
        <w:rPr>
          <w:rFonts w:ascii="Times New Roman" w:hAnsi="Times New Roman" w:cs="Times New Roman"/>
          <w:b/>
          <w:sz w:val="24"/>
          <w:szCs w:val="24"/>
        </w:rPr>
      </w:pPr>
    </w:p>
    <w:p w14:paraId="696B80E2" w14:textId="77777777" w:rsidR="00EB3FF4" w:rsidRDefault="00B16853" w:rsidP="00084EF4">
      <w:pPr>
        <w:rPr>
          <w:rFonts w:ascii="Times New Roman" w:hAnsi="Times New Roman" w:cs="Times New Roman"/>
          <w:b/>
          <w:sz w:val="24"/>
          <w:szCs w:val="24"/>
        </w:rPr>
      </w:pPr>
      <w:r>
        <w:rPr>
          <w:rFonts w:ascii="Times New Roman" w:hAnsi="Times New Roman" w:cs="Times New Roman"/>
          <w:b/>
          <w:sz w:val="24"/>
          <w:szCs w:val="24"/>
        </w:rPr>
        <w:lastRenderedPageBreak/>
        <w:t>Why were completed logbooks required to be turned in to the department weekly?</w:t>
      </w:r>
    </w:p>
    <w:p w14:paraId="5C3C4EDE" w14:textId="0DF6444B" w:rsidR="00B16853" w:rsidRDefault="00B16853" w:rsidP="00084EF4">
      <w:pPr>
        <w:rPr>
          <w:rFonts w:ascii="Times New Roman" w:hAnsi="Times New Roman" w:cs="Times New Roman"/>
          <w:sz w:val="24"/>
          <w:szCs w:val="24"/>
        </w:rPr>
      </w:pPr>
      <w:r>
        <w:rPr>
          <w:rFonts w:ascii="Times New Roman" w:hAnsi="Times New Roman" w:cs="Times New Roman"/>
          <w:sz w:val="24"/>
          <w:szCs w:val="24"/>
        </w:rPr>
        <w:t xml:space="preserve">Weekly reporting ensured the data was completed in a timely manner, rather than filling out and submitting at the end of the </w:t>
      </w:r>
      <w:r w:rsidR="00F93A7B">
        <w:rPr>
          <w:rFonts w:ascii="Times New Roman" w:hAnsi="Times New Roman" w:cs="Times New Roman"/>
          <w:sz w:val="24"/>
          <w:szCs w:val="24"/>
        </w:rPr>
        <w:t>season and</w:t>
      </w:r>
      <w:r>
        <w:rPr>
          <w:rFonts w:ascii="Times New Roman" w:hAnsi="Times New Roman" w:cs="Times New Roman"/>
          <w:sz w:val="24"/>
          <w:szCs w:val="24"/>
        </w:rPr>
        <w:t xml:space="preserve"> gave the logbook data more precision than the Statewide Harvest Survey data.  Weekly reporting also allowed the department to begin data entry during the season, rather than entering all data after the season.  In some saltwater fisheries (king salmon and halibut), logbook data is used </w:t>
      </w:r>
      <w:r w:rsidR="00F93A7B">
        <w:rPr>
          <w:rFonts w:ascii="Times New Roman" w:hAnsi="Times New Roman" w:cs="Times New Roman"/>
          <w:sz w:val="24"/>
          <w:szCs w:val="24"/>
        </w:rPr>
        <w:t>in season</w:t>
      </w:r>
      <w:r>
        <w:rPr>
          <w:rFonts w:ascii="Times New Roman" w:hAnsi="Times New Roman" w:cs="Times New Roman"/>
          <w:sz w:val="24"/>
          <w:szCs w:val="24"/>
        </w:rPr>
        <w:t xml:space="preserve"> along with creel survey data to provide estimates of harvest for management.</w:t>
      </w:r>
    </w:p>
    <w:p w14:paraId="10AA82A7" w14:textId="77777777" w:rsidR="00F93A7B" w:rsidRPr="00AC3830" w:rsidRDefault="00F93A7B" w:rsidP="00084EF4">
      <w:pPr>
        <w:rPr>
          <w:rFonts w:ascii="Times New Roman" w:hAnsi="Times New Roman" w:cs="Times New Roman"/>
          <w:sz w:val="24"/>
          <w:szCs w:val="24"/>
        </w:rPr>
      </w:pPr>
    </w:p>
    <w:p w14:paraId="7862F8A3" w14:textId="77777777" w:rsidR="00DE0274" w:rsidRDefault="00DE0274" w:rsidP="00084EF4">
      <w:pPr>
        <w:rPr>
          <w:rFonts w:ascii="Times New Roman" w:hAnsi="Times New Roman" w:cs="Times New Roman"/>
          <w:b/>
          <w:sz w:val="24"/>
          <w:szCs w:val="24"/>
        </w:rPr>
      </w:pPr>
      <w:r>
        <w:rPr>
          <w:rFonts w:ascii="Times New Roman" w:hAnsi="Times New Roman" w:cs="Times New Roman"/>
          <w:b/>
          <w:sz w:val="24"/>
          <w:szCs w:val="24"/>
        </w:rPr>
        <w:t>How will ADF&amp;G obtain harvest information if the proposed regulations are adopted?</w:t>
      </w:r>
    </w:p>
    <w:p w14:paraId="22E16084" w14:textId="763764D2" w:rsidR="00DE0274" w:rsidRDefault="00F93A7B" w:rsidP="00084EF4">
      <w:pPr>
        <w:rPr>
          <w:rFonts w:ascii="Times New Roman" w:hAnsi="Times New Roman" w:cs="Times New Roman"/>
          <w:sz w:val="24"/>
          <w:szCs w:val="24"/>
        </w:rPr>
      </w:pPr>
      <w:r>
        <w:rPr>
          <w:rFonts w:ascii="Times New Roman" w:hAnsi="Times New Roman" w:cs="Times New Roman"/>
          <w:sz w:val="24"/>
          <w:szCs w:val="24"/>
        </w:rPr>
        <w:t>The</w:t>
      </w:r>
      <w:r w:rsidRPr="00DE0274">
        <w:rPr>
          <w:rFonts w:ascii="Times New Roman" w:hAnsi="Times New Roman" w:cs="Times New Roman"/>
          <w:sz w:val="24"/>
          <w:szCs w:val="24"/>
        </w:rPr>
        <w:t xml:space="preserve"> </w:t>
      </w:r>
      <w:r>
        <w:rPr>
          <w:rFonts w:ascii="Times New Roman" w:hAnsi="Times New Roman" w:cs="Times New Roman"/>
          <w:sz w:val="24"/>
          <w:szCs w:val="24"/>
        </w:rPr>
        <w:t>S</w:t>
      </w:r>
      <w:r w:rsidRPr="00DE0274">
        <w:rPr>
          <w:rFonts w:ascii="Times New Roman" w:hAnsi="Times New Roman" w:cs="Times New Roman"/>
          <w:sz w:val="24"/>
          <w:szCs w:val="24"/>
        </w:rPr>
        <w:t xml:space="preserve">tatewide </w:t>
      </w:r>
      <w:r>
        <w:rPr>
          <w:rFonts w:ascii="Times New Roman" w:hAnsi="Times New Roman" w:cs="Times New Roman"/>
          <w:sz w:val="24"/>
          <w:szCs w:val="24"/>
        </w:rPr>
        <w:t>H</w:t>
      </w:r>
      <w:r w:rsidRPr="00DE0274">
        <w:rPr>
          <w:rFonts w:ascii="Times New Roman" w:hAnsi="Times New Roman" w:cs="Times New Roman"/>
          <w:sz w:val="24"/>
          <w:szCs w:val="24"/>
        </w:rPr>
        <w:t xml:space="preserve">arvest </w:t>
      </w:r>
      <w:r>
        <w:rPr>
          <w:rFonts w:ascii="Times New Roman" w:hAnsi="Times New Roman" w:cs="Times New Roman"/>
          <w:sz w:val="24"/>
          <w:szCs w:val="24"/>
        </w:rPr>
        <w:t>S</w:t>
      </w:r>
      <w:r w:rsidRPr="00DE0274">
        <w:rPr>
          <w:rFonts w:ascii="Times New Roman" w:hAnsi="Times New Roman" w:cs="Times New Roman"/>
          <w:sz w:val="24"/>
          <w:szCs w:val="24"/>
        </w:rPr>
        <w:t xml:space="preserve">urvey </w:t>
      </w:r>
      <w:r>
        <w:rPr>
          <w:rFonts w:ascii="Times New Roman" w:hAnsi="Times New Roman" w:cs="Times New Roman"/>
          <w:sz w:val="24"/>
          <w:szCs w:val="24"/>
        </w:rPr>
        <w:t xml:space="preserve">is mailed to a sample of sport fishing and permanent license holders after the season has ended and provides estimates of effort, harvest, and catch for most freshwater fisheries postseason, generally by the fall of the following year.  </w:t>
      </w:r>
      <w:r w:rsidR="00DE0274" w:rsidRPr="00DE0274">
        <w:rPr>
          <w:rFonts w:ascii="Times New Roman" w:hAnsi="Times New Roman" w:cs="Times New Roman"/>
          <w:sz w:val="24"/>
          <w:szCs w:val="24"/>
        </w:rPr>
        <w:t xml:space="preserve">ADF&amp;G conducts </w:t>
      </w:r>
      <w:r w:rsidR="00AB3F3F">
        <w:rPr>
          <w:rFonts w:ascii="Times New Roman" w:hAnsi="Times New Roman" w:cs="Times New Roman"/>
          <w:sz w:val="24"/>
          <w:szCs w:val="24"/>
        </w:rPr>
        <w:t>c</w:t>
      </w:r>
      <w:r w:rsidR="00AB3F3F" w:rsidRPr="00DE0274">
        <w:rPr>
          <w:rFonts w:ascii="Times New Roman" w:hAnsi="Times New Roman" w:cs="Times New Roman"/>
          <w:sz w:val="24"/>
          <w:szCs w:val="24"/>
        </w:rPr>
        <w:t xml:space="preserve">reel </w:t>
      </w:r>
      <w:r w:rsidR="00AB3F3F">
        <w:rPr>
          <w:rFonts w:ascii="Times New Roman" w:hAnsi="Times New Roman" w:cs="Times New Roman"/>
          <w:sz w:val="24"/>
          <w:szCs w:val="24"/>
        </w:rPr>
        <w:t>s</w:t>
      </w:r>
      <w:r w:rsidR="00AB3F3F" w:rsidRPr="00DE0274">
        <w:rPr>
          <w:rFonts w:ascii="Times New Roman" w:hAnsi="Times New Roman" w:cs="Times New Roman"/>
          <w:sz w:val="24"/>
          <w:szCs w:val="24"/>
        </w:rPr>
        <w:t>urveys</w:t>
      </w:r>
      <w:r w:rsidR="00AB3F3F">
        <w:rPr>
          <w:rFonts w:ascii="Times New Roman" w:hAnsi="Times New Roman" w:cs="Times New Roman"/>
          <w:sz w:val="24"/>
          <w:szCs w:val="24"/>
        </w:rPr>
        <w:t xml:space="preserve"> for large</w:t>
      </w:r>
      <w:r w:rsidR="00AA32B0">
        <w:rPr>
          <w:rFonts w:ascii="Times New Roman" w:hAnsi="Times New Roman" w:cs="Times New Roman"/>
          <w:sz w:val="24"/>
          <w:szCs w:val="24"/>
        </w:rPr>
        <w:t xml:space="preserve"> fisheries (such as the Kenai River) when inseason data is needed for management.  </w:t>
      </w:r>
      <w:r>
        <w:rPr>
          <w:rFonts w:ascii="Times New Roman" w:hAnsi="Times New Roman" w:cs="Times New Roman"/>
          <w:sz w:val="24"/>
          <w:szCs w:val="24"/>
        </w:rPr>
        <w:t xml:space="preserve">Creel surveys are expensive to conduct, so the department may be more conservative in its management of freshwater fisheries without data from freshwater logbooks. </w:t>
      </w:r>
    </w:p>
    <w:p w14:paraId="3B40743B" w14:textId="77777777" w:rsidR="00AE4322" w:rsidRPr="00DE0274" w:rsidRDefault="00DE0274" w:rsidP="00084EF4">
      <w:pPr>
        <w:rPr>
          <w:rFonts w:ascii="Times New Roman" w:hAnsi="Times New Roman" w:cs="Times New Roman"/>
          <w:sz w:val="24"/>
          <w:szCs w:val="24"/>
        </w:rPr>
      </w:pPr>
      <w:r>
        <w:rPr>
          <w:rFonts w:ascii="Times New Roman" w:hAnsi="Times New Roman" w:cs="Times New Roman"/>
          <w:sz w:val="24"/>
          <w:szCs w:val="24"/>
        </w:rPr>
        <w:t xml:space="preserve">   </w:t>
      </w:r>
    </w:p>
    <w:sectPr w:rsidR="00AE4322" w:rsidRPr="00DE0274">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84A9D94" w15:done="0"/>
  <w15:commentEx w15:paraId="318BFB0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84A9D94" w16cid:durableId="203A2B68"/>
  <w16cid:commentId w16cid:paraId="318BFB07" w16cid:durableId="203A2B6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aube, Tom (DFG)">
    <w15:presenceInfo w15:providerId="AD" w15:userId="S-1-5-21-440283733-3916095660-3029927770-31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EF4"/>
    <w:rsid w:val="000560FA"/>
    <w:rsid w:val="00084EF4"/>
    <w:rsid w:val="000C718C"/>
    <w:rsid w:val="000F30F6"/>
    <w:rsid w:val="00143DC1"/>
    <w:rsid w:val="001B67C8"/>
    <w:rsid w:val="002C02DC"/>
    <w:rsid w:val="002C7016"/>
    <w:rsid w:val="00333CD3"/>
    <w:rsid w:val="00365757"/>
    <w:rsid w:val="003A294A"/>
    <w:rsid w:val="003C725E"/>
    <w:rsid w:val="0044175C"/>
    <w:rsid w:val="004C1488"/>
    <w:rsid w:val="004C3E08"/>
    <w:rsid w:val="004C4676"/>
    <w:rsid w:val="005A56F1"/>
    <w:rsid w:val="00641AA6"/>
    <w:rsid w:val="006C63AF"/>
    <w:rsid w:val="00A26512"/>
    <w:rsid w:val="00A75452"/>
    <w:rsid w:val="00AA32B0"/>
    <w:rsid w:val="00AB3F3F"/>
    <w:rsid w:val="00AC3830"/>
    <w:rsid w:val="00AE4322"/>
    <w:rsid w:val="00B16853"/>
    <w:rsid w:val="00B44C5A"/>
    <w:rsid w:val="00BF21DE"/>
    <w:rsid w:val="00BF3952"/>
    <w:rsid w:val="00C67A61"/>
    <w:rsid w:val="00DC55BB"/>
    <w:rsid w:val="00DE0274"/>
    <w:rsid w:val="00EB3FF4"/>
    <w:rsid w:val="00F77767"/>
    <w:rsid w:val="00F878BC"/>
    <w:rsid w:val="00F93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AF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75452"/>
    <w:rPr>
      <w:sz w:val="16"/>
      <w:szCs w:val="16"/>
    </w:rPr>
  </w:style>
  <w:style w:type="paragraph" w:styleId="CommentText">
    <w:name w:val="annotation text"/>
    <w:basedOn w:val="Normal"/>
    <w:link w:val="CommentTextChar"/>
    <w:uiPriority w:val="99"/>
    <w:semiHidden/>
    <w:unhideWhenUsed/>
    <w:rsid w:val="00A75452"/>
    <w:pPr>
      <w:spacing w:line="240" w:lineRule="auto"/>
    </w:pPr>
    <w:rPr>
      <w:sz w:val="20"/>
      <w:szCs w:val="20"/>
    </w:rPr>
  </w:style>
  <w:style w:type="character" w:customStyle="1" w:styleId="CommentTextChar">
    <w:name w:val="Comment Text Char"/>
    <w:basedOn w:val="DefaultParagraphFont"/>
    <w:link w:val="CommentText"/>
    <w:uiPriority w:val="99"/>
    <w:semiHidden/>
    <w:rsid w:val="00A75452"/>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A75452"/>
    <w:rPr>
      <w:b/>
      <w:bCs/>
    </w:rPr>
  </w:style>
  <w:style w:type="character" w:customStyle="1" w:styleId="CommentSubjectChar">
    <w:name w:val="Comment Subject Char"/>
    <w:basedOn w:val="CommentTextChar"/>
    <w:link w:val="CommentSubject"/>
    <w:uiPriority w:val="99"/>
    <w:semiHidden/>
    <w:rsid w:val="00A75452"/>
    <w:rPr>
      <w:rFonts w:asciiTheme="minorHAnsi" w:hAnsiTheme="minorHAnsi" w:cstheme="minorBidi"/>
      <w:b/>
      <w:bCs/>
      <w:sz w:val="20"/>
      <w:szCs w:val="20"/>
    </w:rPr>
  </w:style>
  <w:style w:type="paragraph" w:styleId="BalloonText">
    <w:name w:val="Balloon Text"/>
    <w:basedOn w:val="Normal"/>
    <w:link w:val="BalloonTextChar"/>
    <w:uiPriority w:val="99"/>
    <w:semiHidden/>
    <w:unhideWhenUsed/>
    <w:rsid w:val="00A754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5452"/>
    <w:rPr>
      <w:rFonts w:ascii="Tahoma" w:hAnsi="Tahoma" w:cs="Tahoma"/>
      <w:sz w:val="16"/>
      <w:szCs w:val="16"/>
    </w:rPr>
  </w:style>
  <w:style w:type="character" w:styleId="Hyperlink">
    <w:name w:val="Hyperlink"/>
    <w:basedOn w:val="DefaultParagraphFont"/>
    <w:uiPriority w:val="99"/>
    <w:semiHidden/>
    <w:unhideWhenUsed/>
    <w:rsid w:val="00365757"/>
    <w:rPr>
      <w:color w:val="0563C1"/>
      <w:u w:val="single"/>
    </w:rPr>
  </w:style>
  <w:style w:type="character" w:styleId="FollowedHyperlink">
    <w:name w:val="FollowedHyperlink"/>
    <w:basedOn w:val="DefaultParagraphFont"/>
    <w:uiPriority w:val="99"/>
    <w:semiHidden/>
    <w:unhideWhenUsed/>
    <w:rsid w:val="00DE027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75452"/>
    <w:rPr>
      <w:sz w:val="16"/>
      <w:szCs w:val="16"/>
    </w:rPr>
  </w:style>
  <w:style w:type="paragraph" w:styleId="CommentText">
    <w:name w:val="annotation text"/>
    <w:basedOn w:val="Normal"/>
    <w:link w:val="CommentTextChar"/>
    <w:uiPriority w:val="99"/>
    <w:semiHidden/>
    <w:unhideWhenUsed/>
    <w:rsid w:val="00A75452"/>
    <w:pPr>
      <w:spacing w:line="240" w:lineRule="auto"/>
    </w:pPr>
    <w:rPr>
      <w:sz w:val="20"/>
      <w:szCs w:val="20"/>
    </w:rPr>
  </w:style>
  <w:style w:type="character" w:customStyle="1" w:styleId="CommentTextChar">
    <w:name w:val="Comment Text Char"/>
    <w:basedOn w:val="DefaultParagraphFont"/>
    <w:link w:val="CommentText"/>
    <w:uiPriority w:val="99"/>
    <w:semiHidden/>
    <w:rsid w:val="00A75452"/>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A75452"/>
    <w:rPr>
      <w:b/>
      <w:bCs/>
    </w:rPr>
  </w:style>
  <w:style w:type="character" w:customStyle="1" w:styleId="CommentSubjectChar">
    <w:name w:val="Comment Subject Char"/>
    <w:basedOn w:val="CommentTextChar"/>
    <w:link w:val="CommentSubject"/>
    <w:uiPriority w:val="99"/>
    <w:semiHidden/>
    <w:rsid w:val="00A75452"/>
    <w:rPr>
      <w:rFonts w:asciiTheme="minorHAnsi" w:hAnsiTheme="minorHAnsi" w:cstheme="minorBidi"/>
      <w:b/>
      <w:bCs/>
      <w:sz w:val="20"/>
      <w:szCs w:val="20"/>
    </w:rPr>
  </w:style>
  <w:style w:type="paragraph" w:styleId="BalloonText">
    <w:name w:val="Balloon Text"/>
    <w:basedOn w:val="Normal"/>
    <w:link w:val="BalloonTextChar"/>
    <w:uiPriority w:val="99"/>
    <w:semiHidden/>
    <w:unhideWhenUsed/>
    <w:rsid w:val="00A754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5452"/>
    <w:rPr>
      <w:rFonts w:ascii="Tahoma" w:hAnsi="Tahoma" w:cs="Tahoma"/>
      <w:sz w:val="16"/>
      <w:szCs w:val="16"/>
    </w:rPr>
  </w:style>
  <w:style w:type="character" w:styleId="Hyperlink">
    <w:name w:val="Hyperlink"/>
    <w:basedOn w:val="DefaultParagraphFont"/>
    <w:uiPriority w:val="99"/>
    <w:semiHidden/>
    <w:unhideWhenUsed/>
    <w:rsid w:val="00365757"/>
    <w:rPr>
      <w:color w:val="0563C1"/>
      <w:u w:val="single"/>
    </w:rPr>
  </w:style>
  <w:style w:type="character" w:styleId="FollowedHyperlink">
    <w:name w:val="FollowedHyperlink"/>
    <w:basedOn w:val="DefaultParagraphFont"/>
    <w:uiPriority w:val="99"/>
    <w:semiHidden/>
    <w:unhideWhenUsed/>
    <w:rsid w:val="00DE027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961678">
      <w:bodyDiv w:val="1"/>
      <w:marLeft w:val="0"/>
      <w:marRight w:val="0"/>
      <w:marTop w:val="0"/>
      <w:marBottom w:val="0"/>
      <w:divBdr>
        <w:top w:val="none" w:sz="0" w:space="0" w:color="auto"/>
        <w:left w:val="none" w:sz="0" w:space="0" w:color="auto"/>
        <w:bottom w:val="none" w:sz="0" w:space="0" w:color="auto"/>
        <w:right w:val="none" w:sz="0" w:space="0" w:color="auto"/>
      </w:divBdr>
    </w:div>
    <w:div w:id="76076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6F55B-ED66-4DBC-8C4A-9C3101CFB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Alaska Dept of Fish and Game</Company>
  <LinksUpToDate>false</LinksUpToDate>
  <CharactersWithSpaces>3315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2019-03-19T00:29:00Z</dcterms:created>
  <dcterms:modified xsi:type="dcterms:W3CDTF">2019-03-19T17:17:00Z</dcterms:modified>
</cp:coreProperties>
</file>