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615" w:rsidRPr="00D74615" w:rsidRDefault="00D74615" w:rsidP="00D74615">
      <w:pPr>
        <w:jc w:val="center"/>
        <w:rPr>
          <w:rFonts w:ascii="Calibri" w:eastAsia="Calibri" w:hAnsi="Calibri" w:cs="Times New Roman"/>
          <w:b/>
          <w:sz w:val="36"/>
          <w:szCs w:val="22"/>
        </w:rPr>
      </w:pPr>
      <w:r w:rsidRPr="00D74615">
        <w:rPr>
          <w:rFonts w:ascii="Calibri" w:eastAsia="Calibri" w:hAnsi="Calibri" w:cs="Times New Roman"/>
          <w:b/>
          <w:sz w:val="36"/>
          <w:szCs w:val="22"/>
        </w:rPr>
        <w:t>Intent to Propose</w:t>
      </w:r>
    </w:p>
    <w:p w:rsidR="00D74615" w:rsidRPr="00D74615" w:rsidRDefault="00D74615" w:rsidP="00D74615">
      <w:pPr>
        <w:jc w:val="center"/>
        <w:rPr>
          <w:rFonts w:ascii="Calibri" w:eastAsia="Calibri" w:hAnsi="Calibri" w:cs="Times New Roman"/>
          <w:b/>
          <w:sz w:val="36"/>
          <w:szCs w:val="22"/>
        </w:rPr>
      </w:pPr>
      <w:r w:rsidRPr="00D74615">
        <w:rPr>
          <w:rFonts w:ascii="Calibri" w:eastAsia="Calibri" w:hAnsi="Calibri" w:cs="Times New Roman"/>
          <w:b/>
          <w:sz w:val="36"/>
          <w:szCs w:val="22"/>
        </w:rPr>
        <w:t>RFP 180000053</w:t>
      </w:r>
    </w:p>
    <w:p w:rsidR="00D74615" w:rsidRPr="00D74615" w:rsidRDefault="00D74615" w:rsidP="00D74615">
      <w:pPr>
        <w:jc w:val="center"/>
        <w:rPr>
          <w:rFonts w:ascii="Calibri" w:eastAsia="Calibri" w:hAnsi="Calibri" w:cs="Times New Roman"/>
          <w:b/>
          <w:sz w:val="22"/>
          <w:szCs w:val="22"/>
        </w:rPr>
      </w:pPr>
    </w:p>
    <w:p w:rsidR="00D74615" w:rsidRPr="00D74615" w:rsidRDefault="00D74615" w:rsidP="00D74615">
      <w:pPr>
        <w:ind w:left="-720" w:right="-720"/>
        <w:jc w:val="both"/>
        <w:rPr>
          <w:rFonts w:ascii="Calibri" w:eastAsia="Calibri" w:hAnsi="Calibri" w:cs="Times New Roman"/>
          <w:b/>
          <w:sz w:val="22"/>
          <w:szCs w:val="22"/>
        </w:rPr>
      </w:pPr>
      <w:r w:rsidRPr="00D74615">
        <w:rPr>
          <w:rFonts w:ascii="Calibri" w:eastAsia="Calibri" w:hAnsi="Calibri" w:cs="Times New Roman"/>
          <w:b/>
          <w:sz w:val="22"/>
          <w:szCs w:val="22"/>
        </w:rPr>
        <w:t xml:space="preserve">By signing this form, the contractor confirms that they have received the RFP and intend to submit a proposal in response to the RFP. </w:t>
      </w:r>
    </w:p>
    <w:p w:rsidR="00D74615" w:rsidRPr="00D74615" w:rsidRDefault="00D74615" w:rsidP="00D74615">
      <w:pPr>
        <w:ind w:left="-720" w:right="-720"/>
        <w:jc w:val="both"/>
        <w:rPr>
          <w:rFonts w:ascii="Calibri" w:eastAsia="Calibri" w:hAnsi="Calibri" w:cs="Times New Roman"/>
          <w:b/>
          <w:sz w:val="22"/>
          <w:szCs w:val="22"/>
        </w:rPr>
      </w:pPr>
    </w:p>
    <w:tbl>
      <w:tblPr>
        <w:tblStyle w:val="TableGrid"/>
        <w:tblW w:w="10800" w:type="dxa"/>
        <w:tblInd w:w="-810" w:type="dxa"/>
        <w:tblLook w:val="04A0" w:firstRow="1" w:lastRow="0" w:firstColumn="1" w:lastColumn="0" w:noHBand="0" w:noVBand="1"/>
      </w:tblPr>
      <w:tblGrid>
        <w:gridCol w:w="4356"/>
        <w:gridCol w:w="6444"/>
      </w:tblGrid>
      <w:tr w:rsidR="00D74615" w:rsidRPr="00D74615" w:rsidTr="005B4C41">
        <w:trPr>
          <w:trHeight w:hRule="exact" w:val="432"/>
        </w:trPr>
        <w:tc>
          <w:tcPr>
            <w:tcW w:w="4356" w:type="dxa"/>
            <w:tcBorders>
              <w:top w:val="nil"/>
              <w:left w:val="nil"/>
              <w:bottom w:val="nil"/>
              <w:right w:val="nil"/>
            </w:tcBorders>
            <w:vAlign w:val="bottom"/>
          </w:tcPr>
          <w:p w:rsidR="00D74615" w:rsidRPr="00D74615" w:rsidRDefault="00D74615" w:rsidP="00D74615">
            <w:pPr>
              <w:rPr>
                <w:b/>
              </w:rPr>
            </w:pPr>
            <w:r w:rsidRPr="00D74615">
              <w:rPr>
                <w:b/>
              </w:rPr>
              <w:t>Printed Name of Authorized Representative</w:t>
            </w:r>
          </w:p>
        </w:tc>
        <w:tc>
          <w:tcPr>
            <w:tcW w:w="6444" w:type="dxa"/>
            <w:tcBorders>
              <w:top w:val="nil"/>
              <w:left w:val="nil"/>
              <w:bottom w:val="single" w:sz="4" w:space="0" w:color="7F7F7F" w:themeColor="text1" w:themeTint="80"/>
              <w:right w:val="nil"/>
            </w:tcBorders>
            <w:vAlign w:val="bottom"/>
          </w:tcPr>
          <w:p w:rsidR="00D74615" w:rsidRPr="00D74615" w:rsidRDefault="00D74615" w:rsidP="00D74615">
            <w:pPr>
              <w:rPr>
                <w:b/>
              </w:rPr>
            </w:pPr>
          </w:p>
        </w:tc>
      </w:tr>
      <w:tr w:rsidR="00D74615" w:rsidRPr="00D74615" w:rsidTr="005B4C41">
        <w:trPr>
          <w:trHeight w:hRule="exact" w:val="595"/>
        </w:trPr>
        <w:tc>
          <w:tcPr>
            <w:tcW w:w="4356" w:type="dxa"/>
            <w:tcBorders>
              <w:top w:val="nil"/>
              <w:left w:val="nil"/>
              <w:bottom w:val="nil"/>
              <w:right w:val="nil"/>
            </w:tcBorders>
            <w:vAlign w:val="bottom"/>
          </w:tcPr>
          <w:p w:rsidR="00D74615" w:rsidRPr="00D74615" w:rsidRDefault="00D74615" w:rsidP="00D74615">
            <w:pPr>
              <w:jc w:val="right"/>
              <w:rPr>
                <w:b/>
              </w:rPr>
            </w:pPr>
            <w:r w:rsidRPr="00D74615">
              <w:rPr>
                <w:b/>
              </w:rPr>
              <w:t xml:space="preserve">Title </w:t>
            </w:r>
          </w:p>
        </w:tc>
        <w:tc>
          <w:tcPr>
            <w:tcW w:w="6444" w:type="dxa"/>
            <w:tcBorders>
              <w:top w:val="single" w:sz="4" w:space="0" w:color="7F7F7F" w:themeColor="text1" w:themeTint="80"/>
              <w:left w:val="nil"/>
              <w:bottom w:val="single" w:sz="4" w:space="0" w:color="7F7F7F" w:themeColor="text1" w:themeTint="80"/>
              <w:right w:val="nil"/>
            </w:tcBorders>
            <w:vAlign w:val="bottom"/>
          </w:tcPr>
          <w:p w:rsidR="00D74615" w:rsidRPr="00D74615" w:rsidRDefault="00D74615" w:rsidP="00D74615">
            <w:pPr>
              <w:rPr>
                <w:b/>
              </w:rPr>
            </w:pPr>
          </w:p>
        </w:tc>
      </w:tr>
      <w:tr w:rsidR="00D74615" w:rsidRPr="00D74615" w:rsidTr="005B4C41">
        <w:trPr>
          <w:trHeight w:hRule="exact" w:val="577"/>
        </w:trPr>
        <w:tc>
          <w:tcPr>
            <w:tcW w:w="4356" w:type="dxa"/>
            <w:tcBorders>
              <w:top w:val="nil"/>
              <w:left w:val="nil"/>
              <w:bottom w:val="nil"/>
              <w:right w:val="nil"/>
            </w:tcBorders>
            <w:vAlign w:val="bottom"/>
          </w:tcPr>
          <w:p w:rsidR="00D74615" w:rsidRPr="00D74615" w:rsidRDefault="00D74615" w:rsidP="00D74615">
            <w:pPr>
              <w:jc w:val="right"/>
              <w:rPr>
                <w:b/>
              </w:rPr>
            </w:pPr>
            <w:r w:rsidRPr="00D74615">
              <w:rPr>
                <w:b/>
              </w:rPr>
              <w:t>Signature</w:t>
            </w:r>
          </w:p>
        </w:tc>
        <w:tc>
          <w:tcPr>
            <w:tcW w:w="6444" w:type="dxa"/>
            <w:tcBorders>
              <w:top w:val="single" w:sz="4" w:space="0" w:color="7F7F7F" w:themeColor="text1" w:themeTint="80"/>
              <w:left w:val="nil"/>
              <w:bottom w:val="single" w:sz="4" w:space="0" w:color="7F7F7F" w:themeColor="text1" w:themeTint="80"/>
              <w:right w:val="nil"/>
            </w:tcBorders>
            <w:vAlign w:val="bottom"/>
          </w:tcPr>
          <w:p w:rsidR="00D74615" w:rsidRPr="00D74615" w:rsidRDefault="00D74615" w:rsidP="00D74615">
            <w:pPr>
              <w:rPr>
                <w:b/>
              </w:rPr>
            </w:pPr>
          </w:p>
        </w:tc>
      </w:tr>
      <w:tr w:rsidR="00D74615" w:rsidRPr="00D74615" w:rsidTr="005B4C41">
        <w:trPr>
          <w:trHeight w:hRule="exact" w:val="595"/>
        </w:trPr>
        <w:tc>
          <w:tcPr>
            <w:tcW w:w="4356" w:type="dxa"/>
            <w:tcBorders>
              <w:top w:val="nil"/>
              <w:left w:val="nil"/>
              <w:bottom w:val="nil"/>
              <w:right w:val="nil"/>
            </w:tcBorders>
            <w:vAlign w:val="bottom"/>
          </w:tcPr>
          <w:p w:rsidR="00D74615" w:rsidRPr="00D74615" w:rsidRDefault="00D74615" w:rsidP="00D74615">
            <w:pPr>
              <w:jc w:val="right"/>
              <w:rPr>
                <w:b/>
              </w:rPr>
            </w:pPr>
            <w:r w:rsidRPr="00D74615">
              <w:rPr>
                <w:b/>
              </w:rPr>
              <w:t>Date</w:t>
            </w:r>
          </w:p>
        </w:tc>
        <w:tc>
          <w:tcPr>
            <w:tcW w:w="6444" w:type="dxa"/>
            <w:tcBorders>
              <w:top w:val="single" w:sz="4" w:space="0" w:color="7F7F7F" w:themeColor="text1" w:themeTint="80"/>
              <w:left w:val="nil"/>
              <w:bottom w:val="single" w:sz="4" w:space="0" w:color="7F7F7F" w:themeColor="text1" w:themeTint="80"/>
              <w:right w:val="nil"/>
            </w:tcBorders>
            <w:vAlign w:val="bottom"/>
          </w:tcPr>
          <w:p w:rsidR="00D74615" w:rsidRPr="00D74615" w:rsidRDefault="00D74615" w:rsidP="00D74615">
            <w:pPr>
              <w:rPr>
                <w:b/>
              </w:rPr>
            </w:pPr>
          </w:p>
        </w:tc>
      </w:tr>
      <w:tr w:rsidR="00D74615" w:rsidRPr="00D74615" w:rsidTr="005B4C41">
        <w:trPr>
          <w:trHeight w:hRule="exact" w:val="262"/>
        </w:trPr>
        <w:tc>
          <w:tcPr>
            <w:tcW w:w="4356" w:type="dxa"/>
            <w:tcBorders>
              <w:top w:val="nil"/>
              <w:left w:val="nil"/>
              <w:bottom w:val="nil"/>
              <w:right w:val="nil"/>
            </w:tcBorders>
            <w:vAlign w:val="bottom"/>
          </w:tcPr>
          <w:p w:rsidR="00D74615" w:rsidRPr="00D74615" w:rsidRDefault="00D74615" w:rsidP="00D74615">
            <w:pPr>
              <w:jc w:val="right"/>
              <w:rPr>
                <w:b/>
              </w:rPr>
            </w:pPr>
          </w:p>
        </w:tc>
        <w:tc>
          <w:tcPr>
            <w:tcW w:w="6444" w:type="dxa"/>
            <w:tcBorders>
              <w:top w:val="single" w:sz="4" w:space="0" w:color="7F7F7F" w:themeColor="text1" w:themeTint="80"/>
              <w:left w:val="nil"/>
              <w:bottom w:val="nil"/>
              <w:right w:val="nil"/>
            </w:tcBorders>
            <w:vAlign w:val="bottom"/>
          </w:tcPr>
          <w:p w:rsidR="00D74615" w:rsidRPr="00D74615" w:rsidRDefault="00D74615" w:rsidP="00D74615">
            <w:pPr>
              <w:rPr>
                <w:b/>
              </w:rPr>
            </w:pPr>
          </w:p>
        </w:tc>
      </w:tr>
      <w:tr w:rsidR="00D74615" w:rsidRPr="00D74615" w:rsidTr="005B4C41">
        <w:trPr>
          <w:trHeight w:hRule="exact" w:val="432"/>
        </w:trPr>
        <w:tc>
          <w:tcPr>
            <w:tcW w:w="4356" w:type="dxa"/>
            <w:tcBorders>
              <w:top w:val="nil"/>
              <w:left w:val="nil"/>
              <w:bottom w:val="nil"/>
              <w:right w:val="nil"/>
            </w:tcBorders>
            <w:vAlign w:val="bottom"/>
          </w:tcPr>
          <w:p w:rsidR="00D74615" w:rsidRPr="00D74615" w:rsidRDefault="00D74615" w:rsidP="00D74615">
            <w:pPr>
              <w:jc w:val="right"/>
              <w:rPr>
                <w:b/>
              </w:rPr>
            </w:pPr>
            <w:r w:rsidRPr="00D74615">
              <w:rPr>
                <w:b/>
              </w:rPr>
              <w:t>Contractor Name</w:t>
            </w:r>
          </w:p>
        </w:tc>
        <w:tc>
          <w:tcPr>
            <w:tcW w:w="6444" w:type="dxa"/>
            <w:tcBorders>
              <w:top w:val="nil"/>
              <w:left w:val="nil"/>
              <w:bottom w:val="single" w:sz="4" w:space="0" w:color="7F7F7F" w:themeColor="text1" w:themeTint="80"/>
              <w:right w:val="nil"/>
            </w:tcBorders>
            <w:vAlign w:val="bottom"/>
          </w:tcPr>
          <w:p w:rsidR="00D74615" w:rsidRPr="00D74615" w:rsidRDefault="00D74615" w:rsidP="00D74615">
            <w:pPr>
              <w:rPr>
                <w:b/>
              </w:rPr>
            </w:pPr>
          </w:p>
        </w:tc>
      </w:tr>
    </w:tbl>
    <w:p w:rsidR="00D74615" w:rsidRDefault="00D74615"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1D4C4F" w:rsidRDefault="001D4C4F" w:rsidP="00A82DFC">
      <w:pPr>
        <w:jc w:val="center"/>
        <w:rPr>
          <w:rFonts w:ascii="Calibri" w:eastAsia="Calibri" w:hAnsi="Calibri" w:cs="Times New Roman"/>
          <w:b/>
          <w:sz w:val="36"/>
          <w:szCs w:val="22"/>
        </w:rPr>
      </w:pPr>
    </w:p>
    <w:p w:rsidR="00A82DFC" w:rsidRPr="00A82DFC" w:rsidRDefault="00A82DFC" w:rsidP="00A82DFC">
      <w:pPr>
        <w:jc w:val="center"/>
        <w:rPr>
          <w:rFonts w:ascii="Calibri" w:eastAsia="Calibri" w:hAnsi="Calibri" w:cs="Times New Roman"/>
          <w:b/>
          <w:sz w:val="36"/>
          <w:szCs w:val="22"/>
        </w:rPr>
      </w:pPr>
      <w:r w:rsidRPr="00A82DFC">
        <w:rPr>
          <w:rFonts w:ascii="Calibri" w:eastAsia="Calibri" w:hAnsi="Calibri" w:cs="Times New Roman"/>
          <w:b/>
          <w:sz w:val="36"/>
          <w:szCs w:val="22"/>
        </w:rPr>
        <w:lastRenderedPageBreak/>
        <w:t>Non-Disclosure Agreement</w:t>
      </w:r>
    </w:p>
    <w:p w:rsidR="00A82DFC" w:rsidRPr="00A82DFC" w:rsidRDefault="00A82DFC" w:rsidP="00A82DFC">
      <w:pPr>
        <w:jc w:val="center"/>
        <w:rPr>
          <w:rFonts w:ascii="Calibri" w:eastAsia="Calibri" w:hAnsi="Calibri" w:cs="Times New Roman"/>
          <w:b/>
          <w:sz w:val="28"/>
          <w:szCs w:val="22"/>
        </w:rPr>
      </w:pPr>
      <w:r w:rsidRPr="00A82DFC">
        <w:rPr>
          <w:rFonts w:ascii="Calibri" w:eastAsia="Calibri" w:hAnsi="Calibri" w:cs="Times New Roman"/>
          <w:b/>
          <w:sz w:val="28"/>
          <w:szCs w:val="22"/>
        </w:rPr>
        <w:t xml:space="preserve">State of Alaska </w:t>
      </w:r>
    </w:p>
    <w:p w:rsidR="00A82DFC" w:rsidRPr="00C111D2" w:rsidRDefault="00A82DFC" w:rsidP="00C111D2">
      <w:pPr>
        <w:jc w:val="center"/>
        <w:rPr>
          <w:rFonts w:ascii="Calibri" w:eastAsia="Calibri" w:hAnsi="Calibri" w:cs="Times New Roman"/>
          <w:b/>
          <w:sz w:val="22"/>
          <w:szCs w:val="22"/>
        </w:rPr>
      </w:pPr>
      <w:r w:rsidRPr="00C111D2">
        <w:rPr>
          <w:rFonts w:ascii="Calibri" w:eastAsia="Calibri" w:hAnsi="Calibri" w:cs="Times New Roman"/>
          <w:b/>
          <w:sz w:val="22"/>
          <w:szCs w:val="22"/>
        </w:rPr>
        <w:t>(</w:t>
      </w:r>
      <w:r w:rsidR="00C111D2">
        <w:rPr>
          <w:rFonts w:ascii="Calibri" w:eastAsia="Calibri" w:hAnsi="Calibri" w:cs="Times New Roman"/>
          <w:b/>
          <w:sz w:val="22"/>
          <w:szCs w:val="22"/>
        </w:rPr>
        <w:t>N</w:t>
      </w:r>
      <w:r w:rsidRPr="00C111D2">
        <w:rPr>
          <w:rFonts w:ascii="Calibri" w:eastAsia="Calibri" w:hAnsi="Calibri" w:cs="Times New Roman"/>
          <w:b/>
          <w:sz w:val="22"/>
          <w:szCs w:val="22"/>
        </w:rPr>
        <w:t xml:space="preserve">ote: </w:t>
      </w:r>
      <w:r w:rsidR="00C111D2">
        <w:rPr>
          <w:rFonts w:ascii="Calibri" w:eastAsia="Calibri" w:hAnsi="Calibri" w:cs="Times New Roman"/>
          <w:b/>
          <w:sz w:val="22"/>
          <w:szCs w:val="22"/>
        </w:rPr>
        <w:t>D</w:t>
      </w:r>
      <w:r w:rsidRPr="00C111D2">
        <w:rPr>
          <w:rFonts w:ascii="Calibri" w:eastAsia="Calibri" w:hAnsi="Calibri" w:cs="Times New Roman"/>
          <w:b/>
          <w:sz w:val="22"/>
          <w:szCs w:val="22"/>
        </w:rPr>
        <w:t>o not modify this form)</w:t>
      </w:r>
    </w:p>
    <w:p w:rsidR="00A12A34" w:rsidRPr="00105364" w:rsidRDefault="00A12A34" w:rsidP="00A12A34">
      <w:pPr>
        <w:suppressAutoHyphens/>
        <w:jc w:val="both"/>
        <w:rPr>
          <w:rFonts w:cs="Times New Roman"/>
          <w:spacing w:val="-2"/>
          <w:sz w:val="22"/>
          <w:szCs w:val="22"/>
        </w:rPr>
      </w:pPr>
    </w:p>
    <w:p w:rsidR="00A12A34" w:rsidRPr="00105364" w:rsidRDefault="009B2917" w:rsidP="00CC4516">
      <w:pPr>
        <w:ind w:left="-540" w:right="-540"/>
        <w:jc w:val="both"/>
        <w:rPr>
          <w:rFonts w:cs="Times New Roman"/>
          <w:spacing w:val="-2"/>
          <w:sz w:val="22"/>
          <w:szCs w:val="22"/>
        </w:rPr>
      </w:pPr>
      <w:r w:rsidRPr="00105364">
        <w:rPr>
          <w:rFonts w:cs="Times New Roman"/>
          <w:spacing w:val="-2"/>
          <w:sz w:val="22"/>
          <w:szCs w:val="22"/>
        </w:rPr>
        <w:t xml:space="preserve">This </w:t>
      </w:r>
      <w:r w:rsidR="00A82DFC">
        <w:rPr>
          <w:rFonts w:cs="Times New Roman"/>
          <w:spacing w:val="-2"/>
          <w:sz w:val="22"/>
          <w:szCs w:val="22"/>
        </w:rPr>
        <w:t>Non-Disclosure Agreement</w:t>
      </w:r>
      <w:r w:rsidRPr="00105364">
        <w:rPr>
          <w:rFonts w:cs="Times New Roman"/>
          <w:spacing w:val="-2"/>
          <w:sz w:val="22"/>
          <w:szCs w:val="22"/>
        </w:rPr>
        <w:t xml:space="preserve"> </w:t>
      </w:r>
      <w:r w:rsidR="00A12A34" w:rsidRPr="00105364">
        <w:rPr>
          <w:rFonts w:cs="Times New Roman"/>
          <w:spacing w:val="-2"/>
          <w:sz w:val="22"/>
          <w:szCs w:val="22"/>
        </w:rPr>
        <w:t xml:space="preserve">(the </w:t>
      </w:r>
      <w:r w:rsidR="00B83708" w:rsidRPr="00105364">
        <w:rPr>
          <w:rFonts w:cs="Times New Roman"/>
          <w:spacing w:val="-2"/>
          <w:sz w:val="22"/>
          <w:szCs w:val="22"/>
        </w:rPr>
        <w:t>"</w:t>
      </w:r>
      <w:r w:rsidR="00A12A34" w:rsidRPr="00105364">
        <w:rPr>
          <w:rFonts w:cs="Times New Roman"/>
          <w:spacing w:val="-2"/>
          <w:sz w:val="22"/>
          <w:szCs w:val="22"/>
        </w:rPr>
        <w:t>Agreement</w:t>
      </w:r>
      <w:r w:rsidR="00B83708" w:rsidRPr="00105364">
        <w:rPr>
          <w:rFonts w:cs="Times New Roman"/>
          <w:spacing w:val="-2"/>
          <w:sz w:val="22"/>
          <w:szCs w:val="22"/>
        </w:rPr>
        <w:t>"</w:t>
      </w:r>
      <w:r w:rsidR="00A12A34" w:rsidRPr="00105364">
        <w:rPr>
          <w:rFonts w:cs="Times New Roman"/>
          <w:spacing w:val="-2"/>
          <w:sz w:val="22"/>
          <w:szCs w:val="22"/>
        </w:rPr>
        <w:t xml:space="preserve">) </w:t>
      </w:r>
      <w:r w:rsidR="00105364">
        <w:rPr>
          <w:rFonts w:cs="Times New Roman"/>
          <w:spacing w:val="-2"/>
          <w:sz w:val="22"/>
          <w:szCs w:val="22"/>
        </w:rPr>
        <w:t xml:space="preserve">applies to </w:t>
      </w:r>
      <w:r w:rsidR="00105364" w:rsidRPr="00105364">
        <w:rPr>
          <w:rFonts w:cs="Times New Roman"/>
          <w:b/>
          <w:spacing w:val="-2"/>
          <w:sz w:val="22"/>
          <w:szCs w:val="22"/>
        </w:rPr>
        <w:t>RFP 180000053</w:t>
      </w:r>
      <w:r w:rsidR="00105364">
        <w:rPr>
          <w:rFonts w:cs="Times New Roman"/>
          <w:spacing w:val="-2"/>
          <w:sz w:val="22"/>
          <w:szCs w:val="22"/>
        </w:rPr>
        <w:t xml:space="preserve">, for </w:t>
      </w:r>
      <w:r w:rsidR="00105364" w:rsidRPr="00105364">
        <w:rPr>
          <w:rFonts w:cs="Times New Roman"/>
          <w:b/>
          <w:spacing w:val="-2"/>
          <w:sz w:val="22"/>
          <w:szCs w:val="22"/>
        </w:rPr>
        <w:t>Pharmacy Benefit Management (PBM) Services</w:t>
      </w:r>
      <w:r w:rsidR="00105364">
        <w:rPr>
          <w:rFonts w:cs="Times New Roman"/>
          <w:spacing w:val="-2"/>
          <w:sz w:val="22"/>
          <w:szCs w:val="22"/>
        </w:rPr>
        <w:t xml:space="preserve">, and </w:t>
      </w:r>
      <w:r w:rsidR="00A12A34" w:rsidRPr="00105364">
        <w:rPr>
          <w:rFonts w:cs="Times New Roman"/>
          <w:spacing w:val="-2"/>
          <w:sz w:val="22"/>
          <w:szCs w:val="22"/>
        </w:rPr>
        <w:t xml:space="preserve">is made effective </w:t>
      </w:r>
      <w:r w:rsidR="00105364" w:rsidRPr="00105364">
        <w:rPr>
          <w:rFonts w:cs="Times New Roman"/>
          <w:spacing w:val="-2"/>
          <w:sz w:val="22"/>
          <w:szCs w:val="22"/>
        </w:rPr>
        <w:t>upon signature of the Agreement</w:t>
      </w:r>
      <w:r w:rsidR="00105364">
        <w:rPr>
          <w:rFonts w:cs="Times New Roman"/>
          <w:spacing w:val="-2"/>
          <w:sz w:val="22"/>
          <w:szCs w:val="22"/>
        </w:rPr>
        <w:t>.</w:t>
      </w:r>
      <w:r w:rsidR="00A12A34" w:rsidRPr="00105364">
        <w:rPr>
          <w:rFonts w:cs="Times New Roman"/>
          <w:spacing w:val="-2"/>
          <w:sz w:val="22"/>
          <w:szCs w:val="22"/>
        </w:rPr>
        <w:t xml:space="preserve"> </w:t>
      </w:r>
      <w:r w:rsidR="00A82DFC">
        <w:rPr>
          <w:rFonts w:cs="Times New Roman"/>
          <w:spacing w:val="-2"/>
          <w:sz w:val="22"/>
          <w:szCs w:val="22"/>
        </w:rPr>
        <w:t>The Agreement is between the State of Alaska, Department of Administration, Division of Retirement and Benefits, and the company named at the end of this document.</w:t>
      </w:r>
    </w:p>
    <w:p w:rsidR="00A12A34" w:rsidRPr="00105364" w:rsidRDefault="00A12A34" w:rsidP="00CC4516">
      <w:pPr>
        <w:suppressAutoHyphens/>
        <w:ind w:left="-540"/>
        <w:jc w:val="both"/>
        <w:rPr>
          <w:rFonts w:cs="Times New Roman"/>
          <w:spacing w:val="-2"/>
          <w:sz w:val="22"/>
          <w:szCs w:val="22"/>
        </w:rPr>
      </w:pPr>
    </w:p>
    <w:p w:rsidR="00A12A34" w:rsidRPr="00105364" w:rsidRDefault="00A12A34" w:rsidP="00CC4516">
      <w:pPr>
        <w:pStyle w:val="Heading1"/>
        <w:numPr>
          <w:ilvl w:val="0"/>
          <w:numId w:val="0"/>
        </w:numPr>
        <w:spacing w:after="0"/>
        <w:ind w:left="-540"/>
        <w:rPr>
          <w:rFonts w:asciiTheme="minorHAnsi" w:hAnsiTheme="minorHAnsi" w:cs="Times New Roman"/>
          <w:b/>
          <w:sz w:val="22"/>
          <w:szCs w:val="22"/>
          <w:u w:val="single"/>
        </w:rPr>
      </w:pPr>
      <w:r w:rsidRPr="00105364">
        <w:rPr>
          <w:rFonts w:asciiTheme="minorHAnsi" w:hAnsiTheme="minorHAnsi" w:cs="Times New Roman"/>
          <w:b/>
          <w:sz w:val="22"/>
          <w:szCs w:val="22"/>
          <w:u w:val="single"/>
        </w:rPr>
        <w:t>Background Information</w:t>
      </w:r>
    </w:p>
    <w:p w:rsidR="00A12A34" w:rsidRPr="00105364" w:rsidRDefault="00A12A34" w:rsidP="00A12A34">
      <w:pPr>
        <w:suppressAutoHyphens/>
        <w:jc w:val="both"/>
        <w:rPr>
          <w:rFonts w:cs="Times New Roman"/>
          <w:spacing w:val="-2"/>
          <w:sz w:val="22"/>
          <w:szCs w:val="22"/>
        </w:rPr>
      </w:pPr>
    </w:p>
    <w:p w:rsidR="00A12A34" w:rsidRPr="00105364" w:rsidRDefault="008649B9" w:rsidP="00CC4516">
      <w:pPr>
        <w:widowControl w:val="0"/>
        <w:numPr>
          <w:ilvl w:val="0"/>
          <w:numId w:val="2"/>
        </w:numPr>
        <w:tabs>
          <w:tab w:val="clear" w:pos="1080"/>
          <w:tab w:val="num" w:pos="180"/>
        </w:tabs>
        <w:suppressAutoHyphens/>
        <w:overflowPunct w:val="0"/>
        <w:autoSpaceDE w:val="0"/>
        <w:autoSpaceDN w:val="0"/>
        <w:adjustRightInd w:val="0"/>
        <w:ind w:left="180" w:right="-540" w:hanging="360"/>
        <w:jc w:val="both"/>
        <w:textAlignment w:val="baseline"/>
        <w:rPr>
          <w:rFonts w:cs="Times New Roman"/>
          <w:spacing w:val="-2"/>
          <w:sz w:val="22"/>
          <w:szCs w:val="22"/>
        </w:rPr>
      </w:pPr>
      <w:r w:rsidRPr="00105364">
        <w:rPr>
          <w:rFonts w:cs="Times New Roman"/>
          <w:spacing w:val="-2"/>
          <w:sz w:val="22"/>
          <w:szCs w:val="22"/>
        </w:rPr>
        <w:t>State</w:t>
      </w:r>
      <w:r w:rsidR="00A12A34" w:rsidRPr="00105364">
        <w:rPr>
          <w:rFonts w:cs="Times New Roman"/>
          <w:spacing w:val="-2"/>
          <w:sz w:val="22"/>
          <w:szCs w:val="22"/>
        </w:rPr>
        <w:t xml:space="preserve"> is in the process of evaluating certain potential services to be provided by Recipient in connection with the </w:t>
      </w:r>
      <w:r w:rsidR="00F242C8" w:rsidRPr="00105364">
        <w:rPr>
          <w:rFonts w:cs="Times New Roman"/>
          <w:spacing w:val="-2"/>
          <w:sz w:val="22"/>
          <w:szCs w:val="22"/>
        </w:rPr>
        <w:t>administration of pharmacy benefits</w:t>
      </w:r>
      <w:r w:rsidR="007D17BB" w:rsidRPr="00105364">
        <w:rPr>
          <w:rFonts w:cs="Times New Roman"/>
          <w:spacing w:val="-2"/>
          <w:sz w:val="22"/>
          <w:szCs w:val="22"/>
        </w:rPr>
        <w:t xml:space="preserve"> (the </w:t>
      </w:r>
      <w:r w:rsidR="00B83708" w:rsidRPr="00105364">
        <w:rPr>
          <w:rFonts w:cs="Times New Roman"/>
          <w:spacing w:val="-2"/>
          <w:sz w:val="22"/>
          <w:szCs w:val="22"/>
        </w:rPr>
        <w:t>"</w:t>
      </w:r>
      <w:r w:rsidR="007D17BB" w:rsidRPr="00105364">
        <w:rPr>
          <w:rFonts w:cs="Times New Roman"/>
          <w:spacing w:val="-2"/>
          <w:sz w:val="22"/>
          <w:szCs w:val="22"/>
        </w:rPr>
        <w:t>Services</w:t>
      </w:r>
      <w:r w:rsidR="00B83708" w:rsidRPr="00105364">
        <w:rPr>
          <w:rFonts w:cs="Times New Roman"/>
          <w:spacing w:val="-2"/>
          <w:sz w:val="22"/>
          <w:szCs w:val="22"/>
        </w:rPr>
        <w:t>"</w:t>
      </w:r>
      <w:r w:rsidR="007D17BB" w:rsidRPr="00105364">
        <w:rPr>
          <w:rFonts w:cs="Times New Roman"/>
          <w:spacing w:val="-2"/>
          <w:sz w:val="22"/>
          <w:szCs w:val="22"/>
        </w:rPr>
        <w:t>)</w:t>
      </w:r>
      <w:r w:rsidR="00F242C8" w:rsidRPr="00105364">
        <w:rPr>
          <w:rFonts w:cs="Times New Roman"/>
          <w:spacing w:val="-2"/>
          <w:sz w:val="22"/>
          <w:szCs w:val="22"/>
        </w:rPr>
        <w:t xml:space="preserve"> under the self-funded health plan State sponsors for eligible employees</w:t>
      </w:r>
      <w:r w:rsidR="007D17BB" w:rsidRPr="00105364">
        <w:rPr>
          <w:rFonts w:cs="Times New Roman"/>
          <w:spacing w:val="-2"/>
          <w:sz w:val="22"/>
          <w:szCs w:val="22"/>
        </w:rPr>
        <w:t xml:space="preserve"> (the </w:t>
      </w:r>
      <w:r w:rsidR="00B83708" w:rsidRPr="00105364">
        <w:rPr>
          <w:rFonts w:cs="Times New Roman"/>
          <w:spacing w:val="-2"/>
          <w:sz w:val="22"/>
          <w:szCs w:val="22"/>
        </w:rPr>
        <w:t>"</w:t>
      </w:r>
      <w:r w:rsidR="007D17BB" w:rsidRPr="00105364">
        <w:rPr>
          <w:rFonts w:cs="Times New Roman"/>
          <w:spacing w:val="-2"/>
          <w:sz w:val="22"/>
          <w:szCs w:val="22"/>
        </w:rPr>
        <w:t>Plan</w:t>
      </w:r>
      <w:r w:rsidR="00B83708" w:rsidRPr="00105364">
        <w:rPr>
          <w:rFonts w:cs="Times New Roman"/>
          <w:spacing w:val="-2"/>
          <w:sz w:val="22"/>
          <w:szCs w:val="22"/>
        </w:rPr>
        <w:t>"</w:t>
      </w:r>
      <w:r w:rsidR="00A12A34" w:rsidRPr="00105364">
        <w:rPr>
          <w:rFonts w:cs="Times New Roman"/>
          <w:spacing w:val="-2"/>
          <w:sz w:val="22"/>
          <w:szCs w:val="22"/>
        </w:rPr>
        <w:t xml:space="preserve">).  </w:t>
      </w:r>
    </w:p>
    <w:p w:rsidR="00A12A34" w:rsidRPr="00105364" w:rsidRDefault="00A12A34" w:rsidP="00CC4516">
      <w:pPr>
        <w:tabs>
          <w:tab w:val="num" w:pos="180"/>
        </w:tabs>
        <w:suppressAutoHyphens/>
        <w:ind w:left="180" w:right="-540" w:hanging="360"/>
        <w:jc w:val="both"/>
        <w:rPr>
          <w:rFonts w:cs="Times New Roman"/>
          <w:spacing w:val="-2"/>
          <w:sz w:val="22"/>
          <w:szCs w:val="22"/>
        </w:rPr>
      </w:pPr>
    </w:p>
    <w:p w:rsidR="00A12A34" w:rsidRPr="00105364" w:rsidRDefault="00A12A34" w:rsidP="00CC4516">
      <w:pPr>
        <w:widowControl w:val="0"/>
        <w:numPr>
          <w:ilvl w:val="0"/>
          <w:numId w:val="2"/>
        </w:numPr>
        <w:tabs>
          <w:tab w:val="clear" w:pos="1080"/>
          <w:tab w:val="num" w:pos="180"/>
        </w:tabs>
        <w:suppressAutoHyphens/>
        <w:overflowPunct w:val="0"/>
        <w:autoSpaceDE w:val="0"/>
        <w:autoSpaceDN w:val="0"/>
        <w:adjustRightInd w:val="0"/>
        <w:ind w:left="180" w:right="-540" w:hanging="360"/>
        <w:jc w:val="both"/>
        <w:textAlignment w:val="baseline"/>
        <w:rPr>
          <w:rFonts w:cs="Times New Roman"/>
          <w:spacing w:val="-2"/>
          <w:sz w:val="22"/>
          <w:szCs w:val="22"/>
        </w:rPr>
      </w:pPr>
      <w:r w:rsidRPr="00105364">
        <w:rPr>
          <w:rFonts w:cs="Times New Roman"/>
          <w:spacing w:val="-2"/>
          <w:sz w:val="22"/>
          <w:szCs w:val="22"/>
        </w:rPr>
        <w:t xml:space="preserve">The data and information that </w:t>
      </w:r>
      <w:r w:rsidR="008649B9" w:rsidRPr="00105364">
        <w:rPr>
          <w:rFonts w:cs="Times New Roman"/>
          <w:spacing w:val="-2"/>
          <w:sz w:val="22"/>
          <w:szCs w:val="22"/>
        </w:rPr>
        <w:t>State</w:t>
      </w:r>
      <w:r w:rsidRPr="00105364">
        <w:rPr>
          <w:rFonts w:cs="Times New Roman"/>
          <w:spacing w:val="-2"/>
          <w:sz w:val="22"/>
          <w:szCs w:val="22"/>
        </w:rPr>
        <w:t xml:space="preserve"> expects to provide to Recipient for use in evaluating </w:t>
      </w:r>
      <w:r w:rsidR="00F242C8" w:rsidRPr="00105364">
        <w:rPr>
          <w:rFonts w:cs="Times New Roman"/>
          <w:spacing w:val="-2"/>
          <w:sz w:val="22"/>
          <w:szCs w:val="22"/>
        </w:rPr>
        <w:t>Recipient</w:t>
      </w:r>
      <w:r w:rsidR="00B83708" w:rsidRPr="00105364">
        <w:rPr>
          <w:rFonts w:cs="Times New Roman"/>
          <w:spacing w:val="-2"/>
          <w:sz w:val="22"/>
          <w:szCs w:val="22"/>
        </w:rPr>
        <w:t>'</w:t>
      </w:r>
      <w:r w:rsidR="00F242C8" w:rsidRPr="00105364">
        <w:rPr>
          <w:rFonts w:cs="Times New Roman"/>
          <w:spacing w:val="-2"/>
          <w:sz w:val="22"/>
          <w:szCs w:val="22"/>
        </w:rPr>
        <w:t xml:space="preserve">s proposal to provide </w:t>
      </w:r>
      <w:r w:rsidRPr="00105364">
        <w:rPr>
          <w:rFonts w:cs="Times New Roman"/>
          <w:spacing w:val="-2"/>
          <w:sz w:val="22"/>
          <w:szCs w:val="22"/>
        </w:rPr>
        <w:t xml:space="preserve">the Services is confidential and not public data and the parties desire to enter into a Confidentiality Agreement to set forth their respective duties and obligations regarding </w:t>
      </w:r>
      <w:r w:rsidR="008649B9" w:rsidRPr="00105364">
        <w:rPr>
          <w:rFonts w:cs="Times New Roman"/>
          <w:spacing w:val="-2"/>
          <w:sz w:val="22"/>
          <w:szCs w:val="22"/>
        </w:rPr>
        <w:t>State</w:t>
      </w:r>
      <w:r w:rsidR="00B83708" w:rsidRPr="00105364">
        <w:rPr>
          <w:rFonts w:cs="Times New Roman"/>
          <w:spacing w:val="-2"/>
          <w:sz w:val="22"/>
          <w:szCs w:val="22"/>
        </w:rPr>
        <w:t>'</w:t>
      </w:r>
      <w:r w:rsidRPr="00105364">
        <w:rPr>
          <w:rFonts w:cs="Times New Roman"/>
          <w:spacing w:val="-2"/>
          <w:sz w:val="22"/>
          <w:szCs w:val="22"/>
        </w:rPr>
        <w:t xml:space="preserve">s data and information.  </w:t>
      </w:r>
    </w:p>
    <w:p w:rsidR="00A12A34" w:rsidRPr="00105364" w:rsidRDefault="00A12A34" w:rsidP="00A12A34">
      <w:pPr>
        <w:suppressAutoHyphens/>
        <w:jc w:val="both"/>
        <w:rPr>
          <w:rFonts w:cs="Times New Roman"/>
          <w:spacing w:val="-2"/>
          <w:sz w:val="22"/>
          <w:szCs w:val="22"/>
        </w:rPr>
      </w:pPr>
    </w:p>
    <w:p w:rsidR="00A12A34" w:rsidRPr="00105364" w:rsidRDefault="00A12A34" w:rsidP="00CC4516">
      <w:pPr>
        <w:pStyle w:val="Heading1"/>
        <w:numPr>
          <w:ilvl w:val="0"/>
          <w:numId w:val="0"/>
        </w:numPr>
        <w:spacing w:after="0"/>
        <w:ind w:left="-540" w:right="-540"/>
        <w:rPr>
          <w:rFonts w:asciiTheme="minorHAnsi" w:hAnsiTheme="minorHAnsi" w:cs="Times New Roman"/>
          <w:b/>
          <w:sz w:val="22"/>
          <w:szCs w:val="22"/>
          <w:u w:val="single"/>
        </w:rPr>
      </w:pPr>
      <w:r w:rsidRPr="00105364">
        <w:rPr>
          <w:rFonts w:asciiTheme="minorHAnsi" w:hAnsiTheme="minorHAnsi" w:cs="Times New Roman"/>
          <w:b/>
          <w:sz w:val="22"/>
          <w:szCs w:val="22"/>
          <w:u w:val="single"/>
        </w:rPr>
        <w:t>Provisions</w:t>
      </w:r>
    </w:p>
    <w:p w:rsidR="00A12A34" w:rsidRPr="00105364" w:rsidRDefault="00A12A34" w:rsidP="00CC4516">
      <w:pPr>
        <w:suppressAutoHyphens/>
        <w:ind w:left="-540" w:right="-540"/>
        <w:jc w:val="both"/>
        <w:rPr>
          <w:rFonts w:cs="Times New Roman"/>
          <w:spacing w:val="-2"/>
          <w:sz w:val="22"/>
          <w:szCs w:val="22"/>
        </w:rPr>
      </w:pPr>
    </w:p>
    <w:p w:rsidR="00A12A34" w:rsidRPr="00105364" w:rsidRDefault="00D37612" w:rsidP="00CC4516">
      <w:pPr>
        <w:pStyle w:val="BlockSS"/>
        <w:ind w:left="-540" w:right="-540"/>
        <w:rPr>
          <w:rFonts w:asciiTheme="minorHAnsi" w:hAnsiTheme="minorHAnsi"/>
          <w:sz w:val="22"/>
          <w:szCs w:val="22"/>
        </w:rPr>
      </w:pPr>
      <w:r>
        <w:rPr>
          <w:rFonts w:asciiTheme="minorHAnsi" w:hAnsiTheme="minorHAnsi"/>
          <w:sz w:val="22"/>
          <w:szCs w:val="22"/>
        </w:rPr>
        <w:t>In</w:t>
      </w:r>
      <w:r w:rsidR="00A12A34" w:rsidRPr="00105364">
        <w:rPr>
          <w:rFonts w:asciiTheme="minorHAnsi" w:hAnsiTheme="minorHAnsi"/>
          <w:sz w:val="22"/>
          <w:szCs w:val="22"/>
        </w:rPr>
        <w:t xml:space="preserve"> consideration of the foregoing Background Information, which is incorporated by this reference as if fully re-written herein and the mutual covenants and provisions set forth herein, the receipt and sufficiency of which is hereby acknowledged, the parties hereto agree as follows:</w:t>
      </w:r>
    </w:p>
    <w:p w:rsidR="00A12A34" w:rsidRPr="00105364" w:rsidRDefault="00A12A34" w:rsidP="00CC4516">
      <w:pPr>
        <w:pStyle w:val="Heading1"/>
        <w:tabs>
          <w:tab w:val="left" w:pos="540"/>
        </w:tabs>
        <w:ind w:left="-540" w:right="-540" w:firstLine="0"/>
        <w:rPr>
          <w:rFonts w:asciiTheme="minorHAnsi" w:hAnsiTheme="minorHAnsi"/>
          <w:sz w:val="22"/>
          <w:szCs w:val="22"/>
        </w:rPr>
      </w:pPr>
      <w:r w:rsidRPr="00105364">
        <w:rPr>
          <w:rFonts w:asciiTheme="minorHAnsi" w:hAnsiTheme="minorHAnsi"/>
          <w:i/>
          <w:sz w:val="22"/>
          <w:szCs w:val="22"/>
          <w:u w:val="single"/>
        </w:rPr>
        <w:t>Confidential Information</w:t>
      </w:r>
      <w:r w:rsidRPr="00105364">
        <w:rPr>
          <w:rFonts w:asciiTheme="minorHAnsi" w:hAnsiTheme="minorHAnsi"/>
          <w:sz w:val="22"/>
          <w:szCs w:val="22"/>
        </w:rPr>
        <w:t xml:space="preserve">.  As used in this Agreement, </w:t>
      </w:r>
      <w:r w:rsidR="00B83708" w:rsidRPr="00105364">
        <w:rPr>
          <w:rFonts w:asciiTheme="minorHAnsi" w:hAnsiTheme="minorHAnsi"/>
          <w:sz w:val="22"/>
          <w:szCs w:val="22"/>
        </w:rPr>
        <w:t>"</w:t>
      </w:r>
      <w:r w:rsidRPr="00105364">
        <w:rPr>
          <w:rFonts w:asciiTheme="minorHAnsi" w:hAnsiTheme="minorHAnsi"/>
          <w:sz w:val="22"/>
          <w:szCs w:val="22"/>
        </w:rPr>
        <w:t>Confidential Information</w:t>
      </w:r>
      <w:r w:rsidR="00B83708" w:rsidRPr="00105364">
        <w:rPr>
          <w:rFonts w:asciiTheme="minorHAnsi" w:hAnsiTheme="minorHAnsi"/>
          <w:sz w:val="22"/>
          <w:szCs w:val="22"/>
        </w:rPr>
        <w:t>"</w:t>
      </w:r>
      <w:r w:rsidRPr="00105364">
        <w:rPr>
          <w:rFonts w:asciiTheme="minorHAnsi" w:hAnsiTheme="minorHAnsi"/>
          <w:sz w:val="22"/>
          <w:szCs w:val="22"/>
        </w:rPr>
        <w:t xml:space="preserve"> shall mean any and all technical and non-technical information about </w:t>
      </w:r>
      <w:r w:rsidR="008649B9" w:rsidRPr="00105364">
        <w:rPr>
          <w:rFonts w:asciiTheme="minorHAnsi" w:hAnsiTheme="minorHAnsi"/>
          <w:sz w:val="22"/>
          <w:szCs w:val="22"/>
        </w:rPr>
        <w:t>State</w:t>
      </w:r>
      <w:r w:rsidRPr="00105364">
        <w:rPr>
          <w:rFonts w:asciiTheme="minorHAnsi" w:hAnsiTheme="minorHAnsi"/>
          <w:sz w:val="22"/>
          <w:szCs w:val="22"/>
        </w:rPr>
        <w:t xml:space="preserve">, including, but not limited to data and information processed by </w:t>
      </w:r>
      <w:r w:rsidR="008649B9" w:rsidRPr="00105364">
        <w:rPr>
          <w:rFonts w:asciiTheme="minorHAnsi" w:hAnsiTheme="minorHAnsi"/>
          <w:sz w:val="22"/>
          <w:szCs w:val="22"/>
        </w:rPr>
        <w:t>State</w:t>
      </w:r>
      <w:r w:rsidRPr="00105364">
        <w:rPr>
          <w:rFonts w:asciiTheme="minorHAnsi" w:hAnsiTheme="minorHAnsi"/>
          <w:sz w:val="22"/>
          <w:szCs w:val="22"/>
        </w:rPr>
        <w:t xml:space="preserve"> in connection with evaluating the </w:t>
      </w:r>
      <w:r w:rsidR="009C1906" w:rsidRPr="00105364">
        <w:rPr>
          <w:rFonts w:asciiTheme="minorHAnsi" w:hAnsiTheme="minorHAnsi"/>
          <w:sz w:val="22"/>
          <w:szCs w:val="22"/>
        </w:rPr>
        <w:t>S</w:t>
      </w:r>
      <w:r w:rsidRPr="00105364">
        <w:rPr>
          <w:rFonts w:asciiTheme="minorHAnsi" w:hAnsiTheme="minorHAnsi"/>
          <w:sz w:val="22"/>
          <w:szCs w:val="22"/>
        </w:rPr>
        <w:t xml:space="preserve">ervices.  </w:t>
      </w:r>
      <w:r w:rsidR="00F7434D" w:rsidRPr="00105364">
        <w:rPr>
          <w:rFonts w:asciiTheme="minorHAnsi" w:hAnsiTheme="minorHAnsi"/>
          <w:sz w:val="22"/>
          <w:szCs w:val="22"/>
        </w:rPr>
        <w:t>The term</w:t>
      </w:r>
      <w:r w:rsidR="007D17BB" w:rsidRPr="00105364">
        <w:rPr>
          <w:rFonts w:asciiTheme="minorHAnsi" w:hAnsiTheme="minorHAnsi"/>
          <w:sz w:val="22"/>
          <w:szCs w:val="22"/>
        </w:rPr>
        <w:t xml:space="preserve"> shall also include all </w:t>
      </w:r>
      <w:r w:rsidR="00B83708" w:rsidRPr="00105364">
        <w:rPr>
          <w:rFonts w:asciiTheme="minorHAnsi" w:hAnsiTheme="minorHAnsi"/>
          <w:sz w:val="22"/>
          <w:szCs w:val="22"/>
        </w:rPr>
        <w:t>"</w:t>
      </w:r>
      <w:r w:rsidR="007D17BB" w:rsidRPr="00105364">
        <w:rPr>
          <w:rFonts w:asciiTheme="minorHAnsi" w:hAnsiTheme="minorHAnsi"/>
          <w:sz w:val="22"/>
          <w:szCs w:val="22"/>
        </w:rPr>
        <w:t>protected health information</w:t>
      </w:r>
      <w:r w:rsidR="00B83708" w:rsidRPr="00105364">
        <w:rPr>
          <w:rFonts w:asciiTheme="minorHAnsi" w:hAnsiTheme="minorHAnsi"/>
          <w:sz w:val="22"/>
          <w:szCs w:val="22"/>
        </w:rPr>
        <w:t>"</w:t>
      </w:r>
      <w:r w:rsidR="007D17BB" w:rsidRPr="00105364">
        <w:rPr>
          <w:rFonts w:asciiTheme="minorHAnsi" w:hAnsiTheme="minorHAnsi"/>
          <w:sz w:val="22"/>
          <w:szCs w:val="22"/>
        </w:rPr>
        <w:t xml:space="preserve"> (as defined by 45 C.F.R. §</w:t>
      </w:r>
      <w:r w:rsidR="009C1906" w:rsidRPr="00105364">
        <w:rPr>
          <w:rFonts w:asciiTheme="minorHAnsi" w:hAnsiTheme="minorHAnsi"/>
          <w:sz w:val="22"/>
          <w:szCs w:val="22"/>
        </w:rPr>
        <w:t xml:space="preserve"> </w:t>
      </w:r>
      <w:r w:rsidR="007D17BB" w:rsidRPr="00105364">
        <w:rPr>
          <w:rFonts w:asciiTheme="minorHAnsi" w:hAnsiTheme="minorHAnsi"/>
          <w:sz w:val="22"/>
          <w:szCs w:val="22"/>
        </w:rPr>
        <w:t>160.</w:t>
      </w:r>
      <w:r w:rsidR="009C1906" w:rsidRPr="00105364">
        <w:rPr>
          <w:rFonts w:asciiTheme="minorHAnsi" w:hAnsiTheme="minorHAnsi"/>
          <w:sz w:val="22"/>
          <w:szCs w:val="22"/>
        </w:rPr>
        <w:t>1</w:t>
      </w:r>
      <w:r w:rsidR="007D17BB" w:rsidRPr="00105364">
        <w:rPr>
          <w:rFonts w:asciiTheme="minorHAnsi" w:hAnsiTheme="minorHAnsi"/>
          <w:sz w:val="22"/>
          <w:szCs w:val="22"/>
        </w:rPr>
        <w:t>03) and any other personally identifiable information (</w:t>
      </w:r>
      <w:r w:rsidR="00B83708" w:rsidRPr="00105364">
        <w:rPr>
          <w:rFonts w:asciiTheme="minorHAnsi" w:hAnsiTheme="minorHAnsi"/>
          <w:sz w:val="22"/>
          <w:szCs w:val="22"/>
        </w:rPr>
        <w:t>"</w:t>
      </w:r>
      <w:r w:rsidR="007D17BB" w:rsidRPr="00105364">
        <w:rPr>
          <w:rFonts w:asciiTheme="minorHAnsi" w:hAnsiTheme="minorHAnsi"/>
          <w:sz w:val="22"/>
          <w:szCs w:val="22"/>
        </w:rPr>
        <w:t>PII</w:t>
      </w:r>
      <w:r w:rsidR="00B83708" w:rsidRPr="00105364">
        <w:rPr>
          <w:rFonts w:asciiTheme="minorHAnsi" w:hAnsiTheme="minorHAnsi"/>
          <w:sz w:val="22"/>
          <w:szCs w:val="22"/>
        </w:rPr>
        <w:t>"</w:t>
      </w:r>
      <w:r w:rsidR="007D17BB" w:rsidRPr="00105364">
        <w:rPr>
          <w:rFonts w:asciiTheme="minorHAnsi" w:hAnsiTheme="minorHAnsi"/>
          <w:sz w:val="22"/>
          <w:szCs w:val="22"/>
        </w:rPr>
        <w:t>) regarding any individual who is, or may become, eligible for the Sta</w:t>
      </w:r>
      <w:r w:rsidR="001D6219" w:rsidRPr="00105364">
        <w:rPr>
          <w:rFonts w:asciiTheme="minorHAnsi" w:hAnsiTheme="minorHAnsi"/>
          <w:sz w:val="22"/>
          <w:szCs w:val="22"/>
        </w:rPr>
        <w:t>t</w:t>
      </w:r>
      <w:r w:rsidR="007D17BB" w:rsidRPr="00105364">
        <w:rPr>
          <w:rFonts w:asciiTheme="minorHAnsi" w:hAnsiTheme="minorHAnsi"/>
          <w:sz w:val="22"/>
          <w:szCs w:val="22"/>
        </w:rPr>
        <w:t>e</w:t>
      </w:r>
      <w:r w:rsidR="00B83708" w:rsidRPr="00105364">
        <w:rPr>
          <w:rFonts w:asciiTheme="minorHAnsi" w:hAnsiTheme="minorHAnsi"/>
          <w:sz w:val="22"/>
          <w:szCs w:val="22"/>
        </w:rPr>
        <w:t>'</w:t>
      </w:r>
      <w:r w:rsidR="007D17BB" w:rsidRPr="00105364">
        <w:rPr>
          <w:rFonts w:asciiTheme="minorHAnsi" w:hAnsiTheme="minorHAnsi"/>
          <w:sz w:val="22"/>
          <w:szCs w:val="22"/>
        </w:rPr>
        <w:t>s Plan (including, but not limited to, such Plan</w:t>
      </w:r>
      <w:r w:rsidR="00B83708" w:rsidRPr="00105364">
        <w:rPr>
          <w:rFonts w:asciiTheme="minorHAnsi" w:hAnsiTheme="minorHAnsi"/>
          <w:sz w:val="22"/>
          <w:szCs w:val="22"/>
        </w:rPr>
        <w:t>'</w:t>
      </w:r>
      <w:r w:rsidR="007D17BB" w:rsidRPr="00105364">
        <w:rPr>
          <w:rFonts w:asciiTheme="minorHAnsi" w:hAnsiTheme="minorHAnsi"/>
          <w:sz w:val="22"/>
          <w:szCs w:val="22"/>
        </w:rPr>
        <w:t>s pharmacy be</w:t>
      </w:r>
      <w:r w:rsidR="001D6219" w:rsidRPr="00105364">
        <w:rPr>
          <w:rFonts w:asciiTheme="minorHAnsi" w:hAnsiTheme="minorHAnsi"/>
          <w:sz w:val="22"/>
          <w:szCs w:val="22"/>
        </w:rPr>
        <w:t xml:space="preserve">nefit).  </w:t>
      </w:r>
      <w:r w:rsidRPr="00105364">
        <w:rPr>
          <w:rFonts w:asciiTheme="minorHAnsi" w:hAnsiTheme="minorHAnsi"/>
          <w:sz w:val="22"/>
          <w:szCs w:val="22"/>
        </w:rPr>
        <w:t xml:space="preserve">The Recipient hereby agrees to abide by </w:t>
      </w:r>
      <w:r w:rsidR="008649B9" w:rsidRPr="00105364">
        <w:rPr>
          <w:rFonts w:asciiTheme="minorHAnsi" w:hAnsiTheme="minorHAnsi"/>
          <w:sz w:val="22"/>
          <w:szCs w:val="22"/>
        </w:rPr>
        <w:t>State</w:t>
      </w:r>
      <w:r w:rsidR="00B83708" w:rsidRPr="00105364">
        <w:rPr>
          <w:rFonts w:asciiTheme="minorHAnsi" w:hAnsiTheme="minorHAnsi"/>
          <w:sz w:val="22"/>
          <w:szCs w:val="22"/>
        </w:rPr>
        <w:t>'</w:t>
      </w:r>
      <w:r w:rsidRPr="00105364">
        <w:rPr>
          <w:rFonts w:asciiTheme="minorHAnsi" w:hAnsiTheme="minorHAnsi"/>
          <w:sz w:val="22"/>
          <w:szCs w:val="22"/>
        </w:rPr>
        <w:t xml:space="preserve">s determination that such information is Confidential Information and that the same is of a special and unique nature and value, important and material, that it gravely affects the effective and successful conduct of the business and that it may include personal identification information or other information of </w:t>
      </w:r>
      <w:r w:rsidR="008649B9" w:rsidRPr="00105364">
        <w:rPr>
          <w:rFonts w:asciiTheme="minorHAnsi" w:hAnsiTheme="minorHAnsi"/>
          <w:sz w:val="22"/>
          <w:szCs w:val="22"/>
        </w:rPr>
        <w:t>State</w:t>
      </w:r>
      <w:r w:rsidR="001D6219" w:rsidRPr="00105364">
        <w:rPr>
          <w:rFonts w:asciiTheme="minorHAnsi" w:hAnsiTheme="minorHAnsi"/>
          <w:sz w:val="22"/>
          <w:szCs w:val="22"/>
        </w:rPr>
        <w:t xml:space="preserve"> or</w:t>
      </w:r>
      <w:r w:rsidRPr="00105364">
        <w:rPr>
          <w:rFonts w:asciiTheme="minorHAnsi" w:hAnsiTheme="minorHAnsi"/>
          <w:sz w:val="22"/>
          <w:szCs w:val="22"/>
        </w:rPr>
        <w:t xml:space="preserve"> </w:t>
      </w:r>
      <w:r w:rsidR="008649B9" w:rsidRPr="00105364">
        <w:rPr>
          <w:rFonts w:asciiTheme="minorHAnsi" w:hAnsiTheme="minorHAnsi"/>
          <w:sz w:val="22"/>
          <w:szCs w:val="22"/>
        </w:rPr>
        <w:t>State</w:t>
      </w:r>
      <w:r w:rsidRPr="00105364">
        <w:rPr>
          <w:rFonts w:asciiTheme="minorHAnsi" w:hAnsiTheme="minorHAnsi"/>
          <w:sz w:val="22"/>
          <w:szCs w:val="22"/>
        </w:rPr>
        <w:t xml:space="preserve"> employees </w:t>
      </w:r>
      <w:r w:rsidR="001D6219" w:rsidRPr="00105364">
        <w:rPr>
          <w:rFonts w:asciiTheme="minorHAnsi" w:hAnsiTheme="minorHAnsi"/>
          <w:sz w:val="22"/>
          <w:szCs w:val="22"/>
        </w:rPr>
        <w:t xml:space="preserve">and their dependents </w:t>
      </w:r>
      <w:r w:rsidRPr="00105364">
        <w:rPr>
          <w:rFonts w:asciiTheme="minorHAnsi" w:hAnsiTheme="minorHAnsi"/>
          <w:sz w:val="22"/>
          <w:szCs w:val="22"/>
        </w:rPr>
        <w:t>that is to be maintained as confidential.</w:t>
      </w:r>
    </w:p>
    <w:p w:rsidR="00A12A34" w:rsidRPr="00105364" w:rsidRDefault="00A12A34" w:rsidP="00CC4516">
      <w:pPr>
        <w:pStyle w:val="Heading1"/>
        <w:tabs>
          <w:tab w:val="left" w:pos="540"/>
        </w:tabs>
        <w:ind w:left="-540" w:right="-540" w:firstLine="0"/>
        <w:rPr>
          <w:rFonts w:asciiTheme="minorHAnsi" w:hAnsiTheme="minorHAnsi"/>
          <w:sz w:val="22"/>
          <w:szCs w:val="22"/>
        </w:rPr>
      </w:pPr>
      <w:r w:rsidRPr="00105364">
        <w:rPr>
          <w:rFonts w:asciiTheme="minorHAnsi" w:hAnsiTheme="minorHAnsi"/>
          <w:i/>
          <w:sz w:val="22"/>
          <w:szCs w:val="22"/>
          <w:u w:val="single"/>
        </w:rPr>
        <w:t>Preservation of Confidentiality</w:t>
      </w:r>
      <w:r w:rsidRPr="00105364">
        <w:rPr>
          <w:rFonts w:asciiTheme="minorHAnsi" w:hAnsiTheme="minorHAnsi"/>
          <w:sz w:val="22"/>
          <w:szCs w:val="22"/>
        </w:rPr>
        <w:t>.  All Confidential Information (a) supplied by any employee</w:t>
      </w:r>
      <w:r w:rsidR="001D6219" w:rsidRPr="00105364">
        <w:rPr>
          <w:rFonts w:asciiTheme="minorHAnsi" w:hAnsiTheme="minorHAnsi"/>
          <w:sz w:val="22"/>
          <w:szCs w:val="22"/>
        </w:rPr>
        <w:t xml:space="preserve">, agent, consultant, or independent contractor </w:t>
      </w:r>
      <w:r w:rsidRPr="00105364">
        <w:rPr>
          <w:rFonts w:asciiTheme="minorHAnsi" w:hAnsiTheme="minorHAnsi"/>
          <w:sz w:val="22"/>
          <w:szCs w:val="22"/>
        </w:rPr>
        <w:t xml:space="preserve">of </w:t>
      </w:r>
      <w:r w:rsidR="008649B9" w:rsidRPr="00105364">
        <w:rPr>
          <w:rFonts w:asciiTheme="minorHAnsi" w:hAnsiTheme="minorHAnsi"/>
          <w:sz w:val="22"/>
          <w:szCs w:val="22"/>
        </w:rPr>
        <w:t>State</w:t>
      </w:r>
      <w:r w:rsidR="001D6219" w:rsidRPr="00105364">
        <w:rPr>
          <w:rFonts w:asciiTheme="minorHAnsi" w:hAnsiTheme="minorHAnsi"/>
          <w:sz w:val="22"/>
          <w:szCs w:val="22"/>
        </w:rPr>
        <w:t xml:space="preserve"> (</w:t>
      </w:r>
      <w:r w:rsidR="00B83708" w:rsidRPr="00105364">
        <w:rPr>
          <w:rFonts w:asciiTheme="minorHAnsi" w:hAnsiTheme="minorHAnsi"/>
          <w:sz w:val="22"/>
          <w:szCs w:val="22"/>
        </w:rPr>
        <w:t>"</w:t>
      </w:r>
      <w:r w:rsidR="001D6219" w:rsidRPr="00105364">
        <w:rPr>
          <w:rFonts w:asciiTheme="minorHAnsi" w:hAnsiTheme="minorHAnsi"/>
          <w:sz w:val="22"/>
          <w:szCs w:val="22"/>
        </w:rPr>
        <w:t>State Representatives</w:t>
      </w:r>
      <w:r w:rsidR="00B83708" w:rsidRPr="00105364">
        <w:rPr>
          <w:rFonts w:asciiTheme="minorHAnsi" w:hAnsiTheme="minorHAnsi"/>
          <w:sz w:val="22"/>
          <w:szCs w:val="22"/>
        </w:rPr>
        <w:t>"</w:t>
      </w:r>
      <w:r w:rsidR="001D6219" w:rsidRPr="00105364">
        <w:rPr>
          <w:rFonts w:asciiTheme="minorHAnsi" w:hAnsiTheme="minorHAnsi"/>
          <w:sz w:val="22"/>
          <w:szCs w:val="22"/>
        </w:rPr>
        <w:t>)</w:t>
      </w:r>
      <w:r w:rsidRPr="00105364">
        <w:rPr>
          <w:rFonts w:asciiTheme="minorHAnsi" w:hAnsiTheme="minorHAnsi"/>
          <w:sz w:val="22"/>
          <w:szCs w:val="22"/>
        </w:rPr>
        <w:t xml:space="preserve"> to the Recipient or any employee, agent, officer, director, shareholder, independent contractor or representative of the Recipient (collectively, the </w:t>
      </w:r>
      <w:r w:rsidR="00B83708" w:rsidRPr="00105364">
        <w:rPr>
          <w:rFonts w:asciiTheme="minorHAnsi" w:hAnsiTheme="minorHAnsi"/>
          <w:sz w:val="22"/>
          <w:szCs w:val="22"/>
        </w:rPr>
        <w:t>"</w:t>
      </w:r>
      <w:r w:rsidR="001D6219" w:rsidRPr="00105364">
        <w:rPr>
          <w:rFonts w:asciiTheme="minorHAnsi" w:hAnsiTheme="minorHAnsi"/>
          <w:sz w:val="22"/>
          <w:szCs w:val="22"/>
        </w:rPr>
        <w:t xml:space="preserve">Recipient </w:t>
      </w:r>
      <w:r w:rsidRPr="00105364">
        <w:rPr>
          <w:rFonts w:asciiTheme="minorHAnsi" w:hAnsiTheme="minorHAnsi"/>
          <w:sz w:val="22"/>
          <w:szCs w:val="22"/>
        </w:rPr>
        <w:t>Representatives</w:t>
      </w:r>
      <w:r w:rsidR="00B83708" w:rsidRPr="00105364">
        <w:rPr>
          <w:rFonts w:asciiTheme="minorHAnsi" w:hAnsiTheme="minorHAnsi"/>
          <w:sz w:val="22"/>
          <w:szCs w:val="22"/>
        </w:rPr>
        <w:t>"</w:t>
      </w:r>
      <w:r w:rsidRPr="00105364">
        <w:rPr>
          <w:rFonts w:asciiTheme="minorHAnsi" w:hAnsiTheme="minorHAnsi"/>
          <w:sz w:val="22"/>
          <w:szCs w:val="22"/>
        </w:rPr>
        <w:t xml:space="preserve">), (b) obtained by the Recipient or any </w:t>
      </w:r>
      <w:r w:rsidR="00F7434D" w:rsidRPr="00105364">
        <w:rPr>
          <w:rFonts w:asciiTheme="minorHAnsi" w:hAnsiTheme="minorHAnsi"/>
          <w:sz w:val="22"/>
          <w:szCs w:val="22"/>
        </w:rPr>
        <w:t xml:space="preserve">Recipient </w:t>
      </w:r>
      <w:r w:rsidRPr="00105364">
        <w:rPr>
          <w:rFonts w:asciiTheme="minorHAnsi" w:hAnsiTheme="minorHAnsi"/>
          <w:sz w:val="22"/>
          <w:szCs w:val="22"/>
        </w:rPr>
        <w:t xml:space="preserve">Representatives from any documents, meetings or telephone conversations with </w:t>
      </w:r>
      <w:r w:rsidR="001D6219" w:rsidRPr="00105364">
        <w:rPr>
          <w:rFonts w:asciiTheme="minorHAnsi" w:hAnsiTheme="minorHAnsi"/>
          <w:sz w:val="22"/>
          <w:szCs w:val="22"/>
        </w:rPr>
        <w:t xml:space="preserve">any </w:t>
      </w:r>
      <w:r w:rsidR="008649B9" w:rsidRPr="00105364">
        <w:rPr>
          <w:rFonts w:asciiTheme="minorHAnsi" w:hAnsiTheme="minorHAnsi"/>
          <w:sz w:val="22"/>
          <w:szCs w:val="22"/>
        </w:rPr>
        <w:t>State</w:t>
      </w:r>
      <w:r w:rsidR="001D6219" w:rsidRPr="00105364">
        <w:rPr>
          <w:rFonts w:asciiTheme="minorHAnsi" w:hAnsiTheme="minorHAnsi"/>
          <w:sz w:val="22"/>
          <w:szCs w:val="22"/>
        </w:rPr>
        <w:t xml:space="preserve"> Representatives</w:t>
      </w:r>
      <w:r w:rsidRPr="00105364">
        <w:rPr>
          <w:rFonts w:asciiTheme="minorHAnsi" w:hAnsiTheme="minorHAnsi"/>
          <w:sz w:val="22"/>
          <w:szCs w:val="22"/>
        </w:rPr>
        <w:t xml:space="preserve"> or from books or records of </w:t>
      </w:r>
      <w:r w:rsidR="008649B9" w:rsidRPr="00105364">
        <w:rPr>
          <w:rFonts w:asciiTheme="minorHAnsi" w:hAnsiTheme="minorHAnsi"/>
          <w:sz w:val="22"/>
          <w:szCs w:val="22"/>
        </w:rPr>
        <w:t>State</w:t>
      </w:r>
      <w:r w:rsidRPr="00105364">
        <w:rPr>
          <w:rFonts w:asciiTheme="minorHAnsi" w:hAnsiTheme="minorHAnsi"/>
          <w:sz w:val="22"/>
          <w:szCs w:val="22"/>
        </w:rPr>
        <w:t xml:space="preserve">, (c) obtained by the Recipient or any </w:t>
      </w:r>
      <w:r w:rsidR="00B96312" w:rsidRPr="00105364">
        <w:rPr>
          <w:rFonts w:asciiTheme="minorHAnsi" w:hAnsiTheme="minorHAnsi"/>
          <w:sz w:val="22"/>
          <w:szCs w:val="22"/>
        </w:rPr>
        <w:t xml:space="preserve">Recipient </w:t>
      </w:r>
      <w:r w:rsidRPr="00105364">
        <w:rPr>
          <w:rFonts w:asciiTheme="minorHAnsi" w:hAnsiTheme="minorHAnsi"/>
          <w:sz w:val="22"/>
          <w:szCs w:val="22"/>
        </w:rPr>
        <w:t>Representatives or in any other manner including through hosting the software evaluation on Recipient</w:t>
      </w:r>
      <w:r w:rsidR="00B83708" w:rsidRPr="00105364">
        <w:rPr>
          <w:rFonts w:asciiTheme="minorHAnsi" w:hAnsiTheme="minorHAnsi"/>
          <w:sz w:val="22"/>
          <w:szCs w:val="22"/>
        </w:rPr>
        <w:t>'</w:t>
      </w:r>
      <w:r w:rsidRPr="00105364">
        <w:rPr>
          <w:rFonts w:asciiTheme="minorHAnsi" w:hAnsiTheme="minorHAnsi"/>
          <w:sz w:val="22"/>
          <w:szCs w:val="22"/>
        </w:rPr>
        <w:t xml:space="preserve">s website, or (d) jointly or individually developed by </w:t>
      </w:r>
      <w:r w:rsidR="008649B9" w:rsidRPr="00105364">
        <w:rPr>
          <w:rFonts w:asciiTheme="minorHAnsi" w:hAnsiTheme="minorHAnsi"/>
          <w:sz w:val="22"/>
          <w:szCs w:val="22"/>
        </w:rPr>
        <w:t>State</w:t>
      </w:r>
      <w:r w:rsidRPr="00105364">
        <w:rPr>
          <w:rFonts w:asciiTheme="minorHAnsi" w:hAnsiTheme="minorHAnsi"/>
          <w:sz w:val="22"/>
          <w:szCs w:val="22"/>
        </w:rPr>
        <w:t xml:space="preserve"> and/or Recipient shall be protected and maintained by the Recipient on a confidential basis and the Recipient shall not use any of the Confidential Information for any purposes (other than as permitted by this Agreement).  The Recipient shall refrain from directly or indirectly disclosing any of the Confidential Information to any person, firm, fund, or entity, or knowingly making any Confidential Information available to any others for any use (other than as permitted by this Agreement).  Failure to mark any of the Confidential Information as confidential or proprietary shall not affect its status as Confidential Information.  In furtherance and not in limitation of the foregoing provisions, the Recipient shall:</w:t>
      </w:r>
    </w:p>
    <w:p w:rsidR="00A12A34" w:rsidRPr="00105364" w:rsidRDefault="00A12A34" w:rsidP="00CC4516">
      <w:pPr>
        <w:pStyle w:val="Heading2"/>
        <w:ind w:left="360" w:right="-540" w:hanging="360"/>
        <w:rPr>
          <w:rFonts w:asciiTheme="minorHAnsi" w:hAnsiTheme="minorHAnsi"/>
          <w:sz w:val="22"/>
          <w:szCs w:val="22"/>
        </w:rPr>
      </w:pPr>
      <w:r w:rsidRPr="00105364">
        <w:rPr>
          <w:rFonts w:asciiTheme="minorHAnsi" w:hAnsiTheme="minorHAnsi"/>
          <w:sz w:val="22"/>
          <w:szCs w:val="22"/>
        </w:rPr>
        <w:t>Restrict disclosure of the Confidential Information only to those of the persons as may be absolutely necessary;</w:t>
      </w:r>
    </w:p>
    <w:p w:rsidR="00A12A34" w:rsidRPr="00105364" w:rsidRDefault="00A12A34" w:rsidP="00CC4516">
      <w:pPr>
        <w:pStyle w:val="Heading2"/>
        <w:ind w:left="360" w:right="-540" w:hanging="360"/>
        <w:rPr>
          <w:rFonts w:asciiTheme="minorHAnsi" w:hAnsiTheme="minorHAnsi"/>
          <w:sz w:val="22"/>
          <w:szCs w:val="22"/>
        </w:rPr>
      </w:pPr>
      <w:r w:rsidRPr="00105364">
        <w:rPr>
          <w:rFonts w:asciiTheme="minorHAnsi" w:hAnsiTheme="minorHAnsi"/>
          <w:sz w:val="22"/>
          <w:szCs w:val="22"/>
        </w:rPr>
        <w:lastRenderedPageBreak/>
        <w:t>Advise all persons to whom Confidential Information is disclosed of the strict obligations of confidentiality hereunder; and</w:t>
      </w:r>
    </w:p>
    <w:p w:rsidR="00A12A34" w:rsidRPr="00105364" w:rsidRDefault="00A12A34" w:rsidP="00CC4516">
      <w:pPr>
        <w:pStyle w:val="Heading2"/>
        <w:ind w:left="360" w:right="-540" w:hanging="360"/>
        <w:rPr>
          <w:rFonts w:asciiTheme="minorHAnsi" w:hAnsiTheme="minorHAnsi"/>
          <w:sz w:val="22"/>
          <w:szCs w:val="22"/>
        </w:rPr>
      </w:pPr>
      <w:r w:rsidRPr="00105364">
        <w:rPr>
          <w:rFonts w:asciiTheme="minorHAnsi" w:hAnsiTheme="minorHAnsi"/>
          <w:sz w:val="22"/>
          <w:szCs w:val="22"/>
        </w:rPr>
        <w:t>Take such steps to protect the confidentiality of the Confidential Information as may be taken to protect the Recipient</w:t>
      </w:r>
      <w:r w:rsidR="00B83708" w:rsidRPr="00105364">
        <w:rPr>
          <w:rFonts w:asciiTheme="minorHAnsi" w:hAnsiTheme="minorHAnsi"/>
          <w:sz w:val="22"/>
          <w:szCs w:val="22"/>
        </w:rPr>
        <w:t>'</w:t>
      </w:r>
      <w:r w:rsidRPr="00105364">
        <w:rPr>
          <w:rFonts w:asciiTheme="minorHAnsi" w:hAnsiTheme="minorHAnsi"/>
          <w:sz w:val="22"/>
          <w:szCs w:val="22"/>
        </w:rPr>
        <w:t>s own confidential materials, but in no event shall the Recipient use less than a reasonable degree of care.</w:t>
      </w:r>
    </w:p>
    <w:p w:rsidR="00B96312" w:rsidRPr="00105364" w:rsidRDefault="00B96312" w:rsidP="00CC4516">
      <w:pPr>
        <w:pStyle w:val="1stLineIndentSS"/>
        <w:ind w:left="-540" w:right="-540" w:firstLine="0"/>
        <w:rPr>
          <w:rFonts w:asciiTheme="minorHAnsi" w:hAnsiTheme="minorHAnsi"/>
          <w:spacing w:val="-2"/>
          <w:sz w:val="22"/>
          <w:szCs w:val="22"/>
        </w:rPr>
      </w:pPr>
      <w:r w:rsidRPr="00105364">
        <w:rPr>
          <w:rFonts w:asciiTheme="minorHAnsi" w:hAnsiTheme="minorHAnsi"/>
          <w:spacing w:val="-2"/>
          <w:sz w:val="22"/>
          <w:szCs w:val="22"/>
        </w:rPr>
        <w:t xml:space="preserve">In addition to the foregoing, </w:t>
      </w:r>
      <w:r w:rsidRPr="00105364">
        <w:rPr>
          <w:rFonts w:asciiTheme="minorHAnsi" w:hAnsiTheme="minorHAnsi"/>
          <w:sz w:val="22"/>
          <w:szCs w:val="22"/>
        </w:rPr>
        <w:t xml:space="preserve">Recipient agrees to use reasonable and appropriate administrative, physical and technological safeguards to: (i) prevent use or disclosure of the </w:t>
      </w:r>
      <w:r w:rsidR="008F2F7A" w:rsidRPr="00105364">
        <w:rPr>
          <w:rFonts w:asciiTheme="minorHAnsi" w:hAnsiTheme="minorHAnsi"/>
          <w:sz w:val="22"/>
          <w:szCs w:val="22"/>
        </w:rPr>
        <w:t>Confidential Information</w:t>
      </w:r>
      <w:r w:rsidRPr="00105364">
        <w:rPr>
          <w:rFonts w:asciiTheme="minorHAnsi" w:hAnsiTheme="minorHAnsi"/>
          <w:sz w:val="22"/>
          <w:szCs w:val="22"/>
        </w:rPr>
        <w:t xml:space="preserve"> other than as provided for by this Agreement; and (ii) implement administrative, physical, and technical safeguards that reasonably and appropriately protect the confidentiality, integrity, and availability of </w:t>
      </w:r>
      <w:r w:rsidR="008F2F7A" w:rsidRPr="00105364">
        <w:rPr>
          <w:rFonts w:asciiTheme="minorHAnsi" w:hAnsiTheme="minorHAnsi"/>
          <w:sz w:val="22"/>
          <w:szCs w:val="22"/>
        </w:rPr>
        <w:t>Confidential Information</w:t>
      </w:r>
      <w:r w:rsidRPr="00105364">
        <w:rPr>
          <w:rFonts w:asciiTheme="minorHAnsi" w:hAnsiTheme="minorHAnsi"/>
          <w:sz w:val="22"/>
          <w:szCs w:val="22"/>
        </w:rPr>
        <w:t xml:space="preserve">. </w:t>
      </w:r>
      <w:r w:rsidR="008F2F7A" w:rsidRPr="00105364">
        <w:rPr>
          <w:rFonts w:asciiTheme="minorHAnsi" w:hAnsiTheme="minorHAnsi"/>
          <w:sz w:val="22"/>
          <w:szCs w:val="22"/>
        </w:rPr>
        <w:t>Recipient</w:t>
      </w:r>
      <w:r w:rsidRPr="00105364">
        <w:rPr>
          <w:rFonts w:asciiTheme="minorHAnsi" w:hAnsiTheme="minorHAnsi"/>
          <w:sz w:val="22"/>
          <w:szCs w:val="22"/>
        </w:rPr>
        <w:t xml:space="preserve"> represents and warrants that it has implemented, and during the term of this Agreement shall maintain, comprehensive written privacy and security policies and procedures and the necessary administrative, technical and physical safeguards appropriate to the size and complexity of </w:t>
      </w:r>
      <w:r w:rsidR="008F2F7A" w:rsidRPr="00105364">
        <w:rPr>
          <w:rFonts w:asciiTheme="minorHAnsi" w:hAnsiTheme="minorHAnsi"/>
          <w:sz w:val="22"/>
          <w:szCs w:val="22"/>
        </w:rPr>
        <w:t>Recipient</w:t>
      </w:r>
      <w:r w:rsidR="00B83708" w:rsidRPr="00105364">
        <w:rPr>
          <w:rFonts w:asciiTheme="minorHAnsi" w:hAnsiTheme="minorHAnsi"/>
          <w:sz w:val="22"/>
          <w:szCs w:val="22"/>
        </w:rPr>
        <w:t>'</w:t>
      </w:r>
      <w:r w:rsidR="008F2F7A" w:rsidRPr="00105364">
        <w:rPr>
          <w:rFonts w:asciiTheme="minorHAnsi" w:hAnsiTheme="minorHAnsi"/>
          <w:sz w:val="22"/>
          <w:szCs w:val="22"/>
        </w:rPr>
        <w:t xml:space="preserve">s </w:t>
      </w:r>
      <w:r w:rsidRPr="00105364">
        <w:rPr>
          <w:rFonts w:asciiTheme="minorHAnsi" w:hAnsiTheme="minorHAnsi"/>
          <w:sz w:val="22"/>
          <w:szCs w:val="22"/>
        </w:rPr>
        <w:t xml:space="preserve">operations and the nature and scope of its activities.  </w:t>
      </w:r>
    </w:p>
    <w:p w:rsidR="00846B8B" w:rsidRPr="00105364" w:rsidRDefault="0002545D" w:rsidP="00CC4516">
      <w:pPr>
        <w:pStyle w:val="Heading1"/>
        <w:tabs>
          <w:tab w:val="left" w:pos="360"/>
        </w:tabs>
        <w:ind w:left="-540" w:right="-540" w:firstLine="0"/>
        <w:rPr>
          <w:rFonts w:asciiTheme="minorHAnsi" w:hAnsiTheme="minorHAnsi"/>
          <w:sz w:val="22"/>
          <w:szCs w:val="22"/>
        </w:rPr>
      </w:pPr>
      <w:r w:rsidRPr="0002545D">
        <w:rPr>
          <w:rFonts w:asciiTheme="minorHAnsi" w:hAnsiTheme="minorHAnsi"/>
          <w:i/>
          <w:spacing w:val="-2"/>
          <w:sz w:val="22"/>
          <w:szCs w:val="22"/>
        </w:rPr>
        <w:t xml:space="preserve">  </w:t>
      </w:r>
      <w:r w:rsidR="00846B8B" w:rsidRPr="00105364">
        <w:rPr>
          <w:rFonts w:asciiTheme="minorHAnsi" w:hAnsiTheme="minorHAnsi"/>
          <w:i/>
          <w:spacing w:val="-2"/>
          <w:sz w:val="22"/>
          <w:szCs w:val="22"/>
          <w:u w:val="single"/>
        </w:rPr>
        <w:t>Report of Breach</w:t>
      </w:r>
      <w:r w:rsidR="00846B8B" w:rsidRPr="00105364">
        <w:rPr>
          <w:rFonts w:asciiTheme="minorHAnsi" w:hAnsiTheme="minorHAnsi"/>
          <w:i/>
          <w:spacing w:val="-2"/>
          <w:sz w:val="22"/>
          <w:szCs w:val="22"/>
        </w:rPr>
        <w:t xml:space="preserve">.  </w:t>
      </w:r>
      <w:r w:rsidR="00846B8B" w:rsidRPr="00105364">
        <w:rPr>
          <w:rFonts w:asciiTheme="minorHAnsi" w:hAnsiTheme="minorHAnsi"/>
          <w:spacing w:val="-2"/>
          <w:sz w:val="22"/>
          <w:szCs w:val="22"/>
        </w:rPr>
        <w:t xml:space="preserve">Recipient </w:t>
      </w:r>
      <w:r w:rsidR="00846B8B" w:rsidRPr="00105364">
        <w:rPr>
          <w:rFonts w:asciiTheme="minorHAnsi" w:hAnsiTheme="minorHAnsi"/>
          <w:sz w:val="22"/>
          <w:szCs w:val="22"/>
        </w:rPr>
        <w:t>shall promptly notify State of a breach of any Confidential Information within forty-eight (48) hours of when Recipient discovers such breach.  A breach shall be treated as discovered by Recipient as of the first day on which such breach is known, or by exercising reasonable diligence would have been known, to any person, other than the person committing the breach, who is an employee, officer, Recipient Representative or other agent of Recipient.  Recipient</w:t>
      </w:r>
      <w:r w:rsidR="00B83708" w:rsidRPr="00105364">
        <w:rPr>
          <w:rFonts w:asciiTheme="minorHAnsi" w:hAnsiTheme="minorHAnsi"/>
          <w:sz w:val="22"/>
          <w:szCs w:val="22"/>
        </w:rPr>
        <w:t>'</w:t>
      </w:r>
      <w:r w:rsidR="00846B8B" w:rsidRPr="00105364">
        <w:rPr>
          <w:rFonts w:asciiTheme="minorHAnsi" w:hAnsiTheme="minorHAnsi"/>
          <w:sz w:val="22"/>
          <w:szCs w:val="22"/>
        </w:rPr>
        <w:t>s notification shall be in writing and</w:t>
      </w:r>
      <w:r w:rsidR="009C1906" w:rsidRPr="00105364">
        <w:rPr>
          <w:rFonts w:asciiTheme="minorHAnsi" w:hAnsiTheme="minorHAnsi"/>
          <w:sz w:val="22"/>
          <w:szCs w:val="22"/>
        </w:rPr>
        <w:t>,</w:t>
      </w:r>
      <w:r w:rsidR="00F7434D" w:rsidRPr="00105364">
        <w:rPr>
          <w:rFonts w:asciiTheme="minorHAnsi" w:hAnsiTheme="minorHAnsi"/>
          <w:sz w:val="22"/>
          <w:szCs w:val="22"/>
        </w:rPr>
        <w:t xml:space="preserve"> if</w:t>
      </w:r>
      <w:r w:rsidR="00846B8B" w:rsidRPr="00105364">
        <w:rPr>
          <w:rFonts w:asciiTheme="minorHAnsi" w:hAnsiTheme="minorHAnsi"/>
          <w:sz w:val="22"/>
          <w:szCs w:val="22"/>
        </w:rPr>
        <w:t xml:space="preserve"> the Confidential Information</w:t>
      </w:r>
      <w:r w:rsidR="00F7434D" w:rsidRPr="00105364">
        <w:rPr>
          <w:rFonts w:asciiTheme="minorHAnsi" w:hAnsiTheme="minorHAnsi"/>
          <w:sz w:val="22"/>
          <w:szCs w:val="22"/>
        </w:rPr>
        <w:t xml:space="preserve"> is</w:t>
      </w:r>
      <w:r w:rsidR="00846B8B" w:rsidRPr="00105364">
        <w:rPr>
          <w:rFonts w:asciiTheme="minorHAnsi" w:hAnsiTheme="minorHAnsi"/>
          <w:sz w:val="22"/>
          <w:szCs w:val="22"/>
        </w:rPr>
        <w:t xml:space="preserve"> PHI or PII</w:t>
      </w:r>
      <w:r w:rsidR="009C1906" w:rsidRPr="00105364">
        <w:rPr>
          <w:rFonts w:asciiTheme="minorHAnsi" w:hAnsiTheme="minorHAnsi"/>
          <w:sz w:val="22"/>
          <w:szCs w:val="22"/>
        </w:rPr>
        <w:t>,</w:t>
      </w:r>
      <w:r w:rsidR="00846B8B" w:rsidRPr="00105364">
        <w:rPr>
          <w:rFonts w:asciiTheme="minorHAnsi" w:hAnsiTheme="minorHAnsi"/>
          <w:sz w:val="22"/>
          <w:szCs w:val="22"/>
        </w:rPr>
        <w:t xml:space="preserve"> shall include identification of each individual whose PHI or PII has been, or is reasonably believed by Recipient to have been</w:t>
      </w:r>
      <w:r w:rsidR="009C1906" w:rsidRPr="00105364">
        <w:rPr>
          <w:rFonts w:asciiTheme="minorHAnsi" w:hAnsiTheme="minorHAnsi"/>
          <w:sz w:val="22"/>
          <w:szCs w:val="22"/>
        </w:rPr>
        <w:t>,</w:t>
      </w:r>
      <w:r w:rsidR="00846B8B" w:rsidRPr="00105364">
        <w:rPr>
          <w:rFonts w:asciiTheme="minorHAnsi" w:hAnsiTheme="minorHAnsi"/>
          <w:sz w:val="22"/>
          <w:szCs w:val="22"/>
        </w:rPr>
        <w:t xml:space="preserve"> subject to the breach.  Recipient shall include the following information in its notification of breach to State:</w:t>
      </w:r>
    </w:p>
    <w:p w:rsidR="00846B8B" w:rsidRPr="00105364" w:rsidRDefault="00846B8B" w:rsidP="00CC4516">
      <w:pPr>
        <w:pStyle w:val="Heading2"/>
        <w:ind w:left="360" w:right="-540" w:hanging="360"/>
        <w:rPr>
          <w:rFonts w:asciiTheme="minorHAnsi" w:hAnsiTheme="minorHAnsi"/>
          <w:sz w:val="22"/>
          <w:szCs w:val="22"/>
        </w:rPr>
      </w:pPr>
      <w:r w:rsidRPr="00105364">
        <w:rPr>
          <w:rFonts w:asciiTheme="minorHAnsi" w:hAnsiTheme="minorHAnsi"/>
          <w:sz w:val="22"/>
          <w:szCs w:val="22"/>
        </w:rPr>
        <w:t>A description of the breach, including the date of the breach and the date of the discovery of the breach, if known;</w:t>
      </w:r>
    </w:p>
    <w:p w:rsidR="00846B8B" w:rsidRPr="00105364" w:rsidRDefault="00846B8B" w:rsidP="00CC4516">
      <w:pPr>
        <w:pStyle w:val="Heading2"/>
        <w:ind w:left="360" w:right="-540" w:hanging="360"/>
        <w:rPr>
          <w:rFonts w:asciiTheme="minorHAnsi" w:hAnsiTheme="minorHAnsi"/>
          <w:sz w:val="22"/>
          <w:szCs w:val="22"/>
        </w:rPr>
      </w:pPr>
      <w:r w:rsidRPr="00105364">
        <w:rPr>
          <w:rFonts w:asciiTheme="minorHAnsi" w:hAnsiTheme="minorHAnsi"/>
          <w:sz w:val="22"/>
          <w:szCs w:val="22"/>
        </w:rPr>
        <w:t>A description of the types of Confidential Information that w</w:t>
      </w:r>
      <w:r w:rsidR="002D78E6" w:rsidRPr="00105364">
        <w:rPr>
          <w:rFonts w:asciiTheme="minorHAnsi" w:hAnsiTheme="minorHAnsi"/>
          <w:sz w:val="22"/>
          <w:szCs w:val="22"/>
        </w:rPr>
        <w:t>as</w:t>
      </w:r>
      <w:r w:rsidRPr="00105364">
        <w:rPr>
          <w:rFonts w:asciiTheme="minorHAnsi" w:hAnsiTheme="minorHAnsi"/>
          <w:sz w:val="22"/>
          <w:szCs w:val="22"/>
        </w:rPr>
        <w:t xml:space="preserve"> involved in the </w:t>
      </w:r>
      <w:r w:rsidR="002D78E6" w:rsidRPr="00105364">
        <w:rPr>
          <w:rFonts w:asciiTheme="minorHAnsi" w:hAnsiTheme="minorHAnsi"/>
          <w:sz w:val="22"/>
          <w:szCs w:val="22"/>
        </w:rPr>
        <w:t>b</w:t>
      </w:r>
      <w:r w:rsidRPr="00105364">
        <w:rPr>
          <w:rFonts w:asciiTheme="minorHAnsi" w:hAnsiTheme="minorHAnsi"/>
          <w:sz w:val="22"/>
          <w:szCs w:val="22"/>
        </w:rPr>
        <w:t xml:space="preserve">reach (such as whether full name, social security number, date of birth, home address, account number, credit card numbers, diagnosis, disability code or other types of PHI </w:t>
      </w:r>
      <w:r w:rsidR="002D78E6" w:rsidRPr="00105364">
        <w:rPr>
          <w:rFonts w:asciiTheme="minorHAnsi" w:hAnsiTheme="minorHAnsi"/>
          <w:sz w:val="22"/>
          <w:szCs w:val="22"/>
        </w:rPr>
        <w:t xml:space="preserve">or PII </w:t>
      </w:r>
      <w:r w:rsidRPr="00105364">
        <w:rPr>
          <w:rFonts w:asciiTheme="minorHAnsi" w:hAnsiTheme="minorHAnsi"/>
          <w:sz w:val="22"/>
          <w:szCs w:val="22"/>
        </w:rPr>
        <w:t>were involved);</w:t>
      </w:r>
    </w:p>
    <w:p w:rsidR="00846B8B" w:rsidRPr="00105364" w:rsidRDefault="00846B8B" w:rsidP="00CC4516">
      <w:pPr>
        <w:pStyle w:val="Heading2"/>
        <w:ind w:left="360" w:right="-540" w:hanging="360"/>
        <w:rPr>
          <w:rFonts w:asciiTheme="minorHAnsi" w:hAnsiTheme="minorHAnsi"/>
          <w:sz w:val="22"/>
          <w:szCs w:val="22"/>
        </w:rPr>
      </w:pPr>
      <w:r w:rsidRPr="00105364">
        <w:rPr>
          <w:rFonts w:asciiTheme="minorHAnsi" w:hAnsiTheme="minorHAnsi"/>
          <w:sz w:val="22"/>
          <w:szCs w:val="22"/>
        </w:rPr>
        <w:t xml:space="preserve">Any steps that </w:t>
      </w:r>
      <w:r w:rsidR="002D78E6" w:rsidRPr="00105364">
        <w:rPr>
          <w:rFonts w:asciiTheme="minorHAnsi" w:hAnsiTheme="minorHAnsi"/>
          <w:sz w:val="22"/>
          <w:szCs w:val="22"/>
        </w:rPr>
        <w:t>i</w:t>
      </w:r>
      <w:r w:rsidRPr="00105364">
        <w:rPr>
          <w:rFonts w:asciiTheme="minorHAnsi" w:hAnsiTheme="minorHAnsi"/>
          <w:sz w:val="22"/>
          <w:szCs w:val="22"/>
        </w:rPr>
        <w:t>ndividuals should take to protect themselves from pot</w:t>
      </w:r>
      <w:r w:rsidR="002D78E6" w:rsidRPr="00105364">
        <w:rPr>
          <w:rFonts w:asciiTheme="minorHAnsi" w:hAnsiTheme="minorHAnsi"/>
          <w:sz w:val="22"/>
          <w:szCs w:val="22"/>
        </w:rPr>
        <w:t>ential harm resulting from the b</w:t>
      </w:r>
      <w:r w:rsidRPr="00105364">
        <w:rPr>
          <w:rFonts w:asciiTheme="minorHAnsi" w:hAnsiTheme="minorHAnsi"/>
          <w:sz w:val="22"/>
          <w:szCs w:val="22"/>
        </w:rPr>
        <w:t>reach;</w:t>
      </w:r>
    </w:p>
    <w:p w:rsidR="00846B8B" w:rsidRPr="00105364" w:rsidRDefault="00846B8B" w:rsidP="00CC4516">
      <w:pPr>
        <w:pStyle w:val="Heading2"/>
        <w:ind w:left="360" w:right="-540" w:hanging="360"/>
        <w:rPr>
          <w:rFonts w:asciiTheme="minorHAnsi" w:hAnsiTheme="minorHAnsi"/>
          <w:sz w:val="22"/>
          <w:szCs w:val="22"/>
        </w:rPr>
      </w:pPr>
      <w:r w:rsidRPr="00105364">
        <w:rPr>
          <w:rFonts w:asciiTheme="minorHAnsi" w:hAnsiTheme="minorHAnsi"/>
          <w:sz w:val="22"/>
          <w:szCs w:val="22"/>
        </w:rPr>
        <w:t>A description of what Recipient</w:t>
      </w:r>
      <w:r w:rsidR="002D78E6" w:rsidRPr="00105364">
        <w:rPr>
          <w:rFonts w:asciiTheme="minorHAnsi" w:hAnsiTheme="minorHAnsi"/>
          <w:sz w:val="22"/>
          <w:szCs w:val="22"/>
        </w:rPr>
        <w:t xml:space="preserve"> is doing to investigate the breach, to mitigate the harm to i</w:t>
      </w:r>
      <w:r w:rsidRPr="00105364">
        <w:rPr>
          <w:rFonts w:asciiTheme="minorHAnsi" w:hAnsiTheme="minorHAnsi"/>
          <w:sz w:val="22"/>
          <w:szCs w:val="22"/>
        </w:rPr>
        <w:t xml:space="preserve">ndividuals </w:t>
      </w:r>
      <w:r w:rsidR="002D78E6" w:rsidRPr="00105364">
        <w:rPr>
          <w:rFonts w:asciiTheme="minorHAnsi" w:hAnsiTheme="minorHAnsi"/>
          <w:sz w:val="22"/>
          <w:szCs w:val="22"/>
        </w:rPr>
        <w:t>and to protect against further b</w:t>
      </w:r>
      <w:r w:rsidRPr="00105364">
        <w:rPr>
          <w:rFonts w:asciiTheme="minorHAnsi" w:hAnsiTheme="minorHAnsi"/>
          <w:sz w:val="22"/>
          <w:szCs w:val="22"/>
        </w:rPr>
        <w:t>reaches; and</w:t>
      </w:r>
    </w:p>
    <w:p w:rsidR="00846B8B" w:rsidRPr="00105364" w:rsidRDefault="00846B8B" w:rsidP="00CC4516">
      <w:pPr>
        <w:pStyle w:val="Heading2"/>
        <w:ind w:left="360" w:right="-540" w:hanging="360"/>
        <w:rPr>
          <w:rFonts w:asciiTheme="minorHAnsi" w:hAnsiTheme="minorHAnsi"/>
          <w:sz w:val="22"/>
          <w:szCs w:val="22"/>
        </w:rPr>
      </w:pPr>
      <w:r w:rsidRPr="00105364">
        <w:rPr>
          <w:rFonts w:asciiTheme="minorHAnsi" w:hAnsiTheme="minorHAnsi"/>
          <w:sz w:val="22"/>
          <w:szCs w:val="22"/>
        </w:rPr>
        <w:t>Contact procedures for Individuals to ask questions or learn additional information, which shall include a toll free telephone number, an e-mail address, Web site or postal address.</w:t>
      </w:r>
    </w:p>
    <w:p w:rsidR="00846B8B" w:rsidRPr="00105364" w:rsidRDefault="00846B8B" w:rsidP="00D37612">
      <w:pPr>
        <w:pStyle w:val="1stLineIndentSS"/>
        <w:ind w:left="-540" w:right="-540" w:firstLine="0"/>
        <w:rPr>
          <w:rFonts w:asciiTheme="minorHAnsi" w:hAnsiTheme="minorHAnsi"/>
          <w:sz w:val="22"/>
          <w:szCs w:val="22"/>
        </w:rPr>
      </w:pPr>
      <w:r w:rsidRPr="00105364">
        <w:rPr>
          <w:rFonts w:asciiTheme="minorHAnsi" w:hAnsiTheme="minorHAnsi"/>
          <w:sz w:val="22"/>
          <w:szCs w:val="22"/>
        </w:rPr>
        <w:t xml:space="preserve">In the event that some of the above listed information is not known by Recipient at the time of notification of State of the </w:t>
      </w:r>
      <w:r w:rsidR="009C1906" w:rsidRPr="00105364">
        <w:rPr>
          <w:rFonts w:asciiTheme="minorHAnsi" w:hAnsiTheme="minorHAnsi"/>
          <w:sz w:val="22"/>
          <w:szCs w:val="22"/>
        </w:rPr>
        <w:t>b</w:t>
      </w:r>
      <w:r w:rsidRPr="00105364">
        <w:rPr>
          <w:rFonts w:asciiTheme="minorHAnsi" w:hAnsiTheme="minorHAnsi"/>
          <w:sz w:val="22"/>
          <w:szCs w:val="22"/>
        </w:rPr>
        <w:t xml:space="preserve">reach, Recipient shall provide such information to State as soon as it becomes available to Recipient, but in no event later than thirty (30) days after Recipient discovers such </w:t>
      </w:r>
      <w:r w:rsidR="002D78E6" w:rsidRPr="00105364">
        <w:rPr>
          <w:rFonts w:asciiTheme="minorHAnsi" w:hAnsiTheme="minorHAnsi"/>
          <w:sz w:val="22"/>
          <w:szCs w:val="22"/>
        </w:rPr>
        <w:t>b</w:t>
      </w:r>
      <w:r w:rsidRPr="00105364">
        <w:rPr>
          <w:rFonts w:asciiTheme="minorHAnsi" w:hAnsiTheme="minorHAnsi"/>
          <w:sz w:val="22"/>
          <w:szCs w:val="22"/>
        </w:rPr>
        <w:t xml:space="preserve">reach.  Recipient shall also provide such assistance and further information with regard to the </w:t>
      </w:r>
      <w:r w:rsidR="009C1906" w:rsidRPr="00105364">
        <w:rPr>
          <w:rFonts w:asciiTheme="minorHAnsi" w:hAnsiTheme="minorHAnsi"/>
          <w:sz w:val="22"/>
          <w:szCs w:val="22"/>
        </w:rPr>
        <w:t>b</w:t>
      </w:r>
      <w:r w:rsidRPr="00105364">
        <w:rPr>
          <w:rFonts w:asciiTheme="minorHAnsi" w:hAnsiTheme="minorHAnsi"/>
          <w:sz w:val="22"/>
          <w:szCs w:val="22"/>
        </w:rPr>
        <w:t>reach to State as reasonably requested by State in order for State to timely meet its notice obligations t</w:t>
      </w:r>
      <w:r w:rsidR="002D78E6" w:rsidRPr="00105364">
        <w:rPr>
          <w:rFonts w:asciiTheme="minorHAnsi" w:hAnsiTheme="minorHAnsi"/>
          <w:sz w:val="22"/>
          <w:szCs w:val="22"/>
        </w:rPr>
        <w:t>o i</w:t>
      </w:r>
      <w:r w:rsidRPr="00105364">
        <w:rPr>
          <w:rFonts w:asciiTheme="minorHAnsi" w:hAnsiTheme="minorHAnsi"/>
          <w:sz w:val="22"/>
          <w:szCs w:val="22"/>
        </w:rPr>
        <w:t xml:space="preserve">ndividuals, the media, and/or </w:t>
      </w:r>
      <w:r w:rsidR="002D78E6" w:rsidRPr="00105364">
        <w:rPr>
          <w:rFonts w:asciiTheme="minorHAnsi" w:hAnsiTheme="minorHAnsi"/>
          <w:sz w:val="22"/>
          <w:szCs w:val="22"/>
        </w:rPr>
        <w:t>governmental agencies</w:t>
      </w:r>
      <w:r w:rsidRPr="00105364">
        <w:rPr>
          <w:rFonts w:asciiTheme="minorHAnsi" w:hAnsiTheme="minorHAnsi"/>
          <w:sz w:val="22"/>
          <w:szCs w:val="22"/>
        </w:rPr>
        <w:t>, as applicable, under</w:t>
      </w:r>
      <w:r w:rsidR="002D78E6" w:rsidRPr="00105364">
        <w:rPr>
          <w:rFonts w:asciiTheme="minorHAnsi" w:hAnsiTheme="minorHAnsi"/>
          <w:sz w:val="22"/>
          <w:szCs w:val="22"/>
        </w:rPr>
        <w:t xml:space="preserve"> any law or regulation requiring notification of breaches of PHI or PII.  </w:t>
      </w:r>
    </w:p>
    <w:p w:rsidR="002D78E6" w:rsidRPr="00105364" w:rsidRDefault="002D78E6" w:rsidP="00CC4516">
      <w:pPr>
        <w:pStyle w:val="Heading1"/>
        <w:tabs>
          <w:tab w:val="left" w:pos="540"/>
        </w:tabs>
        <w:ind w:left="-540" w:right="-540" w:firstLine="0"/>
        <w:rPr>
          <w:rFonts w:asciiTheme="minorHAnsi" w:hAnsiTheme="minorHAnsi"/>
          <w:spacing w:val="-2"/>
          <w:sz w:val="22"/>
          <w:szCs w:val="22"/>
        </w:rPr>
      </w:pPr>
      <w:r w:rsidRPr="00105364">
        <w:rPr>
          <w:rFonts w:asciiTheme="minorHAnsi" w:hAnsiTheme="minorHAnsi"/>
          <w:i/>
          <w:spacing w:val="-2"/>
          <w:sz w:val="22"/>
          <w:szCs w:val="22"/>
          <w:u w:val="single"/>
        </w:rPr>
        <w:t>Recipient Representatives</w:t>
      </w:r>
      <w:r w:rsidRPr="00105364">
        <w:rPr>
          <w:rFonts w:asciiTheme="minorHAnsi" w:hAnsiTheme="minorHAnsi"/>
          <w:i/>
          <w:spacing w:val="-2"/>
          <w:sz w:val="22"/>
          <w:szCs w:val="22"/>
        </w:rPr>
        <w:t xml:space="preserve">. </w:t>
      </w:r>
      <w:r w:rsidRPr="00105364">
        <w:rPr>
          <w:rFonts w:asciiTheme="minorHAnsi" w:hAnsiTheme="minorHAnsi"/>
          <w:spacing w:val="-2"/>
          <w:sz w:val="22"/>
          <w:szCs w:val="22"/>
        </w:rPr>
        <w:t xml:space="preserve">Recipient </w:t>
      </w:r>
      <w:r w:rsidRPr="00105364">
        <w:rPr>
          <w:rFonts w:asciiTheme="minorHAnsi" w:hAnsiTheme="minorHAnsi"/>
          <w:sz w:val="22"/>
          <w:szCs w:val="22"/>
        </w:rPr>
        <w:t>agrees to ensure that any Recipient Representative</w:t>
      </w:r>
      <w:r w:rsidR="00F7434D" w:rsidRPr="00105364">
        <w:rPr>
          <w:rFonts w:asciiTheme="minorHAnsi" w:hAnsiTheme="minorHAnsi"/>
          <w:sz w:val="22"/>
          <w:szCs w:val="22"/>
        </w:rPr>
        <w:t xml:space="preserve"> to whom it provides Confidential Information</w:t>
      </w:r>
      <w:r w:rsidRPr="00105364">
        <w:rPr>
          <w:rFonts w:asciiTheme="minorHAnsi" w:hAnsiTheme="minorHAnsi"/>
          <w:sz w:val="22"/>
          <w:szCs w:val="22"/>
        </w:rPr>
        <w:t xml:space="preserve"> agrees in writing to the same restrictions and conditions that apply through this Agreement to Recipient with respect to Confidential Information.  Such written agreement shall also require the Recipient Representative to implement reasonable and appropriate administrative, physical, and technical safeguards that reasonably and appropriately protect the confidentiality, integrity, and availability of the Confidential Information that it receives.  Recipient, and not the State, is solely responsible for Recipient Representatives</w:t>
      </w:r>
      <w:r w:rsidR="00B83708" w:rsidRPr="00105364">
        <w:rPr>
          <w:rFonts w:asciiTheme="minorHAnsi" w:hAnsiTheme="minorHAnsi"/>
          <w:sz w:val="22"/>
          <w:szCs w:val="22"/>
        </w:rPr>
        <w:t>'</w:t>
      </w:r>
      <w:r w:rsidRPr="00105364">
        <w:rPr>
          <w:rFonts w:asciiTheme="minorHAnsi" w:hAnsiTheme="minorHAnsi"/>
          <w:sz w:val="22"/>
          <w:szCs w:val="22"/>
        </w:rPr>
        <w:t xml:space="preserve"> uses and disclosures of Confidential Information.  </w:t>
      </w:r>
    </w:p>
    <w:p w:rsidR="00A12A34" w:rsidRPr="00105364" w:rsidRDefault="00A12A34" w:rsidP="00CC4516">
      <w:pPr>
        <w:pStyle w:val="Heading1"/>
        <w:tabs>
          <w:tab w:val="left" w:pos="540"/>
        </w:tabs>
        <w:ind w:left="-540" w:right="-540" w:firstLine="0"/>
        <w:rPr>
          <w:rFonts w:asciiTheme="minorHAnsi" w:hAnsiTheme="minorHAnsi"/>
          <w:sz w:val="22"/>
          <w:szCs w:val="22"/>
        </w:rPr>
      </w:pPr>
      <w:r w:rsidRPr="00105364">
        <w:rPr>
          <w:rFonts w:asciiTheme="minorHAnsi" w:hAnsiTheme="minorHAnsi"/>
          <w:i/>
          <w:sz w:val="22"/>
          <w:szCs w:val="22"/>
          <w:u w:val="single"/>
        </w:rPr>
        <w:lastRenderedPageBreak/>
        <w:t>Ownership of Information</w:t>
      </w:r>
      <w:r w:rsidRPr="00105364">
        <w:rPr>
          <w:rFonts w:asciiTheme="minorHAnsi" w:hAnsiTheme="minorHAnsi"/>
          <w:sz w:val="22"/>
          <w:szCs w:val="22"/>
        </w:rPr>
        <w:t xml:space="preserve">.  All information learned or developed pursuant to this Agreement shall be </w:t>
      </w:r>
      <w:r w:rsidR="00B83708" w:rsidRPr="00105364">
        <w:rPr>
          <w:rFonts w:asciiTheme="minorHAnsi" w:hAnsiTheme="minorHAnsi"/>
          <w:sz w:val="22"/>
          <w:szCs w:val="22"/>
        </w:rPr>
        <w:t>"</w:t>
      </w:r>
      <w:r w:rsidRPr="00105364">
        <w:rPr>
          <w:rFonts w:asciiTheme="minorHAnsi" w:hAnsiTheme="minorHAnsi"/>
          <w:sz w:val="22"/>
          <w:szCs w:val="22"/>
        </w:rPr>
        <w:t>Confidential Information</w:t>
      </w:r>
      <w:r w:rsidR="00B83708" w:rsidRPr="00105364">
        <w:rPr>
          <w:rFonts w:asciiTheme="minorHAnsi" w:hAnsiTheme="minorHAnsi"/>
          <w:sz w:val="22"/>
          <w:szCs w:val="22"/>
        </w:rPr>
        <w:t>"</w:t>
      </w:r>
      <w:r w:rsidRPr="00105364">
        <w:rPr>
          <w:rFonts w:asciiTheme="minorHAnsi" w:hAnsiTheme="minorHAnsi"/>
          <w:sz w:val="22"/>
          <w:szCs w:val="22"/>
        </w:rPr>
        <w:t xml:space="preserve"> as defined in this Agreement and shall be the property of </w:t>
      </w:r>
      <w:r w:rsidR="008649B9" w:rsidRPr="00105364">
        <w:rPr>
          <w:rFonts w:asciiTheme="minorHAnsi" w:hAnsiTheme="minorHAnsi"/>
          <w:sz w:val="22"/>
          <w:szCs w:val="22"/>
        </w:rPr>
        <w:t>State</w:t>
      </w:r>
      <w:r w:rsidRPr="00105364">
        <w:rPr>
          <w:rFonts w:asciiTheme="minorHAnsi" w:hAnsiTheme="minorHAnsi"/>
          <w:sz w:val="22"/>
          <w:szCs w:val="22"/>
        </w:rPr>
        <w:t>.</w:t>
      </w:r>
    </w:p>
    <w:p w:rsidR="00A12A34" w:rsidRPr="00105364" w:rsidRDefault="00A12A34" w:rsidP="00CC4516">
      <w:pPr>
        <w:pStyle w:val="Heading1"/>
        <w:tabs>
          <w:tab w:val="left" w:pos="540"/>
        </w:tabs>
        <w:ind w:left="-540" w:right="-540" w:firstLine="0"/>
        <w:rPr>
          <w:rFonts w:asciiTheme="minorHAnsi" w:hAnsiTheme="minorHAnsi"/>
          <w:sz w:val="22"/>
          <w:szCs w:val="22"/>
        </w:rPr>
      </w:pPr>
      <w:r w:rsidRPr="00105364">
        <w:rPr>
          <w:rFonts w:asciiTheme="minorHAnsi" w:hAnsiTheme="minorHAnsi"/>
          <w:i/>
          <w:sz w:val="22"/>
          <w:szCs w:val="22"/>
          <w:u w:val="single"/>
        </w:rPr>
        <w:t>Information Not Covered Under This Agreement</w:t>
      </w:r>
      <w:r w:rsidRPr="00105364">
        <w:rPr>
          <w:rFonts w:asciiTheme="minorHAnsi" w:hAnsiTheme="minorHAnsi"/>
          <w:sz w:val="22"/>
          <w:szCs w:val="22"/>
        </w:rPr>
        <w:t>.  This Agreement shall not apply to specific information if:</w:t>
      </w:r>
    </w:p>
    <w:p w:rsidR="00A12A34" w:rsidRPr="00105364" w:rsidRDefault="00A12A34" w:rsidP="00CC4516">
      <w:pPr>
        <w:pStyle w:val="Heading2"/>
        <w:ind w:left="360" w:hanging="360"/>
        <w:rPr>
          <w:rFonts w:asciiTheme="minorHAnsi" w:hAnsiTheme="minorHAnsi"/>
          <w:sz w:val="22"/>
          <w:szCs w:val="22"/>
        </w:rPr>
      </w:pPr>
      <w:r w:rsidRPr="00105364">
        <w:rPr>
          <w:rFonts w:asciiTheme="minorHAnsi" w:hAnsiTheme="minorHAnsi"/>
          <w:sz w:val="22"/>
          <w:szCs w:val="22"/>
        </w:rPr>
        <w:t xml:space="preserve">The information is or later becomes generally available to the public, except as a result of an unauthorized disclosure by the Recipient or </w:t>
      </w:r>
      <w:r w:rsidR="005D3B2F" w:rsidRPr="00105364">
        <w:rPr>
          <w:rFonts w:asciiTheme="minorHAnsi" w:hAnsiTheme="minorHAnsi"/>
          <w:sz w:val="22"/>
          <w:szCs w:val="22"/>
        </w:rPr>
        <w:t xml:space="preserve">Recipient </w:t>
      </w:r>
      <w:r w:rsidRPr="00105364">
        <w:rPr>
          <w:rFonts w:asciiTheme="minorHAnsi" w:hAnsiTheme="minorHAnsi"/>
          <w:sz w:val="22"/>
          <w:szCs w:val="22"/>
        </w:rPr>
        <w:t>Representatives;</w:t>
      </w:r>
    </w:p>
    <w:p w:rsidR="00A12A34" w:rsidRPr="00105364" w:rsidRDefault="008649B9" w:rsidP="00CC4516">
      <w:pPr>
        <w:pStyle w:val="Heading2"/>
        <w:ind w:left="360" w:hanging="360"/>
        <w:rPr>
          <w:rFonts w:asciiTheme="minorHAnsi" w:hAnsiTheme="minorHAnsi"/>
          <w:sz w:val="22"/>
          <w:szCs w:val="22"/>
        </w:rPr>
      </w:pPr>
      <w:r w:rsidRPr="00105364">
        <w:rPr>
          <w:rFonts w:asciiTheme="minorHAnsi" w:hAnsiTheme="minorHAnsi"/>
          <w:sz w:val="22"/>
          <w:szCs w:val="22"/>
        </w:rPr>
        <w:t>State</w:t>
      </w:r>
      <w:r w:rsidR="00A12A34" w:rsidRPr="00105364">
        <w:rPr>
          <w:rFonts w:asciiTheme="minorHAnsi" w:hAnsiTheme="minorHAnsi"/>
          <w:sz w:val="22"/>
          <w:szCs w:val="22"/>
        </w:rPr>
        <w:t xml:space="preserve"> gives its prior written consent to the disclosure of information or the waiver of any provision of this Agreement; or</w:t>
      </w:r>
    </w:p>
    <w:p w:rsidR="00A12A34" w:rsidRPr="00105364" w:rsidRDefault="00A12A34" w:rsidP="00CC4516">
      <w:pPr>
        <w:pStyle w:val="Heading2"/>
        <w:ind w:left="360" w:hanging="360"/>
        <w:rPr>
          <w:rFonts w:asciiTheme="minorHAnsi" w:hAnsiTheme="minorHAnsi"/>
          <w:sz w:val="22"/>
          <w:szCs w:val="22"/>
        </w:rPr>
      </w:pPr>
      <w:r w:rsidRPr="00105364">
        <w:rPr>
          <w:rFonts w:asciiTheme="minorHAnsi" w:hAnsiTheme="minorHAnsi"/>
          <w:sz w:val="22"/>
          <w:szCs w:val="22"/>
        </w:rPr>
        <w:t>The information is disclosed to the Recipient by a third party (except an employee or former employee of Recipient or its affiliates) who is not under a legal restriction not to so disclose such information.</w:t>
      </w:r>
    </w:p>
    <w:p w:rsidR="00A12A34" w:rsidRPr="00105364" w:rsidRDefault="00A12A34" w:rsidP="00D37612">
      <w:pPr>
        <w:suppressAutoHyphens/>
        <w:ind w:left="-540"/>
        <w:jc w:val="both"/>
        <w:rPr>
          <w:rFonts w:cs="Times New Roman"/>
          <w:spacing w:val="-2"/>
          <w:sz w:val="22"/>
          <w:szCs w:val="22"/>
        </w:rPr>
      </w:pPr>
    </w:p>
    <w:p w:rsidR="00A12A34" w:rsidRPr="00105364" w:rsidRDefault="00A12A34" w:rsidP="00CC4516">
      <w:pPr>
        <w:pStyle w:val="Heading1"/>
        <w:tabs>
          <w:tab w:val="left" w:pos="540"/>
        </w:tabs>
        <w:ind w:left="-540" w:right="-540" w:firstLine="0"/>
        <w:rPr>
          <w:rFonts w:asciiTheme="minorHAnsi" w:hAnsiTheme="minorHAnsi"/>
          <w:sz w:val="22"/>
          <w:szCs w:val="22"/>
        </w:rPr>
      </w:pPr>
      <w:r w:rsidRPr="00105364">
        <w:rPr>
          <w:rFonts w:asciiTheme="minorHAnsi" w:hAnsiTheme="minorHAnsi"/>
          <w:i/>
          <w:sz w:val="22"/>
          <w:szCs w:val="22"/>
          <w:u w:val="single"/>
        </w:rPr>
        <w:t>Fulfillment of Purpose</w:t>
      </w:r>
      <w:r w:rsidRPr="00105364">
        <w:rPr>
          <w:rFonts w:asciiTheme="minorHAnsi" w:hAnsiTheme="minorHAnsi"/>
          <w:sz w:val="22"/>
          <w:szCs w:val="22"/>
        </w:rPr>
        <w:t xml:space="preserve">.  When requested by </w:t>
      </w:r>
      <w:r w:rsidR="008649B9" w:rsidRPr="00105364">
        <w:rPr>
          <w:rFonts w:asciiTheme="minorHAnsi" w:hAnsiTheme="minorHAnsi"/>
          <w:sz w:val="22"/>
          <w:szCs w:val="22"/>
        </w:rPr>
        <w:t>State</w:t>
      </w:r>
      <w:r w:rsidRPr="00105364">
        <w:rPr>
          <w:rFonts w:asciiTheme="minorHAnsi" w:hAnsiTheme="minorHAnsi"/>
          <w:sz w:val="22"/>
          <w:szCs w:val="22"/>
        </w:rPr>
        <w:t>, the Recipient shall:</w:t>
      </w:r>
    </w:p>
    <w:p w:rsidR="00A12A34" w:rsidRPr="00105364" w:rsidRDefault="00A12A34" w:rsidP="00CC4516">
      <w:pPr>
        <w:pStyle w:val="Heading2"/>
        <w:ind w:left="360" w:hanging="360"/>
        <w:rPr>
          <w:rFonts w:asciiTheme="minorHAnsi" w:hAnsiTheme="minorHAnsi"/>
          <w:sz w:val="22"/>
          <w:szCs w:val="22"/>
        </w:rPr>
      </w:pPr>
      <w:r w:rsidRPr="00105364">
        <w:rPr>
          <w:rFonts w:asciiTheme="minorHAnsi" w:hAnsiTheme="minorHAnsi"/>
          <w:sz w:val="22"/>
          <w:szCs w:val="22"/>
        </w:rPr>
        <w:t xml:space="preserve">Return all documents, copies of documents, computer records and other means of recording or storing Confidential Information </w:t>
      </w:r>
      <w:r w:rsidR="005D3B2F" w:rsidRPr="00105364">
        <w:rPr>
          <w:rFonts w:asciiTheme="minorHAnsi" w:hAnsiTheme="minorHAnsi"/>
          <w:sz w:val="22"/>
          <w:szCs w:val="22"/>
        </w:rPr>
        <w:t>in Recipient</w:t>
      </w:r>
      <w:r w:rsidR="00B83708" w:rsidRPr="00105364">
        <w:rPr>
          <w:rFonts w:asciiTheme="minorHAnsi" w:hAnsiTheme="minorHAnsi"/>
          <w:sz w:val="22"/>
          <w:szCs w:val="22"/>
        </w:rPr>
        <w:t>'</w:t>
      </w:r>
      <w:r w:rsidR="005D3B2F" w:rsidRPr="00105364">
        <w:rPr>
          <w:rFonts w:asciiTheme="minorHAnsi" w:hAnsiTheme="minorHAnsi"/>
          <w:sz w:val="22"/>
          <w:szCs w:val="22"/>
        </w:rPr>
        <w:t>s or Recipient Representatives</w:t>
      </w:r>
      <w:r w:rsidR="00B83708" w:rsidRPr="00105364">
        <w:rPr>
          <w:rFonts w:asciiTheme="minorHAnsi" w:hAnsiTheme="minorHAnsi"/>
          <w:sz w:val="22"/>
          <w:szCs w:val="22"/>
        </w:rPr>
        <w:t>'</w:t>
      </w:r>
      <w:r w:rsidR="005D3B2F" w:rsidRPr="00105364">
        <w:rPr>
          <w:rFonts w:asciiTheme="minorHAnsi" w:hAnsiTheme="minorHAnsi"/>
          <w:sz w:val="22"/>
          <w:szCs w:val="22"/>
        </w:rPr>
        <w:t xml:space="preserve"> possession </w:t>
      </w:r>
      <w:r w:rsidRPr="00105364">
        <w:rPr>
          <w:rFonts w:asciiTheme="minorHAnsi" w:hAnsiTheme="minorHAnsi"/>
          <w:sz w:val="22"/>
          <w:szCs w:val="22"/>
        </w:rPr>
        <w:t xml:space="preserve">to </w:t>
      </w:r>
      <w:r w:rsidR="008649B9" w:rsidRPr="00105364">
        <w:rPr>
          <w:rFonts w:asciiTheme="minorHAnsi" w:hAnsiTheme="minorHAnsi"/>
          <w:sz w:val="22"/>
          <w:szCs w:val="22"/>
        </w:rPr>
        <w:t>State</w:t>
      </w:r>
      <w:r w:rsidRPr="00105364">
        <w:rPr>
          <w:rFonts w:asciiTheme="minorHAnsi" w:hAnsiTheme="minorHAnsi"/>
          <w:sz w:val="22"/>
          <w:szCs w:val="22"/>
        </w:rPr>
        <w:t xml:space="preserve"> within five (5) calendar days or, at Recipient</w:t>
      </w:r>
      <w:r w:rsidR="00B83708" w:rsidRPr="00105364">
        <w:rPr>
          <w:rFonts w:asciiTheme="minorHAnsi" w:hAnsiTheme="minorHAnsi"/>
          <w:sz w:val="22"/>
          <w:szCs w:val="22"/>
        </w:rPr>
        <w:t>'</w:t>
      </w:r>
      <w:r w:rsidRPr="00105364">
        <w:rPr>
          <w:rFonts w:asciiTheme="minorHAnsi" w:hAnsiTheme="minorHAnsi"/>
          <w:sz w:val="22"/>
          <w:szCs w:val="22"/>
        </w:rPr>
        <w:t>s option, destroy all such items;</w:t>
      </w:r>
    </w:p>
    <w:p w:rsidR="00A12A34" w:rsidRPr="00105364" w:rsidRDefault="00A12A34" w:rsidP="00CC4516">
      <w:pPr>
        <w:pStyle w:val="Heading2"/>
        <w:ind w:left="360" w:hanging="360"/>
        <w:rPr>
          <w:rFonts w:asciiTheme="minorHAnsi" w:hAnsiTheme="minorHAnsi"/>
          <w:spacing w:val="-2"/>
          <w:sz w:val="22"/>
          <w:szCs w:val="22"/>
        </w:rPr>
      </w:pPr>
      <w:r w:rsidRPr="00105364">
        <w:rPr>
          <w:rFonts w:asciiTheme="minorHAnsi" w:hAnsiTheme="minorHAnsi"/>
          <w:spacing w:val="-2"/>
          <w:sz w:val="22"/>
          <w:szCs w:val="22"/>
        </w:rPr>
        <w:t xml:space="preserve">Certify in writing to </w:t>
      </w:r>
      <w:r w:rsidR="008649B9" w:rsidRPr="00105364">
        <w:rPr>
          <w:rFonts w:asciiTheme="minorHAnsi" w:hAnsiTheme="minorHAnsi"/>
          <w:spacing w:val="-2"/>
          <w:sz w:val="22"/>
          <w:szCs w:val="22"/>
        </w:rPr>
        <w:t>State</w:t>
      </w:r>
      <w:r w:rsidRPr="00105364">
        <w:rPr>
          <w:rFonts w:asciiTheme="minorHAnsi" w:hAnsiTheme="minorHAnsi"/>
          <w:spacing w:val="-2"/>
          <w:sz w:val="22"/>
          <w:szCs w:val="22"/>
        </w:rPr>
        <w:t xml:space="preserve"> that the Recipient has so complied; and</w:t>
      </w:r>
    </w:p>
    <w:p w:rsidR="00A12A34" w:rsidRPr="00105364" w:rsidRDefault="00A12A34" w:rsidP="00CC4516">
      <w:pPr>
        <w:pStyle w:val="Heading2"/>
        <w:ind w:left="360" w:hanging="360"/>
        <w:rPr>
          <w:rFonts w:asciiTheme="minorHAnsi" w:hAnsiTheme="minorHAnsi"/>
          <w:sz w:val="22"/>
          <w:szCs w:val="22"/>
        </w:rPr>
      </w:pPr>
      <w:r w:rsidRPr="00105364">
        <w:rPr>
          <w:rFonts w:asciiTheme="minorHAnsi" w:hAnsiTheme="minorHAnsi"/>
          <w:sz w:val="22"/>
          <w:szCs w:val="22"/>
        </w:rPr>
        <w:t>Not use or disclose the Confidential Information or transact business in any manner based upon the Confidential Information.</w:t>
      </w:r>
    </w:p>
    <w:p w:rsidR="00A12A34" w:rsidRPr="00105364" w:rsidRDefault="00A12A34" w:rsidP="00CC4516">
      <w:pPr>
        <w:pStyle w:val="Heading1"/>
        <w:tabs>
          <w:tab w:val="left" w:pos="540"/>
        </w:tabs>
        <w:ind w:left="-540" w:right="-540" w:firstLine="0"/>
        <w:rPr>
          <w:rFonts w:asciiTheme="minorHAnsi" w:hAnsiTheme="minorHAnsi"/>
          <w:sz w:val="22"/>
          <w:szCs w:val="22"/>
        </w:rPr>
      </w:pPr>
      <w:r w:rsidRPr="00105364">
        <w:rPr>
          <w:rFonts w:asciiTheme="minorHAnsi" w:hAnsiTheme="minorHAnsi"/>
          <w:i/>
          <w:sz w:val="22"/>
          <w:szCs w:val="22"/>
          <w:u w:val="single"/>
        </w:rPr>
        <w:t>Representations and Warranties</w:t>
      </w:r>
      <w:r w:rsidRPr="00105364">
        <w:rPr>
          <w:rFonts w:asciiTheme="minorHAnsi" w:hAnsiTheme="minorHAnsi"/>
          <w:sz w:val="22"/>
          <w:szCs w:val="22"/>
        </w:rPr>
        <w:t xml:space="preserve">. </w:t>
      </w:r>
      <w:r w:rsidR="004367B1">
        <w:rPr>
          <w:rFonts w:asciiTheme="minorHAnsi" w:hAnsiTheme="minorHAnsi"/>
          <w:sz w:val="22"/>
          <w:szCs w:val="22"/>
        </w:rPr>
        <w:t xml:space="preserve"> </w:t>
      </w:r>
      <w:r w:rsidRPr="00105364">
        <w:rPr>
          <w:rFonts w:asciiTheme="minorHAnsi" w:hAnsiTheme="minorHAnsi"/>
          <w:sz w:val="22"/>
          <w:szCs w:val="22"/>
        </w:rPr>
        <w:t xml:space="preserve">The Recipient represents, warrants and covenants to </w:t>
      </w:r>
      <w:r w:rsidR="008649B9" w:rsidRPr="00105364">
        <w:rPr>
          <w:rFonts w:asciiTheme="minorHAnsi" w:hAnsiTheme="minorHAnsi"/>
          <w:sz w:val="22"/>
          <w:szCs w:val="22"/>
        </w:rPr>
        <w:t>State</w:t>
      </w:r>
      <w:r w:rsidRPr="00105364">
        <w:rPr>
          <w:rFonts w:asciiTheme="minorHAnsi" w:hAnsiTheme="minorHAnsi"/>
          <w:sz w:val="22"/>
          <w:szCs w:val="22"/>
        </w:rPr>
        <w:t xml:space="preserve"> that it is entering into this Agreement with the knowledge that this Agreement (including, specifically, this Section </w:t>
      </w:r>
      <w:r w:rsidR="009C1906" w:rsidRPr="00105364">
        <w:rPr>
          <w:rFonts w:asciiTheme="minorHAnsi" w:hAnsiTheme="minorHAnsi"/>
          <w:sz w:val="22"/>
          <w:szCs w:val="22"/>
        </w:rPr>
        <w:t>8</w:t>
      </w:r>
      <w:r w:rsidRPr="00105364">
        <w:rPr>
          <w:rFonts w:asciiTheme="minorHAnsi" w:hAnsiTheme="minorHAnsi"/>
          <w:sz w:val="22"/>
          <w:szCs w:val="22"/>
        </w:rPr>
        <w:t xml:space="preserve"> is a substantive and material inducement to </w:t>
      </w:r>
      <w:r w:rsidR="008649B9" w:rsidRPr="00105364">
        <w:rPr>
          <w:rFonts w:asciiTheme="minorHAnsi" w:hAnsiTheme="minorHAnsi"/>
          <w:sz w:val="22"/>
          <w:szCs w:val="22"/>
        </w:rPr>
        <w:t>State</w:t>
      </w:r>
      <w:r w:rsidRPr="00105364">
        <w:rPr>
          <w:rFonts w:asciiTheme="minorHAnsi" w:hAnsiTheme="minorHAnsi"/>
          <w:sz w:val="22"/>
          <w:szCs w:val="22"/>
        </w:rPr>
        <w:t xml:space="preserve"> to engage in the evaluation of the Recipient</w:t>
      </w:r>
      <w:r w:rsidR="00B83708" w:rsidRPr="00105364">
        <w:rPr>
          <w:rFonts w:asciiTheme="minorHAnsi" w:hAnsiTheme="minorHAnsi"/>
          <w:sz w:val="22"/>
          <w:szCs w:val="22"/>
        </w:rPr>
        <w:t>'</w:t>
      </w:r>
      <w:r w:rsidRPr="00105364">
        <w:rPr>
          <w:rFonts w:asciiTheme="minorHAnsi" w:hAnsiTheme="minorHAnsi"/>
          <w:sz w:val="22"/>
          <w:szCs w:val="22"/>
        </w:rPr>
        <w:t xml:space="preserve">s Services, and that no disclosure would be made to the Recipient or the Representatives by </w:t>
      </w:r>
      <w:r w:rsidR="008649B9" w:rsidRPr="00105364">
        <w:rPr>
          <w:rFonts w:asciiTheme="minorHAnsi" w:hAnsiTheme="minorHAnsi"/>
          <w:sz w:val="22"/>
          <w:szCs w:val="22"/>
        </w:rPr>
        <w:t>State</w:t>
      </w:r>
      <w:r w:rsidRPr="00105364">
        <w:rPr>
          <w:rFonts w:asciiTheme="minorHAnsi" w:hAnsiTheme="minorHAnsi"/>
          <w:sz w:val="22"/>
          <w:szCs w:val="22"/>
        </w:rPr>
        <w:t xml:space="preserve"> but for the existence of this Agreement.</w:t>
      </w:r>
    </w:p>
    <w:p w:rsidR="00A12A34" w:rsidRPr="00105364" w:rsidRDefault="00A12A34" w:rsidP="00CC4516">
      <w:pPr>
        <w:pStyle w:val="Heading1"/>
        <w:tabs>
          <w:tab w:val="left" w:pos="540"/>
        </w:tabs>
        <w:ind w:left="-540" w:right="-540" w:firstLine="0"/>
        <w:rPr>
          <w:rFonts w:asciiTheme="minorHAnsi" w:hAnsiTheme="minorHAnsi"/>
          <w:sz w:val="22"/>
          <w:szCs w:val="22"/>
        </w:rPr>
      </w:pPr>
      <w:r w:rsidRPr="00105364">
        <w:rPr>
          <w:rFonts w:asciiTheme="minorHAnsi" w:hAnsiTheme="minorHAnsi"/>
          <w:i/>
          <w:sz w:val="22"/>
          <w:szCs w:val="22"/>
          <w:u w:val="single"/>
        </w:rPr>
        <w:t xml:space="preserve">Indemnification of </w:t>
      </w:r>
      <w:r w:rsidR="008649B9" w:rsidRPr="00105364">
        <w:rPr>
          <w:rFonts w:asciiTheme="minorHAnsi" w:hAnsiTheme="minorHAnsi"/>
          <w:sz w:val="22"/>
          <w:szCs w:val="22"/>
          <w:u w:val="single"/>
        </w:rPr>
        <w:t>State</w:t>
      </w:r>
      <w:r w:rsidRPr="00105364">
        <w:rPr>
          <w:rFonts w:asciiTheme="minorHAnsi" w:hAnsiTheme="minorHAnsi"/>
          <w:sz w:val="22"/>
          <w:szCs w:val="22"/>
        </w:rPr>
        <w:t xml:space="preserve">.  The Recipient shall indemnify and hold </w:t>
      </w:r>
      <w:r w:rsidR="008649B9" w:rsidRPr="00105364">
        <w:rPr>
          <w:rFonts w:asciiTheme="minorHAnsi" w:hAnsiTheme="minorHAnsi"/>
          <w:sz w:val="22"/>
          <w:szCs w:val="22"/>
        </w:rPr>
        <w:t>State</w:t>
      </w:r>
      <w:r w:rsidRPr="00105364">
        <w:rPr>
          <w:rFonts w:asciiTheme="minorHAnsi" w:hAnsiTheme="minorHAnsi"/>
          <w:sz w:val="22"/>
          <w:szCs w:val="22"/>
        </w:rPr>
        <w:t xml:space="preserve"> harmless from and against all liability, loss, cost or expense (including attorneys</w:t>
      </w:r>
      <w:r w:rsidR="00B83708" w:rsidRPr="00105364">
        <w:rPr>
          <w:rFonts w:asciiTheme="minorHAnsi" w:hAnsiTheme="minorHAnsi"/>
          <w:sz w:val="22"/>
          <w:szCs w:val="22"/>
        </w:rPr>
        <w:t>'</w:t>
      </w:r>
      <w:r w:rsidRPr="00105364">
        <w:rPr>
          <w:rFonts w:asciiTheme="minorHAnsi" w:hAnsiTheme="minorHAnsi"/>
          <w:sz w:val="22"/>
          <w:szCs w:val="22"/>
        </w:rPr>
        <w:t xml:space="preserve"> fees) which </w:t>
      </w:r>
      <w:r w:rsidR="008649B9" w:rsidRPr="00105364">
        <w:rPr>
          <w:rFonts w:asciiTheme="minorHAnsi" w:hAnsiTheme="minorHAnsi"/>
          <w:sz w:val="22"/>
          <w:szCs w:val="22"/>
        </w:rPr>
        <w:t>State</w:t>
      </w:r>
      <w:r w:rsidRPr="00105364">
        <w:rPr>
          <w:rFonts w:asciiTheme="minorHAnsi" w:hAnsiTheme="minorHAnsi"/>
          <w:sz w:val="22"/>
          <w:szCs w:val="22"/>
        </w:rPr>
        <w:t xml:space="preserve"> may sustain or incur by reason of the breach of any agreements, representations, warranties or covenants of or relating to Recipient or any of the </w:t>
      </w:r>
      <w:r w:rsidR="005D3B2F" w:rsidRPr="00105364">
        <w:rPr>
          <w:rFonts w:asciiTheme="minorHAnsi" w:hAnsiTheme="minorHAnsi"/>
          <w:sz w:val="22"/>
          <w:szCs w:val="22"/>
        </w:rPr>
        <w:t xml:space="preserve">Recipient </w:t>
      </w:r>
      <w:r w:rsidRPr="00105364">
        <w:rPr>
          <w:rFonts w:asciiTheme="minorHAnsi" w:hAnsiTheme="minorHAnsi"/>
          <w:sz w:val="22"/>
          <w:szCs w:val="22"/>
        </w:rPr>
        <w:t xml:space="preserve">Representatives contained in this Agreement or by reason of the enforcement by </w:t>
      </w:r>
      <w:r w:rsidR="008649B9" w:rsidRPr="00105364">
        <w:rPr>
          <w:rFonts w:asciiTheme="minorHAnsi" w:hAnsiTheme="minorHAnsi"/>
          <w:sz w:val="22"/>
          <w:szCs w:val="22"/>
        </w:rPr>
        <w:t>State</w:t>
      </w:r>
      <w:r w:rsidRPr="00105364">
        <w:rPr>
          <w:rFonts w:asciiTheme="minorHAnsi" w:hAnsiTheme="minorHAnsi"/>
          <w:sz w:val="22"/>
          <w:szCs w:val="22"/>
        </w:rPr>
        <w:t xml:space="preserve"> of any such agreements, representations, warranties or covenants set forth herein.</w:t>
      </w:r>
      <w:r w:rsidR="005D3B2F" w:rsidRPr="00105364">
        <w:rPr>
          <w:rFonts w:asciiTheme="minorHAnsi" w:hAnsiTheme="minorHAnsi"/>
          <w:sz w:val="22"/>
          <w:szCs w:val="22"/>
        </w:rPr>
        <w:t xml:space="preserve">  Without limiting the foregoing, in the event of a breach of PHI</w:t>
      </w:r>
      <w:r w:rsidR="009C1906" w:rsidRPr="00105364">
        <w:rPr>
          <w:rFonts w:asciiTheme="minorHAnsi" w:hAnsiTheme="minorHAnsi"/>
          <w:sz w:val="22"/>
          <w:szCs w:val="22"/>
        </w:rPr>
        <w:t xml:space="preserve"> or PII</w:t>
      </w:r>
      <w:r w:rsidR="005D3B2F" w:rsidRPr="00105364">
        <w:rPr>
          <w:rFonts w:asciiTheme="minorHAnsi" w:hAnsiTheme="minorHAnsi"/>
          <w:sz w:val="22"/>
          <w:szCs w:val="22"/>
        </w:rPr>
        <w:t xml:space="preserve"> or similar breach or wrongful disclosure as defined by an applicable law or regulation requiring notification or other remedial action due to the breach or wrongful disclosure of PHI</w:t>
      </w:r>
      <w:r w:rsidR="009C1906" w:rsidRPr="00105364">
        <w:rPr>
          <w:rFonts w:asciiTheme="minorHAnsi" w:hAnsiTheme="minorHAnsi"/>
          <w:sz w:val="22"/>
          <w:szCs w:val="22"/>
        </w:rPr>
        <w:t>, PII,</w:t>
      </w:r>
      <w:r w:rsidR="005D3B2F" w:rsidRPr="00105364">
        <w:rPr>
          <w:rFonts w:asciiTheme="minorHAnsi" w:hAnsiTheme="minorHAnsi"/>
          <w:sz w:val="22"/>
          <w:szCs w:val="22"/>
        </w:rPr>
        <w:t xml:space="preserve"> or other personal or financial information (</w:t>
      </w:r>
      <w:r w:rsidR="00B83708" w:rsidRPr="00105364">
        <w:rPr>
          <w:rFonts w:asciiTheme="minorHAnsi" w:hAnsiTheme="minorHAnsi"/>
          <w:sz w:val="22"/>
          <w:szCs w:val="22"/>
        </w:rPr>
        <w:t>"</w:t>
      </w:r>
      <w:r w:rsidR="005D3B2F" w:rsidRPr="00105364">
        <w:rPr>
          <w:rFonts w:asciiTheme="minorHAnsi" w:hAnsiTheme="minorHAnsi"/>
          <w:sz w:val="22"/>
          <w:szCs w:val="22"/>
        </w:rPr>
        <w:t>Breach Law</w:t>
      </w:r>
      <w:r w:rsidR="00B83708" w:rsidRPr="00105364">
        <w:rPr>
          <w:rFonts w:asciiTheme="minorHAnsi" w:hAnsiTheme="minorHAnsi"/>
          <w:sz w:val="22"/>
          <w:szCs w:val="22"/>
        </w:rPr>
        <w:t>"</w:t>
      </w:r>
      <w:r w:rsidR="005D3B2F" w:rsidRPr="00105364">
        <w:rPr>
          <w:rFonts w:asciiTheme="minorHAnsi" w:hAnsiTheme="minorHAnsi"/>
          <w:sz w:val="22"/>
          <w:szCs w:val="22"/>
        </w:rPr>
        <w:t>) that arose out of or related to Recipient</w:t>
      </w:r>
      <w:r w:rsidR="00B83708" w:rsidRPr="00105364">
        <w:rPr>
          <w:rFonts w:asciiTheme="minorHAnsi" w:hAnsiTheme="minorHAnsi"/>
          <w:sz w:val="22"/>
          <w:szCs w:val="22"/>
        </w:rPr>
        <w:t>'</w:t>
      </w:r>
      <w:r w:rsidR="005D3B2F" w:rsidRPr="00105364">
        <w:rPr>
          <w:rFonts w:asciiTheme="minorHAnsi" w:hAnsiTheme="minorHAnsi"/>
          <w:sz w:val="22"/>
          <w:szCs w:val="22"/>
        </w:rPr>
        <w:t>s or Recipient Representatives</w:t>
      </w:r>
      <w:r w:rsidR="00B83708" w:rsidRPr="00105364">
        <w:rPr>
          <w:rFonts w:asciiTheme="minorHAnsi" w:hAnsiTheme="minorHAnsi"/>
          <w:sz w:val="22"/>
          <w:szCs w:val="22"/>
        </w:rPr>
        <w:t>'</w:t>
      </w:r>
      <w:r w:rsidR="005D3B2F" w:rsidRPr="00105364">
        <w:rPr>
          <w:rFonts w:asciiTheme="minorHAnsi" w:hAnsiTheme="minorHAnsi"/>
          <w:sz w:val="22"/>
          <w:szCs w:val="22"/>
        </w:rPr>
        <w:t xml:space="preserve"> acts and omissions, Recipient shall indemnify </w:t>
      </w:r>
      <w:r w:rsidR="007D396A" w:rsidRPr="00105364">
        <w:rPr>
          <w:rFonts w:asciiTheme="minorHAnsi" w:hAnsiTheme="minorHAnsi"/>
          <w:sz w:val="22"/>
          <w:szCs w:val="22"/>
        </w:rPr>
        <w:t>State</w:t>
      </w:r>
      <w:r w:rsidR="005D3B2F" w:rsidRPr="00105364">
        <w:rPr>
          <w:rFonts w:asciiTheme="minorHAnsi" w:hAnsiTheme="minorHAnsi"/>
          <w:sz w:val="22"/>
          <w:szCs w:val="22"/>
        </w:rPr>
        <w:t xml:space="preserve"> against all costs and expenses incurred by </w:t>
      </w:r>
      <w:r w:rsidR="007D396A" w:rsidRPr="00105364">
        <w:rPr>
          <w:rFonts w:asciiTheme="minorHAnsi" w:hAnsiTheme="minorHAnsi"/>
          <w:sz w:val="22"/>
          <w:szCs w:val="22"/>
        </w:rPr>
        <w:t>State</w:t>
      </w:r>
      <w:r w:rsidR="005D3B2F" w:rsidRPr="00105364">
        <w:rPr>
          <w:rFonts w:asciiTheme="minorHAnsi" w:hAnsiTheme="minorHAnsi"/>
          <w:sz w:val="22"/>
          <w:szCs w:val="22"/>
        </w:rPr>
        <w:t xml:space="preserve"> that are associated with complying with the notification requirements under the Breach Law. Such indemnification shall include all costs relate</w:t>
      </w:r>
      <w:r w:rsidR="007D396A" w:rsidRPr="00105364">
        <w:rPr>
          <w:rFonts w:asciiTheme="minorHAnsi" w:hAnsiTheme="minorHAnsi"/>
          <w:sz w:val="22"/>
          <w:szCs w:val="22"/>
        </w:rPr>
        <w:t>d to notifying i</w:t>
      </w:r>
      <w:r w:rsidR="005D3B2F" w:rsidRPr="00105364">
        <w:rPr>
          <w:rFonts w:asciiTheme="minorHAnsi" w:hAnsiTheme="minorHAnsi"/>
          <w:sz w:val="22"/>
          <w:szCs w:val="22"/>
        </w:rPr>
        <w:t>ndividuals or any other entity required to be notified by Breach Law, any remediat</w:t>
      </w:r>
      <w:r w:rsidR="007D396A" w:rsidRPr="00105364">
        <w:rPr>
          <w:rFonts w:asciiTheme="minorHAnsi" w:hAnsiTheme="minorHAnsi"/>
          <w:sz w:val="22"/>
          <w:szCs w:val="22"/>
        </w:rPr>
        <w:t>ion necessitated by the b</w:t>
      </w:r>
      <w:r w:rsidR="005D3B2F" w:rsidRPr="00105364">
        <w:rPr>
          <w:rFonts w:asciiTheme="minorHAnsi" w:hAnsiTheme="minorHAnsi"/>
          <w:sz w:val="22"/>
          <w:szCs w:val="22"/>
        </w:rPr>
        <w:t xml:space="preserve">reach, any fines or penalties arising out of the </w:t>
      </w:r>
      <w:r w:rsidR="007D396A" w:rsidRPr="00105364">
        <w:rPr>
          <w:rFonts w:asciiTheme="minorHAnsi" w:hAnsiTheme="minorHAnsi"/>
          <w:sz w:val="22"/>
          <w:szCs w:val="22"/>
        </w:rPr>
        <w:t>b</w:t>
      </w:r>
      <w:r w:rsidR="005D3B2F" w:rsidRPr="00105364">
        <w:rPr>
          <w:rFonts w:asciiTheme="minorHAnsi" w:hAnsiTheme="minorHAnsi"/>
          <w:sz w:val="22"/>
          <w:szCs w:val="22"/>
        </w:rPr>
        <w:t xml:space="preserve">reach, and any other actions required or that are customary in the industry to be taken pursuant to the Breach Law (including, without limitation, credit or identity monitoring for affected </w:t>
      </w:r>
      <w:r w:rsidR="007D396A" w:rsidRPr="00105364">
        <w:rPr>
          <w:rFonts w:asciiTheme="minorHAnsi" w:hAnsiTheme="minorHAnsi"/>
          <w:sz w:val="22"/>
          <w:szCs w:val="22"/>
        </w:rPr>
        <w:t>i</w:t>
      </w:r>
      <w:r w:rsidR="005D3B2F" w:rsidRPr="00105364">
        <w:rPr>
          <w:rFonts w:asciiTheme="minorHAnsi" w:hAnsiTheme="minorHAnsi"/>
          <w:sz w:val="22"/>
          <w:szCs w:val="22"/>
        </w:rPr>
        <w:t>ndividuals).</w:t>
      </w:r>
    </w:p>
    <w:p w:rsidR="00A12A34" w:rsidRPr="00105364" w:rsidRDefault="0002545D" w:rsidP="004367B1">
      <w:pPr>
        <w:pStyle w:val="Heading1"/>
        <w:tabs>
          <w:tab w:val="left" w:pos="540"/>
        </w:tabs>
        <w:ind w:left="-540" w:right="-540" w:firstLine="0"/>
        <w:rPr>
          <w:rFonts w:asciiTheme="minorHAnsi" w:hAnsiTheme="minorHAnsi"/>
          <w:i/>
          <w:iCs/>
          <w:sz w:val="22"/>
          <w:szCs w:val="22"/>
        </w:rPr>
      </w:pPr>
      <w:r w:rsidRPr="0002545D">
        <w:rPr>
          <w:rFonts w:asciiTheme="minorHAnsi" w:hAnsiTheme="minorHAnsi"/>
          <w:i/>
          <w:sz w:val="22"/>
          <w:szCs w:val="22"/>
        </w:rPr>
        <w:t xml:space="preserve">  </w:t>
      </w:r>
      <w:r w:rsidR="00A12A34" w:rsidRPr="00105364">
        <w:rPr>
          <w:rFonts w:asciiTheme="minorHAnsi" w:hAnsiTheme="minorHAnsi"/>
          <w:i/>
          <w:sz w:val="22"/>
          <w:szCs w:val="22"/>
          <w:u w:val="single"/>
        </w:rPr>
        <w:t>Insurance to be Secured by the Recipient</w:t>
      </w:r>
      <w:r w:rsidR="00A12A34" w:rsidRPr="00105364">
        <w:rPr>
          <w:rFonts w:asciiTheme="minorHAnsi" w:hAnsiTheme="minorHAnsi"/>
          <w:sz w:val="22"/>
          <w:szCs w:val="22"/>
        </w:rPr>
        <w:t>.  The Recipient shall maintain professional liability insurance/network security as well as the comprehensive general commercial liability insurance, including coverage to protect against any errors or omissions of the Recipient</w:t>
      </w:r>
      <w:r w:rsidR="007D396A" w:rsidRPr="00105364">
        <w:rPr>
          <w:rFonts w:asciiTheme="minorHAnsi" w:hAnsiTheme="minorHAnsi"/>
          <w:sz w:val="22"/>
          <w:szCs w:val="22"/>
        </w:rPr>
        <w:t xml:space="preserve"> and Recipient</w:t>
      </w:r>
      <w:r w:rsidR="00B83708" w:rsidRPr="00105364">
        <w:rPr>
          <w:rFonts w:asciiTheme="minorHAnsi" w:hAnsiTheme="minorHAnsi"/>
          <w:sz w:val="22"/>
          <w:szCs w:val="22"/>
        </w:rPr>
        <w:t>'</w:t>
      </w:r>
      <w:r w:rsidR="007D396A" w:rsidRPr="00105364">
        <w:rPr>
          <w:rFonts w:asciiTheme="minorHAnsi" w:hAnsiTheme="minorHAnsi"/>
          <w:sz w:val="22"/>
          <w:szCs w:val="22"/>
        </w:rPr>
        <w:t>s Representatives</w:t>
      </w:r>
      <w:r w:rsidR="00A12A34" w:rsidRPr="00105364">
        <w:rPr>
          <w:rFonts w:asciiTheme="minorHAnsi" w:hAnsiTheme="minorHAnsi"/>
          <w:sz w:val="22"/>
          <w:szCs w:val="22"/>
        </w:rPr>
        <w:t>, crime/dishonesty insurance relating to Recipient</w:t>
      </w:r>
      <w:r w:rsidR="007D396A" w:rsidRPr="00105364">
        <w:rPr>
          <w:rFonts w:asciiTheme="minorHAnsi" w:hAnsiTheme="minorHAnsi"/>
          <w:sz w:val="22"/>
          <w:szCs w:val="22"/>
        </w:rPr>
        <w:t xml:space="preserve"> and Recipient</w:t>
      </w:r>
      <w:r w:rsidR="00B83708" w:rsidRPr="00105364">
        <w:rPr>
          <w:rFonts w:asciiTheme="minorHAnsi" w:hAnsiTheme="minorHAnsi"/>
          <w:sz w:val="22"/>
          <w:szCs w:val="22"/>
        </w:rPr>
        <w:t>'</w:t>
      </w:r>
      <w:r w:rsidR="007D396A" w:rsidRPr="00105364">
        <w:rPr>
          <w:rFonts w:asciiTheme="minorHAnsi" w:hAnsiTheme="minorHAnsi"/>
          <w:sz w:val="22"/>
          <w:szCs w:val="22"/>
        </w:rPr>
        <w:t>s Representatives</w:t>
      </w:r>
      <w:r w:rsidR="00A12A34" w:rsidRPr="00105364">
        <w:rPr>
          <w:rFonts w:asciiTheme="minorHAnsi" w:hAnsiTheme="minorHAnsi"/>
          <w:sz w:val="22"/>
          <w:szCs w:val="22"/>
        </w:rPr>
        <w:t xml:space="preserve"> and the preserving of the Confidential Information and workers</w:t>
      </w:r>
      <w:r w:rsidR="00B83708" w:rsidRPr="00105364">
        <w:rPr>
          <w:rFonts w:asciiTheme="minorHAnsi" w:hAnsiTheme="minorHAnsi"/>
          <w:sz w:val="22"/>
          <w:szCs w:val="22"/>
        </w:rPr>
        <w:t>'</w:t>
      </w:r>
      <w:r w:rsidR="00A12A34" w:rsidRPr="00105364">
        <w:rPr>
          <w:rFonts w:asciiTheme="minorHAnsi" w:hAnsiTheme="minorHAnsi"/>
          <w:sz w:val="22"/>
          <w:szCs w:val="22"/>
        </w:rPr>
        <w:t xml:space="preserve"> compensation, if required by applicable law. </w:t>
      </w:r>
    </w:p>
    <w:p w:rsidR="00A12A34" w:rsidRPr="008A0D1B" w:rsidRDefault="0002545D" w:rsidP="004367B1">
      <w:pPr>
        <w:pStyle w:val="Heading1"/>
        <w:tabs>
          <w:tab w:val="left" w:pos="540"/>
        </w:tabs>
        <w:ind w:left="-540" w:right="-540" w:firstLine="0"/>
        <w:rPr>
          <w:rFonts w:asciiTheme="minorHAnsi" w:hAnsiTheme="minorHAnsi"/>
          <w:sz w:val="22"/>
          <w:szCs w:val="22"/>
        </w:rPr>
      </w:pPr>
      <w:r w:rsidRPr="0002545D">
        <w:rPr>
          <w:rFonts w:asciiTheme="minorHAnsi" w:hAnsiTheme="minorHAnsi"/>
          <w:i/>
          <w:sz w:val="22"/>
          <w:szCs w:val="22"/>
        </w:rPr>
        <w:t xml:space="preserve">  </w:t>
      </w:r>
      <w:r w:rsidR="00A12A34" w:rsidRPr="00105364">
        <w:rPr>
          <w:rFonts w:asciiTheme="minorHAnsi" w:hAnsiTheme="minorHAnsi"/>
          <w:i/>
          <w:sz w:val="22"/>
          <w:szCs w:val="22"/>
          <w:u w:val="single"/>
        </w:rPr>
        <w:t>Term</w:t>
      </w:r>
      <w:r w:rsidR="00A12A34" w:rsidRPr="00105364">
        <w:rPr>
          <w:rFonts w:asciiTheme="minorHAnsi" w:hAnsiTheme="minorHAnsi"/>
          <w:sz w:val="22"/>
          <w:szCs w:val="22"/>
        </w:rPr>
        <w:t xml:space="preserve">.  This Agreement may be terminated by </w:t>
      </w:r>
      <w:r w:rsidR="008649B9" w:rsidRPr="00105364">
        <w:rPr>
          <w:rFonts w:asciiTheme="minorHAnsi" w:hAnsiTheme="minorHAnsi"/>
          <w:sz w:val="22"/>
          <w:szCs w:val="22"/>
        </w:rPr>
        <w:t>State</w:t>
      </w:r>
      <w:r w:rsidR="00A12A34" w:rsidRPr="00105364">
        <w:rPr>
          <w:rFonts w:asciiTheme="minorHAnsi" w:hAnsiTheme="minorHAnsi"/>
          <w:sz w:val="22"/>
          <w:szCs w:val="22"/>
        </w:rPr>
        <w:t xml:space="preserve"> on five (5) days prior written notice to the Recipient.  </w:t>
      </w:r>
    </w:p>
    <w:p w:rsidR="00A12A34" w:rsidRPr="00105364" w:rsidRDefault="0002545D" w:rsidP="004367B1">
      <w:pPr>
        <w:pStyle w:val="Heading1"/>
        <w:tabs>
          <w:tab w:val="left" w:pos="540"/>
        </w:tabs>
        <w:ind w:left="-540" w:right="-540" w:firstLine="0"/>
        <w:rPr>
          <w:rFonts w:asciiTheme="minorHAnsi" w:hAnsiTheme="minorHAnsi"/>
          <w:sz w:val="22"/>
          <w:szCs w:val="22"/>
        </w:rPr>
      </w:pPr>
      <w:r w:rsidRPr="0002545D">
        <w:rPr>
          <w:rFonts w:asciiTheme="minorHAnsi" w:hAnsiTheme="minorHAnsi"/>
          <w:i/>
          <w:sz w:val="22"/>
          <w:szCs w:val="22"/>
        </w:rPr>
        <w:lastRenderedPageBreak/>
        <w:tab/>
      </w:r>
      <w:r w:rsidR="00A12A34" w:rsidRPr="00105364">
        <w:rPr>
          <w:rFonts w:asciiTheme="minorHAnsi" w:hAnsiTheme="minorHAnsi"/>
          <w:i/>
          <w:sz w:val="22"/>
          <w:szCs w:val="22"/>
          <w:u w:val="single"/>
        </w:rPr>
        <w:t>Survival</w:t>
      </w:r>
      <w:r w:rsidR="00A12A34" w:rsidRPr="00105364">
        <w:rPr>
          <w:rFonts w:asciiTheme="minorHAnsi" w:hAnsiTheme="minorHAnsi"/>
          <w:sz w:val="22"/>
          <w:szCs w:val="22"/>
        </w:rPr>
        <w:t>.  The restrictions and obligations under this Agreement shall survive any expiration, termination or cancellation of this Agreement and shall continue to bind Recipient, its successors and assigns.</w:t>
      </w:r>
    </w:p>
    <w:p w:rsidR="00A12A34" w:rsidRPr="00105364" w:rsidRDefault="0002545D" w:rsidP="004367B1">
      <w:pPr>
        <w:pStyle w:val="Heading1"/>
        <w:tabs>
          <w:tab w:val="left" w:pos="540"/>
        </w:tabs>
        <w:ind w:left="-540" w:right="-540" w:firstLine="0"/>
        <w:rPr>
          <w:rFonts w:asciiTheme="minorHAnsi" w:hAnsiTheme="minorHAnsi"/>
          <w:sz w:val="22"/>
          <w:szCs w:val="22"/>
        </w:rPr>
      </w:pPr>
      <w:r w:rsidRPr="0002545D">
        <w:rPr>
          <w:rFonts w:asciiTheme="minorHAnsi" w:hAnsiTheme="minorHAnsi"/>
          <w:i/>
          <w:sz w:val="22"/>
          <w:szCs w:val="22"/>
        </w:rPr>
        <w:tab/>
      </w:r>
      <w:r w:rsidR="00A12A34" w:rsidRPr="00105364">
        <w:rPr>
          <w:rFonts w:asciiTheme="minorHAnsi" w:hAnsiTheme="minorHAnsi"/>
          <w:i/>
          <w:sz w:val="22"/>
          <w:szCs w:val="22"/>
          <w:u w:val="single"/>
        </w:rPr>
        <w:t>Injunctive Relief</w:t>
      </w:r>
      <w:r w:rsidR="00A12A34" w:rsidRPr="00105364">
        <w:rPr>
          <w:rFonts w:asciiTheme="minorHAnsi" w:hAnsiTheme="minorHAnsi"/>
          <w:sz w:val="22"/>
          <w:szCs w:val="22"/>
        </w:rPr>
        <w:t xml:space="preserve">.  The Recipient agrees that this Agreement is necessary to protect the value of the Confidential Information, and the Recipient covenants that any breach of this Agreement shall result in irreparable damage to </w:t>
      </w:r>
      <w:r w:rsidR="008649B9" w:rsidRPr="00105364">
        <w:rPr>
          <w:rFonts w:asciiTheme="minorHAnsi" w:hAnsiTheme="minorHAnsi"/>
          <w:sz w:val="22"/>
          <w:szCs w:val="22"/>
        </w:rPr>
        <w:t>State</w:t>
      </w:r>
      <w:r w:rsidR="00A12A34" w:rsidRPr="00105364">
        <w:rPr>
          <w:rFonts w:asciiTheme="minorHAnsi" w:hAnsiTheme="minorHAnsi"/>
          <w:sz w:val="22"/>
          <w:szCs w:val="22"/>
        </w:rPr>
        <w:t xml:space="preserve"> to which </w:t>
      </w:r>
      <w:r w:rsidR="008649B9" w:rsidRPr="00105364">
        <w:rPr>
          <w:rFonts w:asciiTheme="minorHAnsi" w:hAnsiTheme="minorHAnsi"/>
          <w:sz w:val="22"/>
          <w:szCs w:val="22"/>
        </w:rPr>
        <w:t>State</w:t>
      </w:r>
      <w:r w:rsidR="00A12A34" w:rsidRPr="00105364">
        <w:rPr>
          <w:rFonts w:asciiTheme="minorHAnsi" w:hAnsiTheme="minorHAnsi"/>
          <w:sz w:val="22"/>
          <w:szCs w:val="22"/>
        </w:rPr>
        <w:t xml:space="preserve"> shall have no adequate remedy at law, and the Recipient consents to an injunction by any court of competent jurisdiction in </w:t>
      </w:r>
      <w:r w:rsidR="007D396A" w:rsidRPr="00105364">
        <w:rPr>
          <w:rFonts w:asciiTheme="minorHAnsi" w:hAnsiTheme="minorHAnsi"/>
          <w:sz w:val="22"/>
          <w:szCs w:val="22"/>
        </w:rPr>
        <w:t>Juneau City a</w:t>
      </w:r>
      <w:r w:rsidR="00B83708" w:rsidRPr="00105364">
        <w:rPr>
          <w:rFonts w:asciiTheme="minorHAnsi" w:hAnsiTheme="minorHAnsi"/>
          <w:sz w:val="22"/>
          <w:szCs w:val="22"/>
        </w:rPr>
        <w:t>nd</w:t>
      </w:r>
      <w:r w:rsidR="007D396A" w:rsidRPr="00105364">
        <w:rPr>
          <w:rFonts w:asciiTheme="minorHAnsi" w:hAnsiTheme="minorHAnsi"/>
          <w:sz w:val="22"/>
          <w:szCs w:val="22"/>
        </w:rPr>
        <w:t xml:space="preserve"> Borough, Alaska</w:t>
      </w:r>
      <w:r w:rsidR="00A12A34" w:rsidRPr="00105364">
        <w:rPr>
          <w:rFonts w:asciiTheme="minorHAnsi" w:hAnsiTheme="minorHAnsi"/>
          <w:sz w:val="22"/>
          <w:szCs w:val="22"/>
        </w:rPr>
        <w:t xml:space="preserve"> in favor of </w:t>
      </w:r>
      <w:r w:rsidR="008649B9" w:rsidRPr="00105364">
        <w:rPr>
          <w:rFonts w:asciiTheme="minorHAnsi" w:hAnsiTheme="minorHAnsi"/>
          <w:sz w:val="22"/>
          <w:szCs w:val="22"/>
        </w:rPr>
        <w:t>State</w:t>
      </w:r>
      <w:r w:rsidR="00A12A34" w:rsidRPr="00105364">
        <w:rPr>
          <w:rFonts w:asciiTheme="minorHAnsi" w:hAnsiTheme="minorHAnsi"/>
          <w:sz w:val="22"/>
          <w:szCs w:val="22"/>
        </w:rPr>
        <w:t xml:space="preserve"> enjoining any breach of this Agreement without the necessity of posting bond, or if bond is required, the same shall not exceed one hundred dollars, without prejudice to any other right or remedy to which </w:t>
      </w:r>
      <w:r w:rsidR="008649B9" w:rsidRPr="00105364">
        <w:rPr>
          <w:rFonts w:asciiTheme="minorHAnsi" w:hAnsiTheme="minorHAnsi"/>
          <w:sz w:val="22"/>
          <w:szCs w:val="22"/>
        </w:rPr>
        <w:t>State</w:t>
      </w:r>
      <w:r w:rsidR="00A12A34" w:rsidRPr="00105364">
        <w:rPr>
          <w:rFonts w:asciiTheme="minorHAnsi" w:hAnsiTheme="minorHAnsi"/>
          <w:sz w:val="22"/>
          <w:szCs w:val="22"/>
        </w:rPr>
        <w:t xml:space="preserve"> may be entitled.</w:t>
      </w:r>
    </w:p>
    <w:p w:rsidR="00A12A34" w:rsidRPr="00105364" w:rsidRDefault="0002545D" w:rsidP="004367B1">
      <w:pPr>
        <w:pStyle w:val="Heading1"/>
        <w:tabs>
          <w:tab w:val="left" w:pos="540"/>
        </w:tabs>
        <w:ind w:left="-540" w:right="-540" w:firstLine="0"/>
        <w:rPr>
          <w:rFonts w:asciiTheme="minorHAnsi" w:hAnsiTheme="minorHAnsi"/>
          <w:sz w:val="22"/>
          <w:szCs w:val="22"/>
        </w:rPr>
      </w:pPr>
      <w:r w:rsidRPr="0002545D">
        <w:rPr>
          <w:rFonts w:asciiTheme="minorHAnsi" w:hAnsiTheme="minorHAnsi"/>
          <w:i/>
          <w:sz w:val="22"/>
          <w:szCs w:val="22"/>
        </w:rPr>
        <w:tab/>
      </w:r>
      <w:r w:rsidR="00A12A34" w:rsidRPr="00105364">
        <w:rPr>
          <w:rFonts w:asciiTheme="minorHAnsi" w:hAnsiTheme="minorHAnsi"/>
          <w:i/>
          <w:sz w:val="22"/>
          <w:szCs w:val="22"/>
          <w:u w:val="single"/>
        </w:rPr>
        <w:t>Governing Law</w:t>
      </w:r>
      <w:r w:rsidR="00A12A34" w:rsidRPr="00105364">
        <w:rPr>
          <w:rFonts w:asciiTheme="minorHAnsi" w:hAnsiTheme="minorHAnsi"/>
          <w:sz w:val="22"/>
          <w:szCs w:val="22"/>
        </w:rPr>
        <w:t>.</w:t>
      </w:r>
      <w:r w:rsidR="00A12A34" w:rsidRPr="00105364">
        <w:rPr>
          <w:rFonts w:asciiTheme="minorHAnsi" w:hAnsiTheme="minorHAnsi"/>
          <w:sz w:val="22"/>
          <w:szCs w:val="22"/>
        </w:rPr>
        <w:tab/>
        <w:t xml:space="preserve">This Agreement shall be governed by and construed and enforced in accordance with the laws of the State of </w:t>
      </w:r>
      <w:r w:rsidR="007D396A" w:rsidRPr="00105364">
        <w:rPr>
          <w:rFonts w:asciiTheme="minorHAnsi" w:hAnsiTheme="minorHAnsi"/>
          <w:sz w:val="22"/>
          <w:szCs w:val="22"/>
        </w:rPr>
        <w:t>Alaska</w:t>
      </w:r>
      <w:r w:rsidR="00A12A34" w:rsidRPr="00105364">
        <w:rPr>
          <w:rFonts w:asciiTheme="minorHAnsi" w:hAnsiTheme="minorHAnsi"/>
          <w:sz w:val="22"/>
          <w:szCs w:val="22"/>
        </w:rPr>
        <w:t xml:space="preserve"> (regardless of the laws that might be applicable under principles of conflicts of law) as to all matters, including but not limited to, matters of validity, construction, effect and performance. </w:t>
      </w:r>
    </w:p>
    <w:p w:rsidR="00A12A34" w:rsidRPr="00105364" w:rsidRDefault="0002545D" w:rsidP="004367B1">
      <w:pPr>
        <w:pStyle w:val="Heading1"/>
        <w:tabs>
          <w:tab w:val="left" w:pos="540"/>
        </w:tabs>
        <w:ind w:left="-540" w:right="-540" w:firstLine="0"/>
        <w:rPr>
          <w:rFonts w:asciiTheme="minorHAnsi" w:hAnsiTheme="minorHAnsi"/>
          <w:sz w:val="22"/>
          <w:szCs w:val="22"/>
        </w:rPr>
      </w:pPr>
      <w:r w:rsidRPr="0002545D">
        <w:rPr>
          <w:rFonts w:asciiTheme="minorHAnsi" w:hAnsiTheme="minorHAnsi"/>
          <w:i/>
          <w:sz w:val="22"/>
          <w:szCs w:val="22"/>
        </w:rPr>
        <w:tab/>
      </w:r>
      <w:r w:rsidR="00A12A34" w:rsidRPr="00105364">
        <w:rPr>
          <w:rFonts w:asciiTheme="minorHAnsi" w:hAnsiTheme="minorHAnsi"/>
          <w:i/>
          <w:sz w:val="22"/>
          <w:szCs w:val="22"/>
          <w:u w:val="single"/>
        </w:rPr>
        <w:t>Gender and Number</w:t>
      </w:r>
      <w:r w:rsidR="00A12A34" w:rsidRPr="00105364">
        <w:rPr>
          <w:rFonts w:asciiTheme="minorHAnsi" w:hAnsiTheme="minorHAnsi"/>
          <w:sz w:val="22"/>
          <w:szCs w:val="22"/>
        </w:rPr>
        <w:t>.  Words of any gender shall include the other gender and the neuter.  Whenever the singular is used, the same shall include the plural wherever appropriate, and whenever the plural is used, the same shall also include the singular wherever appropriate.  Without limiting the generality of the foregoing, the plural form of any term that is defined in the singular shall mean collectively all items so defined and the singular form of any term that is defined in the plural shall mean singly each item so defined.</w:t>
      </w:r>
    </w:p>
    <w:p w:rsidR="00A12A34" w:rsidRPr="00105364" w:rsidRDefault="0002545D" w:rsidP="004367B1">
      <w:pPr>
        <w:pStyle w:val="Heading1"/>
        <w:tabs>
          <w:tab w:val="left" w:pos="540"/>
        </w:tabs>
        <w:ind w:left="-540" w:right="-540" w:firstLine="0"/>
        <w:rPr>
          <w:rFonts w:asciiTheme="minorHAnsi" w:hAnsiTheme="minorHAnsi"/>
          <w:sz w:val="22"/>
          <w:szCs w:val="22"/>
        </w:rPr>
      </w:pPr>
      <w:r w:rsidRPr="0002545D">
        <w:rPr>
          <w:rFonts w:asciiTheme="minorHAnsi" w:hAnsiTheme="minorHAnsi"/>
          <w:i/>
          <w:sz w:val="22"/>
          <w:szCs w:val="22"/>
        </w:rPr>
        <w:tab/>
      </w:r>
      <w:r w:rsidR="00A12A34" w:rsidRPr="00105364">
        <w:rPr>
          <w:rFonts w:asciiTheme="minorHAnsi" w:hAnsiTheme="minorHAnsi"/>
          <w:i/>
          <w:sz w:val="22"/>
          <w:szCs w:val="22"/>
          <w:u w:val="single"/>
        </w:rPr>
        <w:t>References</w:t>
      </w:r>
      <w:r w:rsidR="00A12A34" w:rsidRPr="00105364">
        <w:rPr>
          <w:rFonts w:asciiTheme="minorHAnsi" w:hAnsiTheme="minorHAnsi"/>
          <w:b/>
          <w:i/>
          <w:sz w:val="22"/>
          <w:szCs w:val="22"/>
        </w:rPr>
        <w:t>.</w:t>
      </w:r>
      <w:r w:rsidR="00A12A34" w:rsidRPr="00105364">
        <w:rPr>
          <w:rFonts w:asciiTheme="minorHAnsi" w:hAnsiTheme="minorHAnsi"/>
          <w:sz w:val="22"/>
          <w:szCs w:val="22"/>
        </w:rPr>
        <w:t xml:space="preserve">  All references in this Agreement to particular sections, subsections or articles shall, unless expressly otherwise provided, or unless the context otherwise requires, be deemed to refer to the specific sections or articles in this Agreement.  The words </w:t>
      </w:r>
      <w:r w:rsidR="00B83708" w:rsidRPr="00105364">
        <w:rPr>
          <w:rFonts w:asciiTheme="minorHAnsi" w:hAnsiTheme="minorHAnsi"/>
          <w:sz w:val="22"/>
          <w:szCs w:val="22"/>
        </w:rPr>
        <w:t>"</w:t>
      </w:r>
      <w:r w:rsidR="00A12A34" w:rsidRPr="00105364">
        <w:rPr>
          <w:rFonts w:asciiTheme="minorHAnsi" w:hAnsiTheme="minorHAnsi"/>
          <w:sz w:val="22"/>
          <w:szCs w:val="22"/>
        </w:rPr>
        <w:t>herein</w:t>
      </w:r>
      <w:r w:rsidR="00B83708" w:rsidRPr="00105364">
        <w:rPr>
          <w:rFonts w:asciiTheme="minorHAnsi" w:hAnsiTheme="minorHAnsi"/>
          <w:sz w:val="22"/>
          <w:szCs w:val="22"/>
        </w:rPr>
        <w:t>"</w:t>
      </w:r>
      <w:r w:rsidR="00A12A34" w:rsidRPr="00105364">
        <w:rPr>
          <w:rFonts w:asciiTheme="minorHAnsi" w:hAnsiTheme="minorHAnsi"/>
          <w:sz w:val="22"/>
          <w:szCs w:val="22"/>
        </w:rPr>
        <w:t xml:space="preserve">, </w:t>
      </w:r>
      <w:r w:rsidR="00B83708" w:rsidRPr="00105364">
        <w:rPr>
          <w:rFonts w:asciiTheme="minorHAnsi" w:hAnsiTheme="minorHAnsi"/>
          <w:sz w:val="22"/>
          <w:szCs w:val="22"/>
        </w:rPr>
        <w:t>"</w:t>
      </w:r>
      <w:r w:rsidR="00A12A34" w:rsidRPr="00105364">
        <w:rPr>
          <w:rFonts w:asciiTheme="minorHAnsi" w:hAnsiTheme="minorHAnsi"/>
          <w:sz w:val="22"/>
          <w:szCs w:val="22"/>
        </w:rPr>
        <w:t>hereof</w:t>
      </w:r>
      <w:r w:rsidR="00B83708" w:rsidRPr="00105364">
        <w:rPr>
          <w:rFonts w:asciiTheme="minorHAnsi" w:hAnsiTheme="minorHAnsi"/>
          <w:sz w:val="22"/>
          <w:szCs w:val="22"/>
        </w:rPr>
        <w:t>"</w:t>
      </w:r>
      <w:r w:rsidR="00A12A34" w:rsidRPr="00105364">
        <w:rPr>
          <w:rFonts w:asciiTheme="minorHAnsi" w:hAnsiTheme="minorHAnsi"/>
          <w:sz w:val="22"/>
          <w:szCs w:val="22"/>
        </w:rPr>
        <w:t xml:space="preserve">, </w:t>
      </w:r>
      <w:r w:rsidR="00B83708" w:rsidRPr="00105364">
        <w:rPr>
          <w:rFonts w:asciiTheme="minorHAnsi" w:hAnsiTheme="minorHAnsi"/>
          <w:sz w:val="22"/>
          <w:szCs w:val="22"/>
        </w:rPr>
        <w:t>"</w:t>
      </w:r>
      <w:r w:rsidR="00A12A34" w:rsidRPr="00105364">
        <w:rPr>
          <w:rFonts w:asciiTheme="minorHAnsi" w:hAnsiTheme="minorHAnsi"/>
          <w:sz w:val="22"/>
          <w:szCs w:val="22"/>
        </w:rPr>
        <w:t>hereunder</w:t>
      </w:r>
      <w:r w:rsidR="00B83708" w:rsidRPr="00105364">
        <w:rPr>
          <w:rFonts w:asciiTheme="minorHAnsi" w:hAnsiTheme="minorHAnsi"/>
          <w:sz w:val="22"/>
          <w:szCs w:val="22"/>
        </w:rPr>
        <w:t>"</w:t>
      </w:r>
      <w:r w:rsidR="00A12A34" w:rsidRPr="00105364">
        <w:rPr>
          <w:rFonts w:asciiTheme="minorHAnsi" w:hAnsiTheme="minorHAnsi"/>
          <w:sz w:val="22"/>
          <w:szCs w:val="22"/>
        </w:rPr>
        <w:t xml:space="preserve">, </w:t>
      </w:r>
      <w:r w:rsidR="00B83708" w:rsidRPr="00105364">
        <w:rPr>
          <w:rFonts w:asciiTheme="minorHAnsi" w:hAnsiTheme="minorHAnsi"/>
          <w:sz w:val="22"/>
          <w:szCs w:val="22"/>
        </w:rPr>
        <w:t>"</w:t>
      </w:r>
      <w:r w:rsidR="00A12A34" w:rsidRPr="00105364">
        <w:rPr>
          <w:rFonts w:asciiTheme="minorHAnsi" w:hAnsiTheme="minorHAnsi"/>
          <w:sz w:val="22"/>
          <w:szCs w:val="22"/>
        </w:rPr>
        <w:t>hereinabove</w:t>
      </w:r>
      <w:r w:rsidR="00B83708" w:rsidRPr="00105364">
        <w:rPr>
          <w:rFonts w:asciiTheme="minorHAnsi" w:hAnsiTheme="minorHAnsi"/>
          <w:sz w:val="22"/>
          <w:szCs w:val="22"/>
        </w:rPr>
        <w:t>"</w:t>
      </w:r>
      <w:r w:rsidR="00A12A34" w:rsidRPr="00105364">
        <w:rPr>
          <w:rFonts w:asciiTheme="minorHAnsi" w:hAnsiTheme="minorHAnsi"/>
          <w:sz w:val="22"/>
          <w:szCs w:val="22"/>
        </w:rPr>
        <w:t xml:space="preserve"> and other words of similar import refer to this Agreement as a whole and not to any particular section, subsection or article hereof.  Whenever a party to this Agreement agrees or is under an obligation not to unreasonably withhold its consent or approval to any matter, it shall be construed that such party is obligated not to unreasonably withhold, delay or condition its consent or approval.  </w:t>
      </w:r>
    </w:p>
    <w:p w:rsidR="00A12A34" w:rsidRPr="00105364" w:rsidRDefault="0002545D" w:rsidP="004367B1">
      <w:pPr>
        <w:pStyle w:val="Heading1"/>
        <w:tabs>
          <w:tab w:val="left" w:pos="540"/>
        </w:tabs>
        <w:ind w:left="-540" w:right="-540" w:firstLine="0"/>
        <w:rPr>
          <w:rFonts w:asciiTheme="minorHAnsi" w:hAnsiTheme="minorHAnsi"/>
          <w:sz w:val="22"/>
          <w:szCs w:val="22"/>
        </w:rPr>
      </w:pPr>
      <w:r w:rsidRPr="0002545D">
        <w:rPr>
          <w:rFonts w:asciiTheme="minorHAnsi" w:hAnsiTheme="minorHAnsi"/>
          <w:i/>
          <w:sz w:val="22"/>
          <w:szCs w:val="22"/>
        </w:rPr>
        <w:tab/>
      </w:r>
      <w:r w:rsidR="00A12A34" w:rsidRPr="00105364">
        <w:rPr>
          <w:rFonts w:asciiTheme="minorHAnsi" w:hAnsiTheme="minorHAnsi"/>
          <w:i/>
          <w:sz w:val="22"/>
          <w:szCs w:val="22"/>
          <w:u w:val="single"/>
        </w:rPr>
        <w:t>Illustrative Terms</w:t>
      </w:r>
      <w:r w:rsidR="00A12A34" w:rsidRPr="00105364">
        <w:rPr>
          <w:rFonts w:asciiTheme="minorHAnsi" w:hAnsiTheme="minorHAnsi"/>
          <w:b/>
          <w:i/>
          <w:sz w:val="22"/>
          <w:szCs w:val="22"/>
        </w:rPr>
        <w:t>.</w:t>
      </w:r>
      <w:r w:rsidR="00A12A34" w:rsidRPr="00105364">
        <w:rPr>
          <w:rFonts w:asciiTheme="minorHAnsi" w:hAnsiTheme="minorHAnsi"/>
          <w:sz w:val="22"/>
          <w:szCs w:val="22"/>
        </w:rPr>
        <w:t xml:space="preserve">  Whenever the word </w:t>
      </w:r>
      <w:r w:rsidR="00B83708" w:rsidRPr="00105364">
        <w:rPr>
          <w:rFonts w:asciiTheme="minorHAnsi" w:hAnsiTheme="minorHAnsi"/>
          <w:sz w:val="22"/>
          <w:szCs w:val="22"/>
        </w:rPr>
        <w:t>"</w:t>
      </w:r>
      <w:r w:rsidR="00A12A34" w:rsidRPr="00105364">
        <w:rPr>
          <w:rFonts w:asciiTheme="minorHAnsi" w:hAnsiTheme="minorHAnsi"/>
          <w:sz w:val="22"/>
          <w:szCs w:val="22"/>
        </w:rPr>
        <w:t>including</w:t>
      </w:r>
      <w:r w:rsidR="00B83708" w:rsidRPr="00105364">
        <w:rPr>
          <w:rFonts w:asciiTheme="minorHAnsi" w:hAnsiTheme="minorHAnsi"/>
          <w:sz w:val="22"/>
          <w:szCs w:val="22"/>
        </w:rPr>
        <w:t>"</w:t>
      </w:r>
      <w:r w:rsidR="00A12A34" w:rsidRPr="00105364">
        <w:rPr>
          <w:rFonts w:asciiTheme="minorHAnsi" w:hAnsiTheme="minorHAnsi"/>
          <w:sz w:val="22"/>
          <w:szCs w:val="22"/>
        </w:rPr>
        <w:t xml:space="preserve">, </w:t>
      </w:r>
      <w:r w:rsidR="00B83708" w:rsidRPr="00105364">
        <w:rPr>
          <w:rFonts w:asciiTheme="minorHAnsi" w:hAnsiTheme="minorHAnsi"/>
          <w:sz w:val="22"/>
          <w:szCs w:val="22"/>
        </w:rPr>
        <w:t>"</w:t>
      </w:r>
      <w:r w:rsidR="00A12A34" w:rsidRPr="00105364">
        <w:rPr>
          <w:rFonts w:asciiTheme="minorHAnsi" w:hAnsiTheme="minorHAnsi"/>
          <w:sz w:val="22"/>
          <w:szCs w:val="22"/>
        </w:rPr>
        <w:t>includes</w:t>
      </w:r>
      <w:r w:rsidR="00B83708" w:rsidRPr="00105364">
        <w:rPr>
          <w:rFonts w:asciiTheme="minorHAnsi" w:hAnsiTheme="minorHAnsi"/>
          <w:sz w:val="22"/>
          <w:szCs w:val="22"/>
        </w:rPr>
        <w:t>"</w:t>
      </w:r>
      <w:r w:rsidR="00A12A34" w:rsidRPr="00105364">
        <w:rPr>
          <w:rFonts w:asciiTheme="minorHAnsi" w:hAnsiTheme="minorHAnsi"/>
          <w:sz w:val="22"/>
          <w:szCs w:val="22"/>
        </w:rPr>
        <w:t xml:space="preserve"> or any variation thereof is used herein, such term shall be construed as a term of illustration and not a term of limitation.  For example, the term </w:t>
      </w:r>
      <w:r w:rsidR="00B83708" w:rsidRPr="00105364">
        <w:rPr>
          <w:rFonts w:asciiTheme="minorHAnsi" w:hAnsiTheme="minorHAnsi"/>
          <w:sz w:val="22"/>
          <w:szCs w:val="22"/>
        </w:rPr>
        <w:t>"</w:t>
      </w:r>
      <w:r w:rsidR="00A12A34" w:rsidRPr="00105364">
        <w:rPr>
          <w:rFonts w:asciiTheme="minorHAnsi" w:hAnsiTheme="minorHAnsi"/>
          <w:sz w:val="22"/>
          <w:szCs w:val="22"/>
        </w:rPr>
        <w:t>including</w:t>
      </w:r>
      <w:r w:rsidR="00B83708" w:rsidRPr="00105364">
        <w:rPr>
          <w:rFonts w:asciiTheme="minorHAnsi" w:hAnsiTheme="minorHAnsi"/>
          <w:sz w:val="22"/>
          <w:szCs w:val="22"/>
        </w:rPr>
        <w:t>"</w:t>
      </w:r>
      <w:r w:rsidR="00A12A34" w:rsidRPr="00105364">
        <w:rPr>
          <w:rFonts w:asciiTheme="minorHAnsi" w:hAnsiTheme="minorHAnsi"/>
          <w:sz w:val="22"/>
          <w:szCs w:val="22"/>
        </w:rPr>
        <w:t xml:space="preserve"> shall be deemed to mean </w:t>
      </w:r>
      <w:r w:rsidR="00B83708" w:rsidRPr="00105364">
        <w:rPr>
          <w:rFonts w:asciiTheme="minorHAnsi" w:hAnsiTheme="minorHAnsi"/>
          <w:sz w:val="22"/>
          <w:szCs w:val="22"/>
        </w:rPr>
        <w:t>"</w:t>
      </w:r>
      <w:r w:rsidR="00A12A34" w:rsidRPr="00105364">
        <w:rPr>
          <w:rFonts w:asciiTheme="minorHAnsi" w:hAnsiTheme="minorHAnsi"/>
          <w:sz w:val="22"/>
          <w:szCs w:val="22"/>
        </w:rPr>
        <w:t>including, without limitation</w:t>
      </w:r>
      <w:r w:rsidR="00B83708" w:rsidRPr="00105364">
        <w:rPr>
          <w:rFonts w:asciiTheme="minorHAnsi" w:hAnsiTheme="minorHAnsi"/>
          <w:sz w:val="22"/>
          <w:szCs w:val="22"/>
        </w:rPr>
        <w:t>"</w:t>
      </w:r>
      <w:r w:rsidR="00A12A34" w:rsidRPr="00105364">
        <w:rPr>
          <w:rFonts w:asciiTheme="minorHAnsi" w:hAnsiTheme="minorHAnsi"/>
          <w:sz w:val="22"/>
          <w:szCs w:val="22"/>
        </w:rPr>
        <w:t xml:space="preserve">, and the term </w:t>
      </w:r>
      <w:r w:rsidR="00B83708" w:rsidRPr="00105364">
        <w:rPr>
          <w:rFonts w:asciiTheme="minorHAnsi" w:hAnsiTheme="minorHAnsi"/>
          <w:sz w:val="22"/>
          <w:szCs w:val="22"/>
        </w:rPr>
        <w:t>"</w:t>
      </w:r>
      <w:r w:rsidR="00A12A34" w:rsidRPr="00105364">
        <w:rPr>
          <w:rFonts w:asciiTheme="minorHAnsi" w:hAnsiTheme="minorHAnsi"/>
          <w:sz w:val="22"/>
          <w:szCs w:val="22"/>
        </w:rPr>
        <w:t>includes</w:t>
      </w:r>
      <w:r w:rsidR="00B83708" w:rsidRPr="00105364">
        <w:rPr>
          <w:rFonts w:asciiTheme="minorHAnsi" w:hAnsiTheme="minorHAnsi"/>
          <w:sz w:val="22"/>
          <w:szCs w:val="22"/>
        </w:rPr>
        <w:t>"</w:t>
      </w:r>
      <w:r w:rsidR="00A12A34" w:rsidRPr="00105364">
        <w:rPr>
          <w:rFonts w:asciiTheme="minorHAnsi" w:hAnsiTheme="minorHAnsi"/>
          <w:sz w:val="22"/>
          <w:szCs w:val="22"/>
        </w:rPr>
        <w:t xml:space="preserve"> shall be deemed to mean </w:t>
      </w:r>
      <w:r w:rsidR="00B83708" w:rsidRPr="00105364">
        <w:rPr>
          <w:rFonts w:asciiTheme="minorHAnsi" w:hAnsiTheme="minorHAnsi"/>
          <w:sz w:val="22"/>
          <w:szCs w:val="22"/>
        </w:rPr>
        <w:t>"</w:t>
      </w:r>
      <w:r w:rsidR="00A12A34" w:rsidRPr="00105364">
        <w:rPr>
          <w:rFonts w:asciiTheme="minorHAnsi" w:hAnsiTheme="minorHAnsi"/>
          <w:sz w:val="22"/>
          <w:szCs w:val="22"/>
        </w:rPr>
        <w:t>includes, without limitation</w:t>
      </w:r>
      <w:r w:rsidR="00B83708" w:rsidRPr="00105364">
        <w:rPr>
          <w:rFonts w:asciiTheme="minorHAnsi" w:hAnsiTheme="minorHAnsi"/>
          <w:sz w:val="22"/>
          <w:szCs w:val="22"/>
        </w:rPr>
        <w:t>"</w:t>
      </w:r>
      <w:r w:rsidR="00A12A34" w:rsidRPr="00105364">
        <w:rPr>
          <w:rFonts w:asciiTheme="minorHAnsi" w:hAnsiTheme="minorHAnsi"/>
          <w:sz w:val="22"/>
          <w:szCs w:val="22"/>
        </w:rPr>
        <w:t>.</w:t>
      </w:r>
    </w:p>
    <w:p w:rsidR="00A12A34" w:rsidRPr="00105364" w:rsidRDefault="0002545D" w:rsidP="004367B1">
      <w:pPr>
        <w:pStyle w:val="Heading1"/>
        <w:tabs>
          <w:tab w:val="left" w:pos="540"/>
        </w:tabs>
        <w:ind w:left="-540" w:right="-540" w:firstLine="0"/>
        <w:rPr>
          <w:rFonts w:asciiTheme="minorHAnsi" w:hAnsiTheme="minorHAnsi"/>
          <w:sz w:val="22"/>
          <w:szCs w:val="22"/>
        </w:rPr>
      </w:pPr>
      <w:r w:rsidRPr="0002545D">
        <w:rPr>
          <w:rFonts w:asciiTheme="minorHAnsi" w:hAnsiTheme="minorHAnsi"/>
          <w:i/>
          <w:sz w:val="22"/>
          <w:szCs w:val="22"/>
        </w:rPr>
        <w:tab/>
      </w:r>
      <w:r w:rsidR="00A12A34" w:rsidRPr="00105364">
        <w:rPr>
          <w:rFonts w:asciiTheme="minorHAnsi" w:hAnsiTheme="minorHAnsi"/>
          <w:i/>
          <w:sz w:val="22"/>
          <w:szCs w:val="22"/>
          <w:u w:val="single"/>
        </w:rPr>
        <w:t>Joint Preparation</w:t>
      </w:r>
      <w:r w:rsidR="00A12A34" w:rsidRPr="00105364">
        <w:rPr>
          <w:rFonts w:asciiTheme="minorHAnsi" w:hAnsiTheme="minorHAnsi"/>
          <w:i/>
          <w:sz w:val="22"/>
          <w:szCs w:val="22"/>
        </w:rPr>
        <w:t>.</w:t>
      </w:r>
      <w:r w:rsidR="00A12A34" w:rsidRPr="00105364">
        <w:rPr>
          <w:rFonts w:asciiTheme="minorHAnsi" w:hAnsiTheme="minorHAnsi"/>
          <w:sz w:val="22"/>
          <w:szCs w:val="22"/>
        </w:rPr>
        <w:t xml:space="preserve">  This Agreement shall not be construed more strictly against any party because the party or its legal representatives participated in its drafting.</w:t>
      </w:r>
    </w:p>
    <w:p w:rsidR="007D396A" w:rsidRPr="00105364" w:rsidRDefault="0002545D" w:rsidP="004367B1">
      <w:pPr>
        <w:pStyle w:val="Heading1"/>
        <w:tabs>
          <w:tab w:val="left" w:pos="540"/>
        </w:tabs>
        <w:ind w:left="-540" w:right="-540" w:firstLine="0"/>
        <w:rPr>
          <w:rFonts w:asciiTheme="minorHAnsi" w:hAnsiTheme="minorHAnsi"/>
          <w:sz w:val="22"/>
          <w:szCs w:val="22"/>
        </w:rPr>
      </w:pPr>
      <w:bookmarkStart w:id="0" w:name="_Ref25832033"/>
      <w:r w:rsidRPr="0002545D">
        <w:rPr>
          <w:rFonts w:asciiTheme="minorHAnsi" w:hAnsiTheme="minorHAnsi"/>
          <w:i/>
          <w:sz w:val="22"/>
          <w:szCs w:val="22"/>
        </w:rPr>
        <w:tab/>
      </w:r>
      <w:r w:rsidR="007D396A" w:rsidRPr="00105364">
        <w:rPr>
          <w:rFonts w:asciiTheme="minorHAnsi" w:hAnsiTheme="minorHAnsi"/>
          <w:i/>
          <w:sz w:val="22"/>
          <w:szCs w:val="22"/>
          <w:u w:val="single"/>
        </w:rPr>
        <w:t>Response to Subpoena</w:t>
      </w:r>
      <w:r w:rsidR="007D396A" w:rsidRPr="00105364">
        <w:rPr>
          <w:rFonts w:asciiTheme="minorHAnsi" w:hAnsiTheme="minorHAnsi"/>
          <w:i/>
          <w:sz w:val="22"/>
          <w:szCs w:val="22"/>
        </w:rPr>
        <w:t>.</w:t>
      </w:r>
      <w:r w:rsidR="007D396A" w:rsidRPr="00105364">
        <w:rPr>
          <w:rFonts w:asciiTheme="minorHAnsi" w:hAnsiTheme="minorHAnsi"/>
          <w:sz w:val="22"/>
          <w:szCs w:val="22"/>
        </w:rPr>
        <w:t xml:space="preserve">  </w:t>
      </w:r>
      <w:r w:rsidR="00A91E55" w:rsidRPr="00105364">
        <w:rPr>
          <w:rFonts w:asciiTheme="minorHAnsi" w:hAnsiTheme="minorHAnsi"/>
          <w:sz w:val="22"/>
          <w:szCs w:val="22"/>
        </w:rPr>
        <w:t>Recipient</w:t>
      </w:r>
      <w:r w:rsidR="007D396A" w:rsidRPr="00105364">
        <w:rPr>
          <w:rFonts w:asciiTheme="minorHAnsi" w:hAnsiTheme="minorHAnsi"/>
          <w:sz w:val="22"/>
          <w:szCs w:val="22"/>
        </w:rPr>
        <w:t xml:space="preserve"> shall promptly notify </w:t>
      </w:r>
      <w:r w:rsidR="00A91E55" w:rsidRPr="00105364">
        <w:rPr>
          <w:rFonts w:asciiTheme="minorHAnsi" w:hAnsiTheme="minorHAnsi"/>
          <w:sz w:val="22"/>
          <w:szCs w:val="22"/>
        </w:rPr>
        <w:t>State</w:t>
      </w:r>
      <w:r w:rsidR="007D396A" w:rsidRPr="00105364">
        <w:rPr>
          <w:rFonts w:asciiTheme="minorHAnsi" w:hAnsiTheme="minorHAnsi"/>
          <w:sz w:val="22"/>
          <w:szCs w:val="22"/>
        </w:rPr>
        <w:t xml:space="preserve"> if it receives a subpoena or other legal process seeking the disclosure of Confidential Information.  </w:t>
      </w:r>
      <w:bookmarkEnd w:id="0"/>
      <w:r w:rsidR="007D396A" w:rsidRPr="00105364">
        <w:rPr>
          <w:rFonts w:asciiTheme="minorHAnsi" w:hAnsiTheme="minorHAnsi"/>
          <w:sz w:val="22"/>
          <w:szCs w:val="22"/>
        </w:rPr>
        <w:t xml:space="preserve">Such notification shall be provided in a timeframe that allows </w:t>
      </w:r>
      <w:r w:rsidR="00A91E55" w:rsidRPr="00105364">
        <w:rPr>
          <w:rFonts w:asciiTheme="minorHAnsi" w:hAnsiTheme="minorHAnsi"/>
          <w:sz w:val="22"/>
          <w:szCs w:val="22"/>
        </w:rPr>
        <w:t>State</w:t>
      </w:r>
      <w:r w:rsidR="007D396A" w:rsidRPr="00105364">
        <w:rPr>
          <w:rFonts w:asciiTheme="minorHAnsi" w:hAnsiTheme="minorHAnsi"/>
          <w:sz w:val="22"/>
          <w:szCs w:val="22"/>
        </w:rPr>
        <w:t xml:space="preserve"> a reasonable amount of time to respond to the subpoena, object to the subpoena, or to otherwise intervene in the action to which the subpoena pertains.</w:t>
      </w:r>
    </w:p>
    <w:p w:rsidR="007D396A" w:rsidRPr="00105364" w:rsidRDefault="0002545D" w:rsidP="004367B1">
      <w:pPr>
        <w:pStyle w:val="Heading1"/>
        <w:tabs>
          <w:tab w:val="left" w:pos="540"/>
        </w:tabs>
        <w:ind w:left="-540" w:right="-540" w:firstLine="0"/>
        <w:rPr>
          <w:rFonts w:asciiTheme="minorHAnsi" w:hAnsiTheme="minorHAnsi"/>
          <w:sz w:val="22"/>
          <w:szCs w:val="22"/>
        </w:rPr>
      </w:pPr>
      <w:bookmarkStart w:id="1" w:name="_Ref25832030"/>
      <w:r w:rsidRPr="0002545D">
        <w:rPr>
          <w:rFonts w:asciiTheme="minorHAnsi" w:hAnsiTheme="minorHAnsi"/>
          <w:i/>
          <w:sz w:val="22"/>
          <w:szCs w:val="22"/>
        </w:rPr>
        <w:tab/>
      </w:r>
      <w:r w:rsidR="007D396A" w:rsidRPr="00105364">
        <w:rPr>
          <w:rFonts w:asciiTheme="minorHAnsi" w:hAnsiTheme="minorHAnsi"/>
          <w:i/>
          <w:sz w:val="22"/>
          <w:szCs w:val="22"/>
          <w:u w:val="single"/>
        </w:rPr>
        <w:t>Notification of Claims</w:t>
      </w:r>
      <w:r w:rsidR="007D396A" w:rsidRPr="00105364">
        <w:rPr>
          <w:rFonts w:asciiTheme="minorHAnsi" w:hAnsiTheme="minorHAnsi"/>
          <w:i/>
          <w:sz w:val="22"/>
          <w:szCs w:val="22"/>
        </w:rPr>
        <w:t>.</w:t>
      </w:r>
      <w:r w:rsidR="007D396A" w:rsidRPr="00105364">
        <w:rPr>
          <w:rFonts w:asciiTheme="minorHAnsi" w:hAnsiTheme="minorHAnsi"/>
          <w:sz w:val="22"/>
          <w:szCs w:val="22"/>
        </w:rPr>
        <w:t xml:space="preserve">  </w:t>
      </w:r>
      <w:r w:rsidR="00A91E55" w:rsidRPr="00105364">
        <w:rPr>
          <w:rFonts w:asciiTheme="minorHAnsi" w:hAnsiTheme="minorHAnsi"/>
          <w:sz w:val="22"/>
          <w:szCs w:val="22"/>
        </w:rPr>
        <w:t>Recipient</w:t>
      </w:r>
      <w:r w:rsidR="007D396A" w:rsidRPr="00105364">
        <w:rPr>
          <w:rFonts w:asciiTheme="minorHAnsi" w:hAnsiTheme="minorHAnsi"/>
          <w:sz w:val="22"/>
          <w:szCs w:val="22"/>
        </w:rPr>
        <w:t xml:space="preserve"> shall promptly notify </w:t>
      </w:r>
      <w:r w:rsidR="00A91E55" w:rsidRPr="00105364">
        <w:rPr>
          <w:rFonts w:asciiTheme="minorHAnsi" w:hAnsiTheme="minorHAnsi"/>
          <w:sz w:val="22"/>
          <w:szCs w:val="22"/>
        </w:rPr>
        <w:t>State</w:t>
      </w:r>
      <w:r w:rsidR="007D396A" w:rsidRPr="00105364">
        <w:rPr>
          <w:rFonts w:asciiTheme="minorHAnsi" w:hAnsiTheme="minorHAnsi"/>
          <w:sz w:val="22"/>
          <w:szCs w:val="22"/>
        </w:rPr>
        <w:t xml:space="preserve"> upon notification or receipt of any civil or criminal claims, demands, causes of action, lawsuits, or governmental enforcement actions arising out of or related to this Agreement or the Confidential Information, regardless of whether </w:t>
      </w:r>
      <w:r w:rsidR="00A91E55" w:rsidRPr="00105364">
        <w:rPr>
          <w:rFonts w:asciiTheme="minorHAnsi" w:hAnsiTheme="minorHAnsi"/>
          <w:sz w:val="22"/>
          <w:szCs w:val="22"/>
        </w:rPr>
        <w:t>State</w:t>
      </w:r>
      <w:r w:rsidR="007D396A" w:rsidRPr="00105364">
        <w:rPr>
          <w:rFonts w:asciiTheme="minorHAnsi" w:hAnsiTheme="minorHAnsi"/>
          <w:sz w:val="22"/>
          <w:szCs w:val="22"/>
        </w:rPr>
        <w:t xml:space="preserve"> and/or </w:t>
      </w:r>
      <w:r w:rsidR="00A91E55" w:rsidRPr="00105364">
        <w:rPr>
          <w:rFonts w:asciiTheme="minorHAnsi" w:hAnsiTheme="minorHAnsi"/>
          <w:sz w:val="22"/>
          <w:szCs w:val="22"/>
        </w:rPr>
        <w:t>Recipient</w:t>
      </w:r>
      <w:r w:rsidR="007D396A" w:rsidRPr="00105364">
        <w:rPr>
          <w:rFonts w:asciiTheme="minorHAnsi" w:hAnsiTheme="minorHAnsi"/>
          <w:sz w:val="22"/>
          <w:szCs w:val="22"/>
        </w:rPr>
        <w:t xml:space="preserve"> are named as parties in such claims, demands, causes of action, lawsuits, or enforcement actions.</w:t>
      </w:r>
      <w:bookmarkEnd w:id="1"/>
    </w:p>
    <w:p w:rsidR="007D396A" w:rsidRPr="00105364" w:rsidRDefault="0002545D" w:rsidP="004367B1">
      <w:pPr>
        <w:pStyle w:val="Heading1"/>
        <w:tabs>
          <w:tab w:val="left" w:pos="540"/>
        </w:tabs>
        <w:ind w:left="-540" w:right="-540" w:firstLine="0"/>
        <w:rPr>
          <w:rFonts w:asciiTheme="minorHAnsi" w:hAnsiTheme="minorHAnsi"/>
          <w:sz w:val="22"/>
          <w:szCs w:val="22"/>
        </w:rPr>
      </w:pPr>
      <w:bookmarkStart w:id="2" w:name="_Ref25831982"/>
      <w:r w:rsidRPr="0002545D">
        <w:rPr>
          <w:rFonts w:asciiTheme="minorHAnsi" w:hAnsiTheme="minorHAnsi"/>
          <w:i/>
          <w:sz w:val="22"/>
          <w:szCs w:val="22"/>
        </w:rPr>
        <w:tab/>
      </w:r>
      <w:r w:rsidR="007D396A" w:rsidRPr="00105364">
        <w:rPr>
          <w:rFonts w:asciiTheme="minorHAnsi" w:hAnsiTheme="minorHAnsi"/>
          <w:i/>
          <w:sz w:val="22"/>
          <w:szCs w:val="22"/>
          <w:u w:val="single"/>
        </w:rPr>
        <w:t>Assistance in Litigation or Administrative Proceedings</w:t>
      </w:r>
      <w:r w:rsidR="007D396A" w:rsidRPr="00105364">
        <w:rPr>
          <w:rFonts w:asciiTheme="minorHAnsi" w:hAnsiTheme="minorHAnsi"/>
          <w:i/>
          <w:sz w:val="22"/>
          <w:szCs w:val="22"/>
        </w:rPr>
        <w:t xml:space="preserve">. </w:t>
      </w:r>
      <w:r w:rsidR="007D396A" w:rsidRPr="00105364">
        <w:rPr>
          <w:rFonts w:asciiTheme="minorHAnsi" w:hAnsiTheme="minorHAnsi"/>
          <w:sz w:val="22"/>
          <w:szCs w:val="22"/>
        </w:rPr>
        <w:t xml:space="preserve"> </w:t>
      </w:r>
      <w:r w:rsidR="00A91E55" w:rsidRPr="00105364">
        <w:rPr>
          <w:rFonts w:asciiTheme="minorHAnsi" w:hAnsiTheme="minorHAnsi"/>
          <w:sz w:val="22"/>
          <w:szCs w:val="22"/>
        </w:rPr>
        <w:t xml:space="preserve">Recipient </w:t>
      </w:r>
      <w:r w:rsidR="007D396A" w:rsidRPr="00105364">
        <w:rPr>
          <w:rFonts w:asciiTheme="minorHAnsi" w:hAnsiTheme="minorHAnsi"/>
          <w:sz w:val="22"/>
          <w:szCs w:val="22"/>
        </w:rPr>
        <w:t xml:space="preserve">shall make itself and any </w:t>
      </w:r>
      <w:r w:rsidR="00A91E55" w:rsidRPr="00105364">
        <w:rPr>
          <w:rFonts w:asciiTheme="minorHAnsi" w:hAnsiTheme="minorHAnsi"/>
          <w:sz w:val="22"/>
          <w:szCs w:val="22"/>
        </w:rPr>
        <w:t>Recipient Representatives</w:t>
      </w:r>
      <w:r w:rsidR="007D396A" w:rsidRPr="00105364">
        <w:rPr>
          <w:rFonts w:asciiTheme="minorHAnsi" w:hAnsiTheme="minorHAnsi"/>
          <w:sz w:val="22"/>
          <w:szCs w:val="22"/>
        </w:rPr>
        <w:t xml:space="preserve">, available to </w:t>
      </w:r>
      <w:r w:rsidR="00A91E55" w:rsidRPr="00105364">
        <w:rPr>
          <w:rFonts w:asciiTheme="minorHAnsi" w:hAnsiTheme="minorHAnsi"/>
          <w:sz w:val="22"/>
          <w:szCs w:val="22"/>
        </w:rPr>
        <w:t>State</w:t>
      </w:r>
      <w:r w:rsidR="007D396A" w:rsidRPr="00105364">
        <w:rPr>
          <w:rFonts w:asciiTheme="minorHAnsi" w:hAnsiTheme="minorHAnsi"/>
          <w:sz w:val="22"/>
          <w:szCs w:val="22"/>
        </w:rPr>
        <w:t xml:space="preserve"> to testify as witnesses, or otherwise, in the event of litigation or administrative proceedings being commenced against </w:t>
      </w:r>
      <w:r w:rsidR="00A91E55" w:rsidRPr="00105364">
        <w:rPr>
          <w:rFonts w:asciiTheme="minorHAnsi" w:hAnsiTheme="minorHAnsi"/>
          <w:sz w:val="22"/>
          <w:szCs w:val="22"/>
        </w:rPr>
        <w:t>State</w:t>
      </w:r>
      <w:r w:rsidR="007D396A" w:rsidRPr="00105364">
        <w:rPr>
          <w:rFonts w:asciiTheme="minorHAnsi" w:hAnsiTheme="minorHAnsi"/>
          <w:sz w:val="22"/>
          <w:szCs w:val="22"/>
        </w:rPr>
        <w:t xml:space="preserve"> based upon a claimed violation of</w:t>
      </w:r>
      <w:r w:rsidR="00A91E55" w:rsidRPr="00105364">
        <w:rPr>
          <w:rFonts w:asciiTheme="minorHAnsi" w:hAnsiTheme="minorHAnsi"/>
          <w:sz w:val="22"/>
          <w:szCs w:val="22"/>
        </w:rPr>
        <w:t xml:space="preserve"> any laws protecting the use or disclosure of the Confidential Information</w:t>
      </w:r>
      <w:r w:rsidR="007D396A" w:rsidRPr="00105364">
        <w:rPr>
          <w:rFonts w:asciiTheme="minorHAnsi" w:hAnsiTheme="minorHAnsi"/>
          <w:sz w:val="22"/>
          <w:szCs w:val="22"/>
        </w:rPr>
        <w:t>.</w:t>
      </w:r>
      <w:bookmarkEnd w:id="2"/>
    </w:p>
    <w:p w:rsidR="00105364" w:rsidRDefault="0002545D" w:rsidP="004367B1">
      <w:pPr>
        <w:pStyle w:val="Heading1"/>
        <w:tabs>
          <w:tab w:val="left" w:pos="540"/>
        </w:tabs>
        <w:ind w:left="-540" w:right="-540" w:firstLine="0"/>
        <w:rPr>
          <w:rFonts w:asciiTheme="minorHAnsi" w:hAnsiTheme="minorHAnsi"/>
          <w:spacing w:val="-2"/>
          <w:sz w:val="22"/>
          <w:szCs w:val="22"/>
        </w:rPr>
      </w:pPr>
      <w:r w:rsidRPr="0002545D">
        <w:rPr>
          <w:rFonts w:asciiTheme="minorHAnsi" w:hAnsiTheme="minorHAnsi"/>
          <w:i/>
          <w:sz w:val="22"/>
          <w:szCs w:val="22"/>
        </w:rPr>
        <w:tab/>
      </w:r>
      <w:r w:rsidR="00A91E55" w:rsidRPr="00105364">
        <w:rPr>
          <w:rFonts w:asciiTheme="minorHAnsi" w:hAnsiTheme="minorHAnsi"/>
          <w:i/>
          <w:sz w:val="22"/>
          <w:szCs w:val="22"/>
          <w:u w:val="single"/>
        </w:rPr>
        <w:t>No Third Party Beneficiaries</w:t>
      </w:r>
      <w:r w:rsidR="00A91E55" w:rsidRPr="00105364">
        <w:rPr>
          <w:rFonts w:asciiTheme="minorHAnsi" w:hAnsiTheme="minorHAnsi"/>
          <w:i/>
          <w:sz w:val="22"/>
          <w:szCs w:val="22"/>
        </w:rPr>
        <w:t>.</w:t>
      </w:r>
      <w:r w:rsidR="00A91E55" w:rsidRPr="00105364">
        <w:rPr>
          <w:rFonts w:asciiTheme="minorHAnsi" w:hAnsiTheme="minorHAnsi"/>
          <w:sz w:val="22"/>
          <w:szCs w:val="22"/>
        </w:rPr>
        <w:t xml:space="preserve">  It is the intent of the Parties that this Agreement is to be effective only in regards to their rights and obligations </w:t>
      </w:r>
      <w:bookmarkStart w:id="3" w:name="_GoBack"/>
      <w:bookmarkEnd w:id="3"/>
      <w:r w:rsidR="00A91E55" w:rsidRPr="00105364">
        <w:rPr>
          <w:rFonts w:asciiTheme="minorHAnsi" w:hAnsiTheme="minorHAnsi"/>
          <w:sz w:val="22"/>
          <w:szCs w:val="22"/>
        </w:rPr>
        <w:t xml:space="preserve">with respect to each other.  It is expressly not the intent of the Parties to create </w:t>
      </w:r>
      <w:r w:rsidR="00A91E55" w:rsidRPr="00105364">
        <w:rPr>
          <w:rFonts w:asciiTheme="minorHAnsi" w:hAnsiTheme="minorHAnsi"/>
          <w:sz w:val="22"/>
          <w:szCs w:val="22"/>
        </w:rPr>
        <w:lastRenderedPageBreak/>
        <w:t>any independent rights in any third party or to make any third-party beneficiary of this Agreement and no privity of contract shall exist between third parties and each Party.</w:t>
      </w:r>
    </w:p>
    <w:p w:rsidR="003E49DC" w:rsidRPr="003E49DC" w:rsidRDefault="003E49DC" w:rsidP="003E49DC">
      <w:pPr>
        <w:pStyle w:val="Heading1"/>
        <w:numPr>
          <w:ilvl w:val="0"/>
          <w:numId w:val="0"/>
        </w:numPr>
        <w:ind w:left="720"/>
        <w:rPr>
          <w:rFonts w:asciiTheme="minorHAnsi" w:hAnsiTheme="minorHAnsi"/>
          <w:spacing w:val="-2"/>
          <w:sz w:val="22"/>
          <w:szCs w:val="22"/>
        </w:rPr>
      </w:pPr>
    </w:p>
    <w:tbl>
      <w:tblPr>
        <w:tblStyle w:val="TableGrid"/>
        <w:tblW w:w="1051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255"/>
        <w:gridCol w:w="6012"/>
        <w:gridCol w:w="180"/>
      </w:tblGrid>
      <w:tr w:rsidR="00105364" w:rsidRPr="00105364" w:rsidTr="004367B1">
        <w:tc>
          <w:tcPr>
            <w:tcW w:w="2065" w:type="dxa"/>
          </w:tcPr>
          <w:p w:rsidR="00105364" w:rsidRPr="00105364" w:rsidRDefault="00105364" w:rsidP="00105364">
            <w:pPr>
              <w:jc w:val="both"/>
              <w:rPr>
                <w:b/>
              </w:rPr>
            </w:pPr>
            <w:r w:rsidRPr="00105364">
              <w:rPr>
                <w:b/>
              </w:rPr>
              <w:t>□ Agree   □ Disagree</w:t>
            </w:r>
          </w:p>
        </w:tc>
        <w:tc>
          <w:tcPr>
            <w:tcW w:w="8447" w:type="dxa"/>
            <w:gridSpan w:val="3"/>
          </w:tcPr>
          <w:p w:rsidR="00105364" w:rsidRPr="00105364" w:rsidRDefault="00105364" w:rsidP="00105364">
            <w:pPr>
              <w:jc w:val="both"/>
              <w:rPr>
                <w:b/>
              </w:rPr>
            </w:pPr>
            <w:r w:rsidRPr="00105364">
              <w:rPr>
                <w:b/>
              </w:rPr>
              <w:t>I have read and agree to the terms of this Agreement, and represent and warrant that I have authority to bind this entity named below to these terms and conditions.</w:t>
            </w:r>
          </w:p>
        </w:tc>
      </w:tr>
      <w:tr w:rsidR="00105364" w:rsidRPr="00105364" w:rsidTr="00436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hRule="exact" w:val="432"/>
        </w:trPr>
        <w:tc>
          <w:tcPr>
            <w:tcW w:w="4320" w:type="dxa"/>
            <w:gridSpan w:val="2"/>
            <w:tcBorders>
              <w:top w:val="nil"/>
              <w:left w:val="nil"/>
              <w:bottom w:val="nil"/>
              <w:right w:val="nil"/>
            </w:tcBorders>
            <w:vAlign w:val="bottom"/>
          </w:tcPr>
          <w:p w:rsidR="00105364" w:rsidRPr="00105364" w:rsidRDefault="00105364" w:rsidP="00105364">
            <w:pPr>
              <w:rPr>
                <w:b/>
              </w:rPr>
            </w:pPr>
            <w:r w:rsidRPr="00105364">
              <w:rPr>
                <w:b/>
              </w:rPr>
              <w:t>Printed Name of Authorized Representative</w:t>
            </w:r>
          </w:p>
        </w:tc>
        <w:tc>
          <w:tcPr>
            <w:tcW w:w="6012" w:type="dxa"/>
            <w:tcBorders>
              <w:top w:val="nil"/>
              <w:left w:val="nil"/>
              <w:bottom w:val="single" w:sz="4" w:space="0" w:color="7F7F7F" w:themeColor="text1" w:themeTint="80"/>
              <w:right w:val="nil"/>
            </w:tcBorders>
            <w:vAlign w:val="bottom"/>
          </w:tcPr>
          <w:p w:rsidR="00105364" w:rsidRPr="00105364" w:rsidRDefault="00105364" w:rsidP="00105364">
            <w:pPr>
              <w:rPr>
                <w:b/>
              </w:rPr>
            </w:pPr>
          </w:p>
        </w:tc>
      </w:tr>
      <w:tr w:rsidR="00105364" w:rsidRPr="00105364" w:rsidTr="00436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hRule="exact" w:val="595"/>
        </w:trPr>
        <w:tc>
          <w:tcPr>
            <w:tcW w:w="4320" w:type="dxa"/>
            <w:gridSpan w:val="2"/>
            <w:tcBorders>
              <w:top w:val="nil"/>
              <w:left w:val="nil"/>
              <w:bottom w:val="nil"/>
              <w:right w:val="nil"/>
            </w:tcBorders>
            <w:vAlign w:val="bottom"/>
          </w:tcPr>
          <w:p w:rsidR="00105364" w:rsidRPr="00105364" w:rsidRDefault="00105364" w:rsidP="00105364">
            <w:pPr>
              <w:jc w:val="right"/>
              <w:rPr>
                <w:b/>
              </w:rPr>
            </w:pPr>
            <w:r w:rsidRPr="00105364">
              <w:rPr>
                <w:b/>
              </w:rPr>
              <w:t xml:space="preserve">Title </w:t>
            </w:r>
          </w:p>
        </w:tc>
        <w:tc>
          <w:tcPr>
            <w:tcW w:w="6012" w:type="dxa"/>
            <w:tcBorders>
              <w:top w:val="single" w:sz="4" w:space="0" w:color="7F7F7F" w:themeColor="text1" w:themeTint="80"/>
              <w:left w:val="nil"/>
              <w:bottom w:val="single" w:sz="4" w:space="0" w:color="7F7F7F" w:themeColor="text1" w:themeTint="80"/>
              <w:right w:val="nil"/>
            </w:tcBorders>
            <w:vAlign w:val="bottom"/>
          </w:tcPr>
          <w:p w:rsidR="00105364" w:rsidRPr="00105364" w:rsidRDefault="00105364" w:rsidP="00105364">
            <w:pPr>
              <w:rPr>
                <w:b/>
              </w:rPr>
            </w:pPr>
          </w:p>
        </w:tc>
      </w:tr>
      <w:tr w:rsidR="00105364" w:rsidRPr="00105364" w:rsidTr="00436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hRule="exact" w:val="577"/>
        </w:trPr>
        <w:tc>
          <w:tcPr>
            <w:tcW w:w="4320" w:type="dxa"/>
            <w:gridSpan w:val="2"/>
            <w:tcBorders>
              <w:top w:val="nil"/>
              <w:left w:val="nil"/>
              <w:bottom w:val="nil"/>
              <w:right w:val="nil"/>
            </w:tcBorders>
            <w:vAlign w:val="bottom"/>
          </w:tcPr>
          <w:p w:rsidR="00105364" w:rsidRPr="00105364" w:rsidRDefault="00105364" w:rsidP="00105364">
            <w:pPr>
              <w:jc w:val="right"/>
              <w:rPr>
                <w:b/>
              </w:rPr>
            </w:pPr>
            <w:r w:rsidRPr="00105364">
              <w:rPr>
                <w:b/>
              </w:rPr>
              <w:t>Signature</w:t>
            </w:r>
          </w:p>
        </w:tc>
        <w:tc>
          <w:tcPr>
            <w:tcW w:w="6012" w:type="dxa"/>
            <w:tcBorders>
              <w:top w:val="single" w:sz="4" w:space="0" w:color="7F7F7F" w:themeColor="text1" w:themeTint="80"/>
              <w:left w:val="nil"/>
              <w:bottom w:val="single" w:sz="4" w:space="0" w:color="7F7F7F" w:themeColor="text1" w:themeTint="80"/>
              <w:right w:val="nil"/>
            </w:tcBorders>
            <w:vAlign w:val="bottom"/>
          </w:tcPr>
          <w:p w:rsidR="00105364" w:rsidRPr="00105364" w:rsidRDefault="00105364" w:rsidP="00105364">
            <w:pPr>
              <w:rPr>
                <w:b/>
              </w:rPr>
            </w:pPr>
          </w:p>
        </w:tc>
      </w:tr>
      <w:tr w:rsidR="00105364" w:rsidRPr="00105364" w:rsidTr="00436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hRule="exact" w:val="595"/>
        </w:trPr>
        <w:tc>
          <w:tcPr>
            <w:tcW w:w="4320" w:type="dxa"/>
            <w:gridSpan w:val="2"/>
            <w:tcBorders>
              <w:top w:val="nil"/>
              <w:left w:val="nil"/>
              <w:bottom w:val="nil"/>
              <w:right w:val="nil"/>
            </w:tcBorders>
            <w:vAlign w:val="bottom"/>
          </w:tcPr>
          <w:p w:rsidR="00105364" w:rsidRPr="00105364" w:rsidRDefault="00105364" w:rsidP="00105364">
            <w:pPr>
              <w:jc w:val="right"/>
              <w:rPr>
                <w:b/>
              </w:rPr>
            </w:pPr>
            <w:r w:rsidRPr="00105364">
              <w:rPr>
                <w:b/>
              </w:rPr>
              <w:t>Date</w:t>
            </w:r>
          </w:p>
        </w:tc>
        <w:tc>
          <w:tcPr>
            <w:tcW w:w="6012" w:type="dxa"/>
            <w:tcBorders>
              <w:top w:val="single" w:sz="4" w:space="0" w:color="7F7F7F" w:themeColor="text1" w:themeTint="80"/>
              <w:left w:val="nil"/>
              <w:bottom w:val="single" w:sz="4" w:space="0" w:color="7F7F7F" w:themeColor="text1" w:themeTint="80"/>
              <w:right w:val="nil"/>
            </w:tcBorders>
            <w:vAlign w:val="bottom"/>
          </w:tcPr>
          <w:p w:rsidR="00105364" w:rsidRPr="00105364" w:rsidRDefault="00105364" w:rsidP="00105364">
            <w:pPr>
              <w:rPr>
                <w:b/>
              </w:rPr>
            </w:pPr>
          </w:p>
        </w:tc>
      </w:tr>
      <w:tr w:rsidR="00105364" w:rsidRPr="00105364" w:rsidTr="00436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hRule="exact" w:val="262"/>
        </w:trPr>
        <w:tc>
          <w:tcPr>
            <w:tcW w:w="4320" w:type="dxa"/>
            <w:gridSpan w:val="2"/>
            <w:tcBorders>
              <w:top w:val="nil"/>
              <w:left w:val="nil"/>
              <w:bottom w:val="nil"/>
              <w:right w:val="nil"/>
            </w:tcBorders>
            <w:vAlign w:val="bottom"/>
          </w:tcPr>
          <w:p w:rsidR="00105364" w:rsidRPr="00105364" w:rsidRDefault="00105364" w:rsidP="00105364">
            <w:pPr>
              <w:jc w:val="right"/>
              <w:rPr>
                <w:b/>
              </w:rPr>
            </w:pPr>
          </w:p>
        </w:tc>
        <w:tc>
          <w:tcPr>
            <w:tcW w:w="6012" w:type="dxa"/>
            <w:tcBorders>
              <w:top w:val="single" w:sz="4" w:space="0" w:color="7F7F7F" w:themeColor="text1" w:themeTint="80"/>
              <w:left w:val="nil"/>
              <w:bottom w:val="nil"/>
              <w:right w:val="nil"/>
            </w:tcBorders>
            <w:vAlign w:val="bottom"/>
          </w:tcPr>
          <w:p w:rsidR="00105364" w:rsidRPr="00105364" w:rsidRDefault="00105364" w:rsidP="00105364">
            <w:pPr>
              <w:rPr>
                <w:b/>
              </w:rPr>
            </w:pPr>
          </w:p>
        </w:tc>
      </w:tr>
      <w:tr w:rsidR="00105364" w:rsidRPr="00105364" w:rsidTr="00436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hRule="exact" w:val="432"/>
        </w:trPr>
        <w:tc>
          <w:tcPr>
            <w:tcW w:w="4320" w:type="dxa"/>
            <w:gridSpan w:val="2"/>
            <w:tcBorders>
              <w:top w:val="nil"/>
              <w:left w:val="nil"/>
              <w:bottom w:val="nil"/>
              <w:right w:val="nil"/>
            </w:tcBorders>
            <w:vAlign w:val="bottom"/>
          </w:tcPr>
          <w:p w:rsidR="00105364" w:rsidRPr="00105364" w:rsidRDefault="00105364" w:rsidP="00105364">
            <w:pPr>
              <w:jc w:val="right"/>
              <w:rPr>
                <w:b/>
              </w:rPr>
            </w:pPr>
            <w:r w:rsidRPr="00105364">
              <w:rPr>
                <w:b/>
              </w:rPr>
              <w:t>Contractor Name</w:t>
            </w:r>
          </w:p>
        </w:tc>
        <w:tc>
          <w:tcPr>
            <w:tcW w:w="6012" w:type="dxa"/>
            <w:tcBorders>
              <w:top w:val="nil"/>
              <w:left w:val="nil"/>
              <w:bottom w:val="single" w:sz="4" w:space="0" w:color="7F7F7F" w:themeColor="text1" w:themeTint="80"/>
              <w:right w:val="nil"/>
            </w:tcBorders>
            <w:vAlign w:val="bottom"/>
          </w:tcPr>
          <w:p w:rsidR="00105364" w:rsidRPr="00105364" w:rsidRDefault="00105364" w:rsidP="00105364">
            <w:pPr>
              <w:rPr>
                <w:b/>
              </w:rPr>
            </w:pPr>
          </w:p>
        </w:tc>
      </w:tr>
    </w:tbl>
    <w:p w:rsidR="00A12A34" w:rsidRPr="00F7434D" w:rsidRDefault="00A12A34" w:rsidP="00A12A34">
      <w:pPr>
        <w:tabs>
          <w:tab w:val="left" w:pos="-720"/>
        </w:tabs>
        <w:suppressAutoHyphens/>
        <w:jc w:val="both"/>
        <w:rPr>
          <w:rFonts w:ascii="Times New Roman" w:hAnsi="Times New Roman" w:cs="Times New Roman"/>
          <w:spacing w:val="-2"/>
        </w:rPr>
      </w:pPr>
    </w:p>
    <w:p w:rsidR="00A12A34" w:rsidRPr="00F7434D" w:rsidRDefault="00A12A34" w:rsidP="00A12A34">
      <w:pPr>
        <w:tabs>
          <w:tab w:val="left" w:pos="-720"/>
        </w:tabs>
        <w:suppressAutoHyphens/>
        <w:jc w:val="both"/>
        <w:rPr>
          <w:rFonts w:ascii="Times New Roman" w:hAnsi="Times New Roman" w:cs="Times New Roman"/>
          <w:spacing w:val="-2"/>
        </w:rPr>
      </w:pPr>
    </w:p>
    <w:p w:rsidR="00A12A34" w:rsidRPr="00F7434D" w:rsidRDefault="00A12A34" w:rsidP="00A12A34">
      <w:pPr>
        <w:tabs>
          <w:tab w:val="center" w:pos="4680"/>
        </w:tabs>
        <w:suppressAutoHyphens/>
        <w:jc w:val="both"/>
        <w:rPr>
          <w:rFonts w:ascii="Times New Roman" w:hAnsi="Times New Roman" w:cs="Times New Roman"/>
          <w:b/>
          <w:i/>
          <w:spacing w:val="-2"/>
        </w:rPr>
      </w:pPr>
      <w:r w:rsidRPr="00F7434D">
        <w:rPr>
          <w:rFonts w:ascii="Times New Roman" w:hAnsi="Times New Roman" w:cs="Times New Roman"/>
          <w:b/>
          <w:i/>
          <w:spacing w:val="-2"/>
        </w:rPr>
        <w:tab/>
      </w:r>
    </w:p>
    <w:p w:rsidR="00A12A34" w:rsidRPr="00F7434D" w:rsidRDefault="00A12A34" w:rsidP="00A12A34">
      <w:pPr>
        <w:tabs>
          <w:tab w:val="center" w:pos="4680"/>
        </w:tabs>
        <w:suppressAutoHyphens/>
        <w:jc w:val="both"/>
        <w:rPr>
          <w:rFonts w:ascii="Times New Roman" w:hAnsi="Times New Roman" w:cs="Times New Roman"/>
          <w:b/>
          <w:i/>
          <w:spacing w:val="-2"/>
        </w:rPr>
      </w:pPr>
      <w:r w:rsidRPr="00F7434D">
        <w:rPr>
          <w:rFonts w:ascii="Times New Roman" w:hAnsi="Times New Roman" w:cs="Times New Roman"/>
          <w:b/>
          <w:i/>
          <w:spacing w:val="-2"/>
        </w:rPr>
        <w:tab/>
      </w:r>
    </w:p>
    <w:p w:rsidR="000753A8" w:rsidRDefault="000753A8" w:rsidP="00A12A34">
      <w:pPr>
        <w:pStyle w:val="BlockSS"/>
        <w:rPr>
          <w:rFonts w:cs="Times New Roman"/>
        </w:rPr>
      </w:pPr>
    </w:p>
    <w:sectPr w:rsidR="000753A8" w:rsidSect="00473454">
      <w:footerReference w:type="default" r:id="rId7"/>
      <w:footerReference w:type="first" r:id="rId8"/>
      <w:pgSz w:w="12240" w:h="15840" w:code="1"/>
      <w:pgMar w:top="900" w:right="1440" w:bottom="810" w:left="1440" w:header="720" w:footer="3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A34" w:rsidRDefault="00A12A34">
      <w:r>
        <w:separator/>
      </w:r>
    </w:p>
  </w:endnote>
  <w:endnote w:type="continuationSeparator" w:id="0">
    <w:p w:rsidR="00A12A34" w:rsidRDefault="00A1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116285"/>
      <w:docPartObj>
        <w:docPartGallery w:val="Page Numbers (Bottom of Page)"/>
        <w:docPartUnique/>
      </w:docPartObj>
    </w:sdtPr>
    <w:sdtEndPr>
      <w:rPr>
        <w:rFonts w:ascii="Times New Roman" w:hAnsi="Times New Roman" w:cs="Times New Roman"/>
        <w:noProof/>
      </w:rPr>
    </w:sdtEndPr>
    <w:sdtContent>
      <w:p w:rsidR="00B83708" w:rsidRPr="00B83708" w:rsidRDefault="00B83708">
        <w:pPr>
          <w:pStyle w:val="Footer"/>
          <w:jc w:val="center"/>
          <w:rPr>
            <w:rFonts w:ascii="Times New Roman" w:hAnsi="Times New Roman" w:cs="Times New Roman"/>
          </w:rPr>
        </w:pPr>
        <w:r w:rsidRPr="00B83708">
          <w:rPr>
            <w:rFonts w:ascii="Times New Roman" w:hAnsi="Times New Roman" w:cs="Times New Roman"/>
          </w:rPr>
          <w:fldChar w:fldCharType="begin"/>
        </w:r>
        <w:r w:rsidRPr="00B83708">
          <w:rPr>
            <w:rFonts w:ascii="Times New Roman" w:hAnsi="Times New Roman" w:cs="Times New Roman"/>
          </w:rPr>
          <w:instrText xml:space="preserve"> PAGE   \* MERGEFORMAT </w:instrText>
        </w:r>
        <w:r w:rsidRPr="00B83708">
          <w:rPr>
            <w:rFonts w:ascii="Times New Roman" w:hAnsi="Times New Roman" w:cs="Times New Roman"/>
          </w:rPr>
          <w:fldChar w:fldCharType="separate"/>
        </w:r>
        <w:r w:rsidR="0002545D">
          <w:rPr>
            <w:rFonts w:ascii="Times New Roman" w:hAnsi="Times New Roman" w:cs="Times New Roman"/>
            <w:noProof/>
          </w:rPr>
          <w:t>2</w:t>
        </w:r>
        <w:r w:rsidRPr="00B83708">
          <w:rPr>
            <w:rFonts w:ascii="Times New Roman" w:hAnsi="Times New Roman" w:cs="Times New Roman"/>
            <w:noProof/>
          </w:rPr>
          <w:fldChar w:fldCharType="end"/>
        </w:r>
      </w:p>
    </w:sdtContent>
  </w:sdt>
  <w:p w:rsidR="00B83708" w:rsidRDefault="00B83708" w:rsidP="003115C2">
    <w:pPr>
      <w:pStyle w:val="Footer"/>
    </w:pPr>
  </w:p>
  <w:p w:rsidR="003115C2" w:rsidRDefault="003115C2" w:rsidP="00B83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708" w:rsidRDefault="00B83708">
    <w:pPr>
      <w:pStyle w:val="Footer"/>
      <w:jc w:val="center"/>
    </w:pPr>
  </w:p>
  <w:p w:rsidR="00B83708" w:rsidRDefault="00B83708" w:rsidP="003115C2">
    <w:pPr>
      <w:pStyle w:val="Footer"/>
    </w:pPr>
  </w:p>
  <w:p w:rsidR="009C1906" w:rsidRDefault="009C19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A34" w:rsidRDefault="00A12A34">
      <w:r>
        <w:separator/>
      </w:r>
    </w:p>
  </w:footnote>
  <w:footnote w:type="continuationSeparator" w:id="0">
    <w:p w:rsidR="00A12A34" w:rsidRDefault="00A12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A37AF"/>
    <w:multiLevelType w:val="multilevel"/>
    <w:tmpl w:val="795C1C86"/>
    <w:lvl w:ilvl="0">
      <w:start w:val="1"/>
      <w:numFmt w:val="upperRoman"/>
      <w:lvlRestart w:val="0"/>
      <w:suff w:val="nothing"/>
      <w:lvlText w:val="ARTICLE %1."/>
      <w:lvlJc w:val="left"/>
      <w:pPr>
        <w:ind w:left="0" w:firstLine="0"/>
      </w:pPr>
      <w:rPr>
        <w:rFonts w:ascii="Times New Roman Bold" w:hAnsi="Times New Roman Bold"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ind w:left="144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32B5A20"/>
    <w:multiLevelType w:val="hybridMultilevel"/>
    <w:tmpl w:val="32CAE020"/>
    <w:lvl w:ilvl="0" w:tplc="BBE4B05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5611FD"/>
    <w:multiLevelType w:val="multilevel"/>
    <w:tmpl w:val="618CC24C"/>
    <w:name w:val="Heading"/>
    <w:lvl w:ilvl="0">
      <w:start w:val="1"/>
      <w:numFmt w:val="decimal"/>
      <w:pStyle w:val="Heading1"/>
      <w:lvlText w:val="Section %1."/>
      <w:lvlJc w:val="left"/>
      <w:pPr>
        <w:tabs>
          <w:tab w:val="num" w:pos="0"/>
        </w:tabs>
        <w:ind w:left="0" w:firstLine="720"/>
      </w:pPr>
      <w:rPr>
        <w:strike w:val="0"/>
        <w:dstrike w:val="0"/>
      </w:rPr>
    </w:lvl>
    <w:lvl w:ilvl="1">
      <w:start w:val="1"/>
      <w:numFmt w:val="lowerLetter"/>
      <w:pStyle w:val="Heading2"/>
      <w:lvlText w:val="(%2)"/>
      <w:lvlJc w:val="left"/>
      <w:pPr>
        <w:tabs>
          <w:tab w:val="num" w:pos="0"/>
        </w:tabs>
        <w:ind w:left="1440" w:hanging="720"/>
      </w:pPr>
      <w:rPr>
        <w:strike w:val="0"/>
        <w:dstrike w:val="0"/>
      </w:rPr>
    </w:lvl>
    <w:lvl w:ilvl="2">
      <w:start w:val="1"/>
      <w:numFmt w:val="none"/>
      <w:pStyle w:val="Heading3"/>
      <w:suff w:val="nothing"/>
      <w:lvlText w:val=""/>
      <w:lvlJc w:val="left"/>
      <w:pPr>
        <w:tabs>
          <w:tab w:val="num" w:pos="0"/>
        </w:tabs>
        <w:ind w:left="0" w:firstLine="0"/>
      </w:pPr>
      <w:rPr>
        <w:strike w:val="0"/>
        <w:dstrike w:val="0"/>
      </w:rPr>
    </w:lvl>
    <w:lvl w:ilvl="3">
      <w:start w:val="1"/>
      <w:numFmt w:val="none"/>
      <w:pStyle w:val="Heading4"/>
      <w:suff w:val="nothing"/>
      <w:lvlText w:val=""/>
      <w:lvlJc w:val="left"/>
      <w:pPr>
        <w:tabs>
          <w:tab w:val="num" w:pos="0"/>
        </w:tabs>
        <w:ind w:left="0" w:firstLine="0"/>
      </w:pPr>
      <w:rPr>
        <w:strike w:val="0"/>
        <w:dstrike w:val="0"/>
      </w:rPr>
    </w:lvl>
    <w:lvl w:ilvl="4">
      <w:start w:val="1"/>
      <w:numFmt w:val="none"/>
      <w:pStyle w:val="Heading5"/>
      <w:suff w:val="nothing"/>
      <w:lvlText w:val=""/>
      <w:lvlJc w:val="left"/>
      <w:pPr>
        <w:tabs>
          <w:tab w:val="num" w:pos="0"/>
        </w:tabs>
        <w:ind w:left="0" w:firstLine="0"/>
      </w:pPr>
      <w:rPr>
        <w:strike w:val="0"/>
        <w:dstrike w:val="0"/>
      </w:rPr>
    </w:lvl>
    <w:lvl w:ilvl="5">
      <w:start w:val="1"/>
      <w:numFmt w:val="none"/>
      <w:pStyle w:val="Heading6"/>
      <w:suff w:val="nothing"/>
      <w:lvlText w:val=""/>
      <w:lvlJc w:val="left"/>
      <w:pPr>
        <w:tabs>
          <w:tab w:val="num" w:pos="0"/>
        </w:tabs>
        <w:ind w:left="0" w:firstLine="0"/>
      </w:pPr>
      <w:rPr>
        <w:strike w:val="0"/>
        <w:dstrike w:val="0"/>
      </w:rPr>
    </w:lvl>
    <w:lvl w:ilvl="6">
      <w:start w:val="1"/>
      <w:numFmt w:val="none"/>
      <w:pStyle w:val="Heading7"/>
      <w:suff w:val="nothing"/>
      <w:lvlText w:val=""/>
      <w:lvlJc w:val="left"/>
      <w:pPr>
        <w:tabs>
          <w:tab w:val="num" w:pos="0"/>
        </w:tabs>
        <w:ind w:left="0" w:firstLine="0"/>
      </w:pPr>
      <w:rPr>
        <w:strike w:val="0"/>
        <w:dstrike w:val="0"/>
      </w:rPr>
    </w:lvl>
    <w:lvl w:ilvl="7">
      <w:start w:val="1"/>
      <w:numFmt w:val="none"/>
      <w:pStyle w:val="Heading8"/>
      <w:suff w:val="nothing"/>
      <w:lvlText w:val=""/>
      <w:lvlJc w:val="left"/>
      <w:pPr>
        <w:tabs>
          <w:tab w:val="num" w:pos="0"/>
        </w:tabs>
        <w:ind w:left="0" w:firstLine="0"/>
      </w:pPr>
      <w:rPr>
        <w:strike w:val="0"/>
        <w:dstrike w:val="0"/>
      </w:rPr>
    </w:lvl>
    <w:lvl w:ilvl="8">
      <w:start w:val="1"/>
      <w:numFmt w:val="none"/>
      <w:pStyle w:val="Heading9"/>
      <w:suff w:val="nothing"/>
      <w:lvlText w:val=""/>
      <w:lvlJc w:val="left"/>
      <w:pPr>
        <w:tabs>
          <w:tab w:val="num" w:pos="0"/>
        </w:tabs>
        <w:ind w:left="0" w:firstLine="0"/>
      </w:pPr>
      <w:rPr>
        <w:strike w:val="0"/>
        <w:dstrike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8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34"/>
    <w:rsid w:val="0002545D"/>
    <w:rsid w:val="000753A8"/>
    <w:rsid w:val="00105364"/>
    <w:rsid w:val="001B6917"/>
    <w:rsid w:val="001D4C4F"/>
    <w:rsid w:val="001D6219"/>
    <w:rsid w:val="00211836"/>
    <w:rsid w:val="002D78E6"/>
    <w:rsid w:val="003115C2"/>
    <w:rsid w:val="00323150"/>
    <w:rsid w:val="00373DB0"/>
    <w:rsid w:val="003E49DC"/>
    <w:rsid w:val="00406943"/>
    <w:rsid w:val="004367B1"/>
    <w:rsid w:val="00473454"/>
    <w:rsid w:val="004D59DB"/>
    <w:rsid w:val="00535159"/>
    <w:rsid w:val="005D3B2F"/>
    <w:rsid w:val="006E0828"/>
    <w:rsid w:val="007D17BB"/>
    <w:rsid w:val="007D396A"/>
    <w:rsid w:val="0080326B"/>
    <w:rsid w:val="00846B8B"/>
    <w:rsid w:val="008649B9"/>
    <w:rsid w:val="008876C6"/>
    <w:rsid w:val="008A0D1B"/>
    <w:rsid w:val="008C50BF"/>
    <w:rsid w:val="008D0AEC"/>
    <w:rsid w:val="008F2F7A"/>
    <w:rsid w:val="0096187E"/>
    <w:rsid w:val="009960EE"/>
    <w:rsid w:val="009B2917"/>
    <w:rsid w:val="009C1906"/>
    <w:rsid w:val="00A12A34"/>
    <w:rsid w:val="00A35E66"/>
    <w:rsid w:val="00A73F18"/>
    <w:rsid w:val="00A82DFC"/>
    <w:rsid w:val="00A91E55"/>
    <w:rsid w:val="00AF1505"/>
    <w:rsid w:val="00B62EF2"/>
    <w:rsid w:val="00B83708"/>
    <w:rsid w:val="00B96312"/>
    <w:rsid w:val="00C111D2"/>
    <w:rsid w:val="00CC4516"/>
    <w:rsid w:val="00D37612"/>
    <w:rsid w:val="00D74615"/>
    <w:rsid w:val="00DA52C0"/>
    <w:rsid w:val="00DD57BA"/>
    <w:rsid w:val="00E30317"/>
    <w:rsid w:val="00E75662"/>
    <w:rsid w:val="00E8500A"/>
    <w:rsid w:val="00F05D9A"/>
    <w:rsid w:val="00F242C8"/>
    <w:rsid w:val="00F7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CC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A34"/>
    <w:rPr>
      <w:rFonts w:asciiTheme="minorHAnsi" w:eastAsiaTheme="minorHAnsi" w:hAnsiTheme="minorHAnsi" w:cstheme="minorBidi"/>
    </w:rPr>
  </w:style>
  <w:style w:type="paragraph" w:styleId="Heading1">
    <w:name w:val="heading 1"/>
    <w:basedOn w:val="Normal"/>
    <w:link w:val="Heading1Char"/>
    <w:uiPriority w:val="1"/>
    <w:qFormat/>
    <w:rsid w:val="00535159"/>
    <w:pPr>
      <w:numPr>
        <w:numId w:val="3"/>
      </w:numPr>
      <w:tabs>
        <w:tab w:val="clear" w:pos="0"/>
      </w:tabs>
      <w:spacing w:after="240"/>
      <w:jc w:val="both"/>
      <w:outlineLvl w:val="0"/>
    </w:pPr>
    <w:rPr>
      <w:rFonts w:ascii="Times New Roman" w:eastAsia="Times New Roman" w:hAnsi="Times New Roman" w:cs="Arial"/>
      <w:bCs/>
    </w:rPr>
  </w:style>
  <w:style w:type="paragraph" w:styleId="Heading2">
    <w:name w:val="heading 2"/>
    <w:basedOn w:val="Normal"/>
    <w:next w:val="BodyText"/>
    <w:link w:val="Heading2Char"/>
    <w:uiPriority w:val="1"/>
    <w:unhideWhenUsed/>
    <w:qFormat/>
    <w:rsid w:val="00535159"/>
    <w:pPr>
      <w:numPr>
        <w:ilvl w:val="1"/>
        <w:numId w:val="3"/>
      </w:numPr>
      <w:tabs>
        <w:tab w:val="clear" w:pos="0"/>
      </w:tabs>
      <w:spacing w:after="240"/>
      <w:jc w:val="both"/>
      <w:outlineLvl w:val="1"/>
    </w:pPr>
    <w:rPr>
      <w:rFonts w:ascii="Times New Roman" w:eastAsia="Times New Roman" w:hAnsi="Times New Roman" w:cs="Times New Roman"/>
      <w:bCs/>
      <w:iCs/>
    </w:rPr>
  </w:style>
  <w:style w:type="paragraph" w:styleId="Heading3">
    <w:name w:val="heading 3"/>
    <w:basedOn w:val="Normal"/>
    <w:next w:val="BodyText"/>
    <w:uiPriority w:val="1"/>
    <w:unhideWhenUsed/>
    <w:qFormat/>
    <w:rsid w:val="00535159"/>
    <w:pPr>
      <w:numPr>
        <w:ilvl w:val="2"/>
        <w:numId w:val="3"/>
      </w:numPr>
      <w:tabs>
        <w:tab w:val="clear" w:pos="0"/>
      </w:tabs>
      <w:spacing w:after="240"/>
      <w:jc w:val="both"/>
      <w:outlineLvl w:val="2"/>
    </w:pPr>
    <w:rPr>
      <w:rFonts w:cs="Arial"/>
      <w:bCs/>
      <w:szCs w:val="26"/>
    </w:rPr>
  </w:style>
  <w:style w:type="paragraph" w:styleId="Heading4">
    <w:name w:val="heading 4"/>
    <w:basedOn w:val="Normal"/>
    <w:next w:val="BodyText"/>
    <w:uiPriority w:val="1"/>
    <w:unhideWhenUsed/>
    <w:qFormat/>
    <w:rsid w:val="00535159"/>
    <w:pPr>
      <w:numPr>
        <w:ilvl w:val="3"/>
        <w:numId w:val="3"/>
      </w:numPr>
      <w:tabs>
        <w:tab w:val="clear" w:pos="0"/>
      </w:tabs>
      <w:spacing w:after="240"/>
      <w:jc w:val="both"/>
      <w:outlineLvl w:val="3"/>
    </w:pPr>
    <w:rPr>
      <w:bCs/>
      <w:szCs w:val="28"/>
    </w:rPr>
  </w:style>
  <w:style w:type="paragraph" w:styleId="Heading5">
    <w:name w:val="heading 5"/>
    <w:basedOn w:val="Normal"/>
    <w:next w:val="BodyText"/>
    <w:uiPriority w:val="1"/>
    <w:unhideWhenUsed/>
    <w:qFormat/>
    <w:rsid w:val="00535159"/>
    <w:pPr>
      <w:numPr>
        <w:ilvl w:val="4"/>
        <w:numId w:val="3"/>
      </w:numPr>
      <w:tabs>
        <w:tab w:val="clear" w:pos="0"/>
      </w:tabs>
      <w:spacing w:after="240"/>
      <w:jc w:val="both"/>
      <w:outlineLvl w:val="4"/>
    </w:pPr>
    <w:rPr>
      <w:bCs/>
      <w:iCs/>
    </w:rPr>
  </w:style>
  <w:style w:type="paragraph" w:styleId="Heading6">
    <w:name w:val="heading 6"/>
    <w:basedOn w:val="Normal"/>
    <w:next w:val="BodyText"/>
    <w:uiPriority w:val="1"/>
    <w:unhideWhenUsed/>
    <w:qFormat/>
    <w:rsid w:val="00535159"/>
    <w:pPr>
      <w:numPr>
        <w:ilvl w:val="5"/>
        <w:numId w:val="3"/>
      </w:numPr>
      <w:tabs>
        <w:tab w:val="clear" w:pos="0"/>
      </w:tabs>
      <w:spacing w:after="240"/>
      <w:jc w:val="both"/>
      <w:outlineLvl w:val="5"/>
    </w:pPr>
    <w:rPr>
      <w:bCs/>
    </w:rPr>
  </w:style>
  <w:style w:type="paragraph" w:styleId="Heading7">
    <w:name w:val="heading 7"/>
    <w:basedOn w:val="Normal"/>
    <w:next w:val="BodyText"/>
    <w:uiPriority w:val="1"/>
    <w:unhideWhenUsed/>
    <w:qFormat/>
    <w:rsid w:val="00535159"/>
    <w:pPr>
      <w:numPr>
        <w:ilvl w:val="6"/>
        <w:numId w:val="3"/>
      </w:numPr>
      <w:tabs>
        <w:tab w:val="clear" w:pos="0"/>
      </w:tabs>
      <w:spacing w:after="240"/>
      <w:jc w:val="both"/>
      <w:outlineLvl w:val="6"/>
    </w:pPr>
  </w:style>
  <w:style w:type="paragraph" w:styleId="Heading8">
    <w:name w:val="heading 8"/>
    <w:basedOn w:val="Normal"/>
    <w:next w:val="BodyText"/>
    <w:uiPriority w:val="1"/>
    <w:unhideWhenUsed/>
    <w:qFormat/>
    <w:rsid w:val="00535159"/>
    <w:pPr>
      <w:numPr>
        <w:ilvl w:val="7"/>
        <w:numId w:val="3"/>
      </w:numPr>
      <w:tabs>
        <w:tab w:val="clear" w:pos="0"/>
      </w:tabs>
      <w:spacing w:after="240"/>
      <w:jc w:val="both"/>
      <w:outlineLvl w:val="7"/>
    </w:pPr>
    <w:rPr>
      <w:iCs/>
    </w:rPr>
  </w:style>
  <w:style w:type="paragraph" w:styleId="Heading9">
    <w:name w:val="heading 9"/>
    <w:basedOn w:val="Normal"/>
    <w:next w:val="BodyText"/>
    <w:uiPriority w:val="1"/>
    <w:unhideWhenUsed/>
    <w:qFormat/>
    <w:rsid w:val="00535159"/>
    <w:pPr>
      <w:numPr>
        <w:ilvl w:val="8"/>
        <w:numId w:val="3"/>
      </w:numPr>
      <w:tabs>
        <w:tab w:val="clear" w:pos="0"/>
      </w:tabs>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SS">
    <w:name w:val="1st Line Indent SS"/>
    <w:basedOn w:val="Normal"/>
    <w:qFormat/>
    <w:rsid w:val="00535159"/>
    <w:pPr>
      <w:spacing w:after="240"/>
      <w:ind w:firstLine="720"/>
      <w:jc w:val="both"/>
    </w:pPr>
    <w:rPr>
      <w:rFonts w:ascii="Times New Roman" w:eastAsia="Calibri" w:hAnsi="Times New Roman"/>
      <w:iCs/>
    </w:rPr>
  </w:style>
  <w:style w:type="paragraph" w:customStyle="1" w:styleId="1stLineIndentDS">
    <w:name w:val="1st Line Indent DS"/>
    <w:basedOn w:val="Normal"/>
    <w:qFormat/>
    <w:pPr>
      <w:spacing w:line="480" w:lineRule="auto"/>
      <w:ind w:firstLine="720"/>
      <w:jc w:val="both"/>
    </w:pPr>
    <w:rPr>
      <w:rFonts w:eastAsia="Calibri"/>
      <w:iCs/>
    </w:rPr>
  </w:style>
  <w:style w:type="paragraph" w:customStyle="1" w:styleId="BlockDS">
    <w:name w:val="Block DS"/>
    <w:basedOn w:val="Normal"/>
    <w:qFormat/>
    <w:pPr>
      <w:spacing w:line="480" w:lineRule="auto"/>
      <w:jc w:val="both"/>
    </w:pPr>
    <w:rPr>
      <w:rFonts w:eastAsia="Calibri"/>
      <w:iCs/>
    </w:rPr>
  </w:style>
  <w:style w:type="paragraph" w:customStyle="1" w:styleId="BlockSS">
    <w:name w:val="Block SS"/>
    <w:basedOn w:val="Normal"/>
    <w:qFormat/>
    <w:rsid w:val="00535159"/>
    <w:pPr>
      <w:spacing w:after="240"/>
      <w:jc w:val="both"/>
    </w:pPr>
    <w:rPr>
      <w:rFonts w:ascii="Times New Roman" w:eastAsia="Calibri" w:hAnsi="Times New Roman"/>
      <w:iCs/>
    </w:rPr>
  </w:style>
  <w:style w:type="paragraph" w:customStyle="1" w:styleId="QuoteSingleIndent">
    <w:name w:val="Quote Single Indent"/>
    <w:basedOn w:val="Normal"/>
    <w:qFormat/>
    <w:pPr>
      <w:spacing w:after="240"/>
      <w:ind w:left="720" w:right="720"/>
      <w:jc w:val="both"/>
    </w:pPr>
  </w:style>
  <w:style w:type="paragraph" w:customStyle="1" w:styleId="QuoteDoubleIndent">
    <w:name w:val="Quote Double Indent"/>
    <w:basedOn w:val="QuoteSingleIndent"/>
    <w:qFormat/>
    <w:pPr>
      <w:ind w:left="1440" w:right="1440"/>
    </w:pPr>
  </w:style>
  <w:style w:type="paragraph" w:customStyle="1" w:styleId="TitleBold">
    <w:name w:val="Title Bold"/>
    <w:basedOn w:val="Normal"/>
    <w:next w:val="1stLineIndentSS"/>
    <w:qFormat/>
    <w:rsid w:val="000753A8"/>
    <w:pPr>
      <w:keepNext/>
      <w:spacing w:after="240"/>
      <w:jc w:val="center"/>
      <w:outlineLvl w:val="0"/>
    </w:pPr>
    <w:rPr>
      <w:rFonts w:ascii="Times New Roman Bold" w:hAnsi="Times New Roman Bold"/>
      <w:b/>
      <w:caps/>
    </w:rPr>
  </w:style>
  <w:style w:type="paragraph" w:customStyle="1" w:styleId="TitleBoldUnderline">
    <w:name w:val="Title Bold Underline"/>
    <w:basedOn w:val="Normal"/>
    <w:next w:val="1stLineIndentSS"/>
    <w:qFormat/>
    <w:rsid w:val="000753A8"/>
    <w:pPr>
      <w:keepNext/>
      <w:spacing w:after="240"/>
      <w:jc w:val="center"/>
      <w:outlineLvl w:val="0"/>
    </w:pPr>
    <w:rPr>
      <w:rFonts w:ascii="Times New Roman Bold" w:hAnsi="Times New Roman Bold"/>
      <w:b/>
      <w:caps/>
      <w:u w:val="single"/>
    </w:rPr>
  </w:style>
  <w:style w:type="paragraph" w:styleId="Signature">
    <w:name w:val="Signature"/>
    <w:basedOn w:val="Normal"/>
    <w:qFormat/>
    <w:pPr>
      <w:tabs>
        <w:tab w:val="right" w:pos="9360"/>
      </w:tabs>
      <w:ind w:left="4320"/>
    </w:pPr>
  </w:style>
  <w:style w:type="paragraph" w:styleId="Subtitle">
    <w:name w:val="Subtitle"/>
    <w:basedOn w:val="Normal"/>
    <w:next w:val="BlockSS"/>
    <w:qFormat/>
    <w:pPr>
      <w:keepNext/>
      <w:spacing w:after="240"/>
      <w:jc w:val="both"/>
      <w:outlineLvl w:val="1"/>
    </w:pPr>
    <w:rPr>
      <w:rFonts w:ascii="Times New Roman Bold" w:hAnsi="Times New Roman Bold" w:cs="Arial"/>
      <w:b/>
      <w:u w:val="single"/>
    </w:rPr>
  </w:style>
  <w:style w:type="paragraph" w:styleId="Title">
    <w:name w:val="Title"/>
    <w:basedOn w:val="Normal"/>
    <w:next w:val="1stLineIndentSS"/>
    <w:link w:val="TitleChar"/>
    <w:qFormat/>
    <w:pPr>
      <w:keepNext/>
      <w:spacing w:after="240"/>
      <w:jc w:val="center"/>
      <w:outlineLvl w:val="0"/>
    </w:pPr>
    <w:rPr>
      <w:rFonts w:cs="Arial"/>
      <w:bCs/>
      <w:szCs w:val="32"/>
    </w:rPr>
  </w:style>
  <w:style w:type="paragraph" w:customStyle="1" w:styleId="BlockSSNoPt">
    <w:name w:val="Block SS No Pt"/>
    <w:basedOn w:val="BlockSS"/>
    <w:qFormat/>
    <w:pPr>
      <w:spacing w:after="0"/>
    </w:pPr>
  </w:style>
  <w:style w:type="paragraph" w:styleId="TOC1">
    <w:name w:val="toc 1"/>
    <w:basedOn w:val="Normal"/>
    <w:next w:val="Normal"/>
    <w:autoRedefine/>
    <w:uiPriority w:val="39"/>
    <w:semiHidden/>
    <w:unhideWhenUsed/>
    <w:rsid w:val="008C50BF"/>
    <w:pPr>
      <w:spacing w:after="240"/>
    </w:pPr>
  </w:style>
  <w:style w:type="paragraph" w:styleId="TOC2">
    <w:name w:val="toc 2"/>
    <w:basedOn w:val="Normal"/>
    <w:next w:val="Normal"/>
    <w:autoRedefine/>
    <w:uiPriority w:val="39"/>
    <w:semiHidden/>
    <w:unhideWhenUsed/>
    <w:rsid w:val="008C50BF"/>
    <w:pPr>
      <w:spacing w:after="240"/>
      <w:ind w:left="245"/>
      <w:contextualSpacing/>
    </w:pPr>
  </w:style>
  <w:style w:type="paragraph" w:styleId="TOC3">
    <w:name w:val="toc 3"/>
    <w:basedOn w:val="Normal"/>
    <w:next w:val="Normal"/>
    <w:autoRedefine/>
    <w:uiPriority w:val="39"/>
    <w:semiHidden/>
    <w:unhideWhenUsed/>
    <w:rsid w:val="008C50BF"/>
    <w:pPr>
      <w:spacing w:after="240"/>
      <w:ind w:left="475"/>
      <w:contextualSpacing/>
    </w:pPr>
  </w:style>
  <w:style w:type="paragraph" w:styleId="TOC4">
    <w:name w:val="toc 4"/>
    <w:basedOn w:val="Normal"/>
    <w:next w:val="Normal"/>
    <w:autoRedefine/>
    <w:uiPriority w:val="39"/>
    <w:semiHidden/>
    <w:unhideWhenUsed/>
    <w:rsid w:val="008C50BF"/>
    <w:pPr>
      <w:spacing w:after="240"/>
      <w:ind w:left="720"/>
      <w:contextualSpacing/>
    </w:pPr>
  </w:style>
  <w:style w:type="paragraph" w:styleId="TOC5">
    <w:name w:val="toc 5"/>
    <w:basedOn w:val="Normal"/>
    <w:next w:val="Normal"/>
    <w:autoRedefine/>
    <w:uiPriority w:val="39"/>
    <w:semiHidden/>
    <w:unhideWhenUsed/>
    <w:rsid w:val="008C50BF"/>
    <w:pPr>
      <w:spacing w:after="240"/>
      <w:ind w:left="965"/>
      <w:contextualSpacing/>
    </w:pPr>
  </w:style>
  <w:style w:type="paragraph" w:styleId="TOC6">
    <w:name w:val="toc 6"/>
    <w:basedOn w:val="Normal"/>
    <w:next w:val="Normal"/>
    <w:autoRedefine/>
    <w:uiPriority w:val="39"/>
    <w:semiHidden/>
    <w:unhideWhenUsed/>
    <w:rsid w:val="008C50BF"/>
    <w:pPr>
      <w:spacing w:after="240"/>
      <w:ind w:left="1195"/>
      <w:contextualSpacing/>
    </w:pPr>
  </w:style>
  <w:style w:type="paragraph" w:styleId="TOC7">
    <w:name w:val="toc 7"/>
    <w:basedOn w:val="Normal"/>
    <w:next w:val="Normal"/>
    <w:autoRedefine/>
    <w:uiPriority w:val="39"/>
    <w:semiHidden/>
    <w:unhideWhenUsed/>
    <w:rsid w:val="008C50BF"/>
    <w:pPr>
      <w:spacing w:after="240"/>
      <w:ind w:left="1440"/>
      <w:contextualSpacing/>
    </w:pPr>
  </w:style>
  <w:style w:type="paragraph" w:styleId="TOC8">
    <w:name w:val="toc 8"/>
    <w:basedOn w:val="Normal"/>
    <w:next w:val="Normal"/>
    <w:autoRedefine/>
    <w:uiPriority w:val="39"/>
    <w:semiHidden/>
    <w:unhideWhenUsed/>
    <w:rsid w:val="008C50BF"/>
    <w:pPr>
      <w:spacing w:after="240"/>
      <w:ind w:left="1685"/>
      <w:contextualSpacing/>
    </w:pPr>
  </w:style>
  <w:style w:type="paragraph" w:styleId="TOC9">
    <w:name w:val="toc 9"/>
    <w:basedOn w:val="Normal"/>
    <w:next w:val="Normal"/>
    <w:autoRedefine/>
    <w:uiPriority w:val="39"/>
    <w:semiHidden/>
    <w:unhideWhenUsed/>
    <w:rsid w:val="008C50BF"/>
    <w:pPr>
      <w:spacing w:after="240"/>
      <w:ind w:left="1915"/>
      <w:contextualSpacing/>
    </w:pPr>
  </w:style>
  <w:style w:type="paragraph" w:styleId="EnvelopeAddress">
    <w:name w:val="envelope address"/>
    <w:basedOn w:val="Normal"/>
    <w:uiPriority w:val="99"/>
    <w:semiHidden/>
    <w:unhideWhenUsed/>
    <w:rsid w:val="008C50BF"/>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C50BF"/>
    <w:rPr>
      <w:rFonts w:eastAsiaTheme="majorEastAsia" w:cstheme="majorBidi"/>
      <w:sz w:val="20"/>
      <w:szCs w:val="20"/>
    </w:rPr>
  </w:style>
  <w:style w:type="paragraph" w:styleId="ListParagraph">
    <w:name w:val="List Paragraph"/>
    <w:basedOn w:val="Normal"/>
    <w:uiPriority w:val="99"/>
    <w:qFormat/>
    <w:rsid w:val="00A12A34"/>
    <w:pPr>
      <w:ind w:left="720"/>
      <w:contextualSpacing/>
    </w:pPr>
  </w:style>
  <w:style w:type="character" w:customStyle="1" w:styleId="Heading1Char">
    <w:name w:val="Heading 1 Char"/>
    <w:basedOn w:val="DefaultParagraphFont"/>
    <w:link w:val="Heading1"/>
    <w:uiPriority w:val="1"/>
    <w:rsid w:val="00535159"/>
    <w:rPr>
      <w:rFonts w:cs="Arial"/>
      <w:bCs/>
    </w:rPr>
  </w:style>
  <w:style w:type="character" w:customStyle="1" w:styleId="Heading2Char">
    <w:name w:val="Heading 2 Char"/>
    <w:basedOn w:val="DefaultParagraphFont"/>
    <w:link w:val="Heading2"/>
    <w:uiPriority w:val="1"/>
    <w:rsid w:val="00535159"/>
    <w:rPr>
      <w:bCs/>
      <w:iCs/>
    </w:rPr>
  </w:style>
  <w:style w:type="paragraph" w:styleId="BodyTextIndent">
    <w:name w:val="Body Text Indent"/>
    <w:basedOn w:val="Normal"/>
    <w:link w:val="BodyTextIndentChar"/>
    <w:uiPriority w:val="99"/>
    <w:semiHidden/>
    <w:unhideWhenUsed/>
    <w:rsid w:val="00A12A34"/>
    <w:pPr>
      <w:spacing w:after="120"/>
      <w:ind w:left="360"/>
    </w:pPr>
  </w:style>
  <w:style w:type="character" w:customStyle="1" w:styleId="BodyTextIndentChar">
    <w:name w:val="Body Text Indent Char"/>
    <w:basedOn w:val="DefaultParagraphFont"/>
    <w:link w:val="BodyTextIndent"/>
    <w:uiPriority w:val="99"/>
    <w:semiHidden/>
    <w:rsid w:val="00A12A34"/>
    <w:rPr>
      <w:rFonts w:asciiTheme="minorHAnsi" w:eastAsiaTheme="minorHAnsi" w:hAnsiTheme="minorHAnsi" w:cstheme="minorBidi"/>
    </w:rPr>
  </w:style>
  <w:style w:type="character" w:customStyle="1" w:styleId="TitleChar">
    <w:name w:val="Title Char"/>
    <w:basedOn w:val="DefaultParagraphFont"/>
    <w:link w:val="Title"/>
    <w:rsid w:val="00A12A34"/>
    <w:rPr>
      <w:rFonts w:cs="Arial"/>
      <w:bCs/>
      <w:szCs w:val="32"/>
    </w:rPr>
  </w:style>
  <w:style w:type="paragraph" w:styleId="Header">
    <w:name w:val="header"/>
    <w:basedOn w:val="Normal"/>
    <w:link w:val="HeaderChar"/>
    <w:uiPriority w:val="99"/>
    <w:unhideWhenUsed/>
    <w:rsid w:val="003115C2"/>
    <w:pPr>
      <w:tabs>
        <w:tab w:val="center" w:pos="4680"/>
        <w:tab w:val="right" w:pos="9360"/>
      </w:tabs>
    </w:pPr>
  </w:style>
  <w:style w:type="character" w:customStyle="1" w:styleId="HeaderChar">
    <w:name w:val="Header Char"/>
    <w:basedOn w:val="DefaultParagraphFont"/>
    <w:link w:val="Header"/>
    <w:uiPriority w:val="99"/>
    <w:rsid w:val="003115C2"/>
    <w:rPr>
      <w:rFonts w:asciiTheme="minorHAnsi" w:eastAsiaTheme="minorHAnsi" w:hAnsiTheme="minorHAnsi" w:cstheme="minorBidi"/>
    </w:rPr>
  </w:style>
  <w:style w:type="paragraph" w:styleId="Footer">
    <w:name w:val="footer"/>
    <w:basedOn w:val="Normal"/>
    <w:link w:val="FooterChar"/>
    <w:uiPriority w:val="99"/>
    <w:unhideWhenUsed/>
    <w:rsid w:val="003115C2"/>
    <w:pPr>
      <w:tabs>
        <w:tab w:val="center" w:pos="4680"/>
        <w:tab w:val="right" w:pos="9360"/>
      </w:tabs>
    </w:pPr>
  </w:style>
  <w:style w:type="character" w:customStyle="1" w:styleId="FooterChar">
    <w:name w:val="Footer Char"/>
    <w:basedOn w:val="DefaultParagraphFont"/>
    <w:link w:val="Footer"/>
    <w:uiPriority w:val="99"/>
    <w:rsid w:val="003115C2"/>
    <w:rPr>
      <w:rFonts w:asciiTheme="minorHAnsi" w:eastAsiaTheme="minorHAnsi" w:hAnsiTheme="minorHAnsi" w:cstheme="minorBidi"/>
    </w:rPr>
  </w:style>
  <w:style w:type="paragraph" w:styleId="BodyText">
    <w:name w:val="Body Text"/>
    <w:basedOn w:val="Normal"/>
    <w:link w:val="BodyTextChar"/>
    <w:uiPriority w:val="99"/>
    <w:semiHidden/>
    <w:unhideWhenUsed/>
    <w:rsid w:val="00F7434D"/>
    <w:pPr>
      <w:spacing w:after="120"/>
    </w:pPr>
  </w:style>
  <w:style w:type="character" w:customStyle="1" w:styleId="BodyTextChar">
    <w:name w:val="Body Text Char"/>
    <w:basedOn w:val="DefaultParagraphFont"/>
    <w:link w:val="BodyText"/>
    <w:uiPriority w:val="99"/>
    <w:semiHidden/>
    <w:rsid w:val="00F7434D"/>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83708"/>
    <w:rPr>
      <w:rFonts w:ascii="Tahoma" w:hAnsi="Tahoma" w:cs="Tahoma"/>
      <w:sz w:val="16"/>
      <w:szCs w:val="16"/>
    </w:rPr>
  </w:style>
  <w:style w:type="character" w:customStyle="1" w:styleId="BalloonTextChar">
    <w:name w:val="Balloon Text Char"/>
    <w:basedOn w:val="DefaultParagraphFont"/>
    <w:link w:val="BalloonText"/>
    <w:uiPriority w:val="99"/>
    <w:semiHidden/>
    <w:rsid w:val="00B83708"/>
    <w:rPr>
      <w:rFonts w:ascii="Tahoma" w:eastAsiaTheme="minorHAnsi" w:hAnsi="Tahoma" w:cs="Tahoma"/>
      <w:sz w:val="16"/>
      <w:szCs w:val="16"/>
    </w:rPr>
  </w:style>
  <w:style w:type="table" w:styleId="TableGrid">
    <w:name w:val="Table Grid"/>
    <w:basedOn w:val="TableNormal"/>
    <w:uiPriority w:val="39"/>
    <w:rsid w:val="001053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4122">
      <w:bodyDiv w:val="1"/>
      <w:marLeft w:val="0"/>
      <w:marRight w:val="0"/>
      <w:marTop w:val="0"/>
      <w:marBottom w:val="0"/>
      <w:divBdr>
        <w:top w:val="none" w:sz="0" w:space="0" w:color="auto"/>
        <w:left w:val="none" w:sz="0" w:space="0" w:color="auto"/>
        <w:bottom w:val="none" w:sz="0" w:space="0" w:color="auto"/>
        <w:right w:val="none" w:sz="0" w:space="0" w:color="auto"/>
      </w:divBdr>
    </w:div>
    <w:div w:id="73211351">
      <w:bodyDiv w:val="1"/>
      <w:marLeft w:val="0"/>
      <w:marRight w:val="0"/>
      <w:marTop w:val="0"/>
      <w:marBottom w:val="0"/>
      <w:divBdr>
        <w:top w:val="none" w:sz="0" w:space="0" w:color="auto"/>
        <w:left w:val="none" w:sz="0" w:space="0" w:color="auto"/>
        <w:bottom w:val="none" w:sz="0" w:space="0" w:color="auto"/>
        <w:right w:val="none" w:sz="0" w:space="0" w:color="auto"/>
      </w:divBdr>
    </w:div>
    <w:div w:id="92827893">
      <w:bodyDiv w:val="1"/>
      <w:marLeft w:val="0"/>
      <w:marRight w:val="0"/>
      <w:marTop w:val="0"/>
      <w:marBottom w:val="0"/>
      <w:divBdr>
        <w:top w:val="none" w:sz="0" w:space="0" w:color="auto"/>
        <w:left w:val="none" w:sz="0" w:space="0" w:color="auto"/>
        <w:bottom w:val="none" w:sz="0" w:space="0" w:color="auto"/>
        <w:right w:val="none" w:sz="0" w:space="0" w:color="auto"/>
      </w:divBdr>
    </w:div>
    <w:div w:id="96142446">
      <w:bodyDiv w:val="1"/>
      <w:marLeft w:val="0"/>
      <w:marRight w:val="0"/>
      <w:marTop w:val="0"/>
      <w:marBottom w:val="0"/>
      <w:divBdr>
        <w:top w:val="none" w:sz="0" w:space="0" w:color="auto"/>
        <w:left w:val="none" w:sz="0" w:space="0" w:color="auto"/>
        <w:bottom w:val="none" w:sz="0" w:space="0" w:color="auto"/>
        <w:right w:val="none" w:sz="0" w:space="0" w:color="auto"/>
      </w:divBdr>
    </w:div>
    <w:div w:id="149061431">
      <w:bodyDiv w:val="1"/>
      <w:marLeft w:val="0"/>
      <w:marRight w:val="0"/>
      <w:marTop w:val="0"/>
      <w:marBottom w:val="0"/>
      <w:divBdr>
        <w:top w:val="none" w:sz="0" w:space="0" w:color="auto"/>
        <w:left w:val="none" w:sz="0" w:space="0" w:color="auto"/>
        <w:bottom w:val="none" w:sz="0" w:space="0" w:color="auto"/>
        <w:right w:val="none" w:sz="0" w:space="0" w:color="auto"/>
      </w:divBdr>
    </w:div>
    <w:div w:id="221648062">
      <w:bodyDiv w:val="1"/>
      <w:marLeft w:val="0"/>
      <w:marRight w:val="0"/>
      <w:marTop w:val="0"/>
      <w:marBottom w:val="0"/>
      <w:divBdr>
        <w:top w:val="none" w:sz="0" w:space="0" w:color="auto"/>
        <w:left w:val="none" w:sz="0" w:space="0" w:color="auto"/>
        <w:bottom w:val="none" w:sz="0" w:space="0" w:color="auto"/>
        <w:right w:val="none" w:sz="0" w:space="0" w:color="auto"/>
      </w:divBdr>
    </w:div>
    <w:div w:id="304092101">
      <w:bodyDiv w:val="1"/>
      <w:marLeft w:val="0"/>
      <w:marRight w:val="0"/>
      <w:marTop w:val="0"/>
      <w:marBottom w:val="0"/>
      <w:divBdr>
        <w:top w:val="none" w:sz="0" w:space="0" w:color="auto"/>
        <w:left w:val="none" w:sz="0" w:space="0" w:color="auto"/>
        <w:bottom w:val="none" w:sz="0" w:space="0" w:color="auto"/>
        <w:right w:val="none" w:sz="0" w:space="0" w:color="auto"/>
      </w:divBdr>
    </w:div>
    <w:div w:id="579994026">
      <w:bodyDiv w:val="1"/>
      <w:marLeft w:val="0"/>
      <w:marRight w:val="0"/>
      <w:marTop w:val="0"/>
      <w:marBottom w:val="0"/>
      <w:divBdr>
        <w:top w:val="none" w:sz="0" w:space="0" w:color="auto"/>
        <w:left w:val="none" w:sz="0" w:space="0" w:color="auto"/>
        <w:bottom w:val="none" w:sz="0" w:space="0" w:color="auto"/>
        <w:right w:val="none" w:sz="0" w:space="0" w:color="auto"/>
      </w:divBdr>
    </w:div>
    <w:div w:id="703362712">
      <w:bodyDiv w:val="1"/>
      <w:marLeft w:val="0"/>
      <w:marRight w:val="0"/>
      <w:marTop w:val="0"/>
      <w:marBottom w:val="0"/>
      <w:divBdr>
        <w:top w:val="none" w:sz="0" w:space="0" w:color="auto"/>
        <w:left w:val="none" w:sz="0" w:space="0" w:color="auto"/>
        <w:bottom w:val="none" w:sz="0" w:space="0" w:color="auto"/>
        <w:right w:val="none" w:sz="0" w:space="0" w:color="auto"/>
      </w:divBdr>
    </w:div>
    <w:div w:id="1093665114">
      <w:bodyDiv w:val="1"/>
      <w:marLeft w:val="0"/>
      <w:marRight w:val="0"/>
      <w:marTop w:val="0"/>
      <w:marBottom w:val="0"/>
      <w:divBdr>
        <w:top w:val="none" w:sz="0" w:space="0" w:color="auto"/>
        <w:left w:val="none" w:sz="0" w:space="0" w:color="auto"/>
        <w:bottom w:val="none" w:sz="0" w:space="0" w:color="auto"/>
        <w:right w:val="none" w:sz="0" w:space="0" w:color="auto"/>
      </w:divBdr>
    </w:div>
    <w:div w:id="1296137462">
      <w:bodyDiv w:val="1"/>
      <w:marLeft w:val="0"/>
      <w:marRight w:val="0"/>
      <w:marTop w:val="0"/>
      <w:marBottom w:val="0"/>
      <w:divBdr>
        <w:top w:val="none" w:sz="0" w:space="0" w:color="auto"/>
        <w:left w:val="none" w:sz="0" w:space="0" w:color="auto"/>
        <w:bottom w:val="none" w:sz="0" w:space="0" w:color="auto"/>
        <w:right w:val="none" w:sz="0" w:space="0" w:color="auto"/>
      </w:divBdr>
    </w:div>
    <w:div w:id="1309432590">
      <w:bodyDiv w:val="1"/>
      <w:marLeft w:val="0"/>
      <w:marRight w:val="0"/>
      <w:marTop w:val="0"/>
      <w:marBottom w:val="0"/>
      <w:divBdr>
        <w:top w:val="none" w:sz="0" w:space="0" w:color="auto"/>
        <w:left w:val="none" w:sz="0" w:space="0" w:color="auto"/>
        <w:bottom w:val="none" w:sz="0" w:space="0" w:color="auto"/>
        <w:right w:val="none" w:sz="0" w:space="0" w:color="auto"/>
      </w:divBdr>
    </w:div>
    <w:div w:id="1402216136">
      <w:bodyDiv w:val="1"/>
      <w:marLeft w:val="0"/>
      <w:marRight w:val="0"/>
      <w:marTop w:val="0"/>
      <w:marBottom w:val="0"/>
      <w:divBdr>
        <w:top w:val="none" w:sz="0" w:space="0" w:color="auto"/>
        <w:left w:val="none" w:sz="0" w:space="0" w:color="auto"/>
        <w:bottom w:val="none" w:sz="0" w:space="0" w:color="auto"/>
        <w:right w:val="none" w:sz="0" w:space="0" w:color="auto"/>
      </w:divBdr>
    </w:div>
    <w:div w:id="1481462533">
      <w:bodyDiv w:val="1"/>
      <w:marLeft w:val="0"/>
      <w:marRight w:val="0"/>
      <w:marTop w:val="0"/>
      <w:marBottom w:val="0"/>
      <w:divBdr>
        <w:top w:val="none" w:sz="0" w:space="0" w:color="auto"/>
        <w:left w:val="none" w:sz="0" w:space="0" w:color="auto"/>
        <w:bottom w:val="none" w:sz="0" w:space="0" w:color="auto"/>
        <w:right w:val="none" w:sz="0" w:space="0" w:color="auto"/>
      </w:divBdr>
    </w:div>
    <w:div w:id="1491168971">
      <w:bodyDiv w:val="1"/>
      <w:marLeft w:val="0"/>
      <w:marRight w:val="0"/>
      <w:marTop w:val="0"/>
      <w:marBottom w:val="0"/>
      <w:divBdr>
        <w:top w:val="none" w:sz="0" w:space="0" w:color="auto"/>
        <w:left w:val="none" w:sz="0" w:space="0" w:color="auto"/>
        <w:bottom w:val="none" w:sz="0" w:space="0" w:color="auto"/>
        <w:right w:val="none" w:sz="0" w:space="0" w:color="auto"/>
      </w:divBdr>
    </w:div>
    <w:div w:id="1543131079">
      <w:bodyDiv w:val="1"/>
      <w:marLeft w:val="0"/>
      <w:marRight w:val="0"/>
      <w:marTop w:val="0"/>
      <w:marBottom w:val="0"/>
      <w:divBdr>
        <w:top w:val="none" w:sz="0" w:space="0" w:color="auto"/>
        <w:left w:val="none" w:sz="0" w:space="0" w:color="auto"/>
        <w:bottom w:val="none" w:sz="0" w:space="0" w:color="auto"/>
        <w:right w:val="none" w:sz="0" w:space="0" w:color="auto"/>
      </w:divBdr>
    </w:div>
    <w:div w:id="1594195165">
      <w:bodyDiv w:val="1"/>
      <w:marLeft w:val="0"/>
      <w:marRight w:val="0"/>
      <w:marTop w:val="0"/>
      <w:marBottom w:val="0"/>
      <w:divBdr>
        <w:top w:val="none" w:sz="0" w:space="0" w:color="auto"/>
        <w:left w:val="none" w:sz="0" w:space="0" w:color="auto"/>
        <w:bottom w:val="none" w:sz="0" w:space="0" w:color="auto"/>
        <w:right w:val="none" w:sz="0" w:space="0" w:color="auto"/>
      </w:divBdr>
    </w:div>
    <w:div w:id="1904215857">
      <w:bodyDiv w:val="1"/>
      <w:marLeft w:val="0"/>
      <w:marRight w:val="0"/>
      <w:marTop w:val="0"/>
      <w:marBottom w:val="0"/>
      <w:divBdr>
        <w:top w:val="none" w:sz="0" w:space="0" w:color="auto"/>
        <w:left w:val="none" w:sz="0" w:space="0" w:color="auto"/>
        <w:bottom w:val="none" w:sz="0" w:space="0" w:color="auto"/>
        <w:right w:val="none" w:sz="0" w:space="0" w:color="auto"/>
      </w:divBdr>
    </w:div>
    <w:div w:id="1917327072">
      <w:bodyDiv w:val="1"/>
      <w:marLeft w:val="0"/>
      <w:marRight w:val="0"/>
      <w:marTop w:val="0"/>
      <w:marBottom w:val="0"/>
      <w:divBdr>
        <w:top w:val="none" w:sz="0" w:space="0" w:color="auto"/>
        <w:left w:val="none" w:sz="0" w:space="0" w:color="auto"/>
        <w:bottom w:val="none" w:sz="0" w:space="0" w:color="auto"/>
        <w:right w:val="none" w:sz="0" w:space="0" w:color="auto"/>
      </w:divBdr>
    </w:div>
    <w:div w:id="2038961924">
      <w:bodyDiv w:val="1"/>
      <w:marLeft w:val="0"/>
      <w:marRight w:val="0"/>
      <w:marTop w:val="0"/>
      <w:marBottom w:val="0"/>
      <w:divBdr>
        <w:top w:val="none" w:sz="0" w:space="0" w:color="auto"/>
        <w:left w:val="none" w:sz="0" w:space="0" w:color="auto"/>
        <w:bottom w:val="none" w:sz="0" w:space="0" w:color="auto"/>
        <w:right w:val="none" w:sz="0" w:space="0" w:color="auto"/>
      </w:divBdr>
    </w:div>
    <w:div w:id="2131825194">
      <w:bodyDiv w:val="1"/>
      <w:marLeft w:val="0"/>
      <w:marRight w:val="0"/>
      <w:marTop w:val="0"/>
      <w:marBottom w:val="0"/>
      <w:divBdr>
        <w:top w:val="none" w:sz="0" w:space="0" w:color="auto"/>
        <w:left w:val="none" w:sz="0" w:space="0" w:color="auto"/>
        <w:bottom w:val="none" w:sz="0" w:space="0" w:color="auto"/>
        <w:right w:val="none" w:sz="0" w:space="0" w:color="auto"/>
      </w:divBdr>
    </w:div>
    <w:div w:id="21400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2619</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2018-01-30T17:11:00Z</dcterms:created>
  <dcterms:modified xsi:type="dcterms:W3CDTF">2018-02-09T23:08:00Z</dcterms:modified>
</cp:coreProperties>
</file>