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7069" w:rsidRPr="00D64181" w:rsidRDefault="007F7BE0" w:rsidP="007E56B0">
      <w:pPr>
        <w:spacing w:after="0" w:line="280" w:lineRule="exact"/>
        <w:ind w:left="-72"/>
        <w:jc w:val="right"/>
        <w:rPr>
          <w:rFonts w:asciiTheme="minorHAnsi" w:hAnsiTheme="minorHAnsi"/>
          <w:b/>
          <w:color w:val="676C73"/>
          <w:sz w:val="32"/>
          <w:szCs w:val="32"/>
        </w:rPr>
      </w:pPr>
      <w:r w:rsidRPr="00D64181">
        <w:rPr>
          <w:rFonts w:asciiTheme="minorHAnsi" w:hAnsiTheme="minorHAnsi"/>
          <w:b/>
          <w:color w:val="676C73"/>
          <w:sz w:val="32"/>
          <w:szCs w:val="32"/>
        </w:rPr>
        <w:t>Department of Natural Resources</w:t>
      </w:r>
    </w:p>
    <w:p w:rsidR="00677069" w:rsidRPr="00D64181" w:rsidRDefault="00E015EA" w:rsidP="006B5787">
      <w:pPr>
        <w:spacing w:after="0" w:line="220" w:lineRule="exact"/>
        <w:ind w:left="-72"/>
        <w:jc w:val="right"/>
        <w:rPr>
          <w:rFonts w:asciiTheme="minorHAnsi" w:hAnsiTheme="minorHAnsi"/>
          <w:color w:val="7F7F7F" w:themeColor="text1" w:themeTint="80"/>
        </w:rPr>
      </w:pPr>
    </w:p>
    <w:p w:rsidR="00677069" w:rsidRPr="00D64181" w:rsidRDefault="007F7BE0" w:rsidP="007E56B0">
      <w:pPr>
        <w:spacing w:after="0" w:line="200" w:lineRule="exact"/>
        <w:ind w:left="-72"/>
        <w:jc w:val="right"/>
        <w:rPr>
          <w:rFonts w:asciiTheme="minorHAnsi" w:hAnsiTheme="minorHAnsi"/>
          <w:color w:val="676C73"/>
          <w:sz w:val="20"/>
          <w:szCs w:val="20"/>
        </w:rPr>
      </w:pPr>
      <w:r w:rsidRPr="00D64181">
        <w:rPr>
          <w:rFonts w:asciiTheme="minorHAnsi" w:hAnsiTheme="minorHAnsi"/>
          <w:color w:val="676C73"/>
          <w:sz w:val="20"/>
          <w:szCs w:val="20"/>
        </w:rPr>
        <w:t>Division of Mining Land &amp; Water</w:t>
      </w:r>
    </w:p>
    <w:p w:rsidR="009A5CAB" w:rsidRPr="00D64181" w:rsidRDefault="007F7BE0" w:rsidP="007E56B0">
      <w:pPr>
        <w:spacing w:after="0" w:line="200" w:lineRule="exact"/>
        <w:ind w:left="-72"/>
        <w:jc w:val="right"/>
        <w:rPr>
          <w:rFonts w:asciiTheme="minorHAnsi" w:hAnsiTheme="minorHAnsi"/>
          <w:color w:val="676C73"/>
          <w:sz w:val="20"/>
          <w:szCs w:val="20"/>
        </w:rPr>
      </w:pPr>
      <w:r w:rsidRPr="00D64181">
        <w:rPr>
          <w:rFonts w:asciiTheme="minorHAnsi" w:eastAsia="Minion Pro" w:hAnsiTheme="minorHAnsi" w:cs="Minion Pro"/>
          <w:color w:val="676C73"/>
          <w:sz w:val="20"/>
        </w:rPr>
        <w:t>Southeast Regional Land Office</w:t>
      </w:r>
    </w:p>
    <w:p w:rsidR="00677069" w:rsidRPr="00D64181" w:rsidRDefault="00E015EA" w:rsidP="006B5787">
      <w:pPr>
        <w:spacing w:after="0" w:line="140" w:lineRule="exact"/>
        <w:ind w:left="-72"/>
        <w:jc w:val="right"/>
        <w:rPr>
          <w:rFonts w:asciiTheme="minorHAnsi" w:hAnsiTheme="minorHAnsi"/>
          <w:color w:val="676C73"/>
          <w:sz w:val="14"/>
          <w:szCs w:val="14"/>
        </w:rPr>
      </w:pPr>
    </w:p>
    <w:p w:rsidR="003B091D" w:rsidRPr="00D64181" w:rsidRDefault="007F7BE0" w:rsidP="00677069">
      <w:pPr>
        <w:spacing w:after="0" w:line="240" w:lineRule="auto"/>
        <w:ind w:left="-72"/>
        <w:jc w:val="right"/>
        <w:rPr>
          <w:rFonts w:asciiTheme="minorHAnsi" w:eastAsia="Century Gothic" w:hAnsiTheme="minorHAnsi" w:cs="Century Gothic"/>
          <w:color w:val="676C73"/>
          <w:sz w:val="16"/>
        </w:rPr>
      </w:pPr>
      <w:r w:rsidRPr="00D64181">
        <w:rPr>
          <w:rFonts w:asciiTheme="minorHAnsi" w:eastAsia="Century Gothic" w:hAnsiTheme="minorHAnsi" w:cs="Century Gothic"/>
          <w:color w:val="676C73"/>
          <w:sz w:val="16"/>
        </w:rPr>
        <w:t>400 Willoughby Avenue</w:t>
      </w:r>
    </w:p>
    <w:p w:rsidR="00677069" w:rsidRPr="00D64181" w:rsidRDefault="007F7BE0" w:rsidP="00677069">
      <w:pPr>
        <w:spacing w:after="0" w:line="240" w:lineRule="auto"/>
        <w:ind w:left="-72"/>
        <w:jc w:val="right"/>
        <w:rPr>
          <w:rFonts w:asciiTheme="minorHAnsi" w:hAnsiTheme="minorHAnsi"/>
          <w:color w:val="676C73"/>
          <w:sz w:val="16"/>
          <w:szCs w:val="12"/>
        </w:rPr>
      </w:pPr>
      <w:r w:rsidRPr="00D64181">
        <w:rPr>
          <w:rFonts w:asciiTheme="minorHAnsi" w:eastAsia="Century Gothic" w:hAnsiTheme="minorHAnsi" w:cs="Century Gothic"/>
          <w:color w:val="676C73"/>
          <w:sz w:val="16"/>
        </w:rPr>
        <w:t>PO Box 111020</w:t>
      </w:r>
    </w:p>
    <w:p w:rsidR="00677069" w:rsidRPr="00D64181" w:rsidRDefault="007F7BE0" w:rsidP="00677069">
      <w:pPr>
        <w:spacing w:after="0" w:line="240" w:lineRule="auto"/>
        <w:ind w:left="-72"/>
        <w:jc w:val="right"/>
        <w:rPr>
          <w:rFonts w:asciiTheme="minorHAnsi" w:hAnsiTheme="minorHAnsi"/>
          <w:color w:val="676C73"/>
          <w:sz w:val="16"/>
          <w:szCs w:val="12"/>
        </w:rPr>
      </w:pPr>
      <w:r w:rsidRPr="00D64181">
        <w:rPr>
          <w:rFonts w:asciiTheme="minorHAnsi" w:eastAsia="Century Gothic" w:hAnsiTheme="minorHAnsi" w:cs="Century Gothic"/>
          <w:color w:val="676C73"/>
          <w:sz w:val="16"/>
        </w:rPr>
        <w:t>Juneau</w:t>
      </w:r>
      <w:r w:rsidRPr="00D64181">
        <w:rPr>
          <w:rFonts w:asciiTheme="minorHAnsi" w:hAnsiTheme="minorHAnsi"/>
          <w:color w:val="676C73"/>
          <w:sz w:val="16"/>
          <w:szCs w:val="12"/>
        </w:rPr>
        <w:t xml:space="preserve">, Alaska </w:t>
      </w:r>
      <w:r w:rsidRPr="00D64181">
        <w:rPr>
          <w:rFonts w:asciiTheme="minorHAnsi" w:eastAsia="Century Gothic" w:hAnsiTheme="minorHAnsi" w:cs="Century Gothic"/>
          <w:color w:val="676C73"/>
          <w:sz w:val="16"/>
        </w:rPr>
        <w:t>99811-1020</w:t>
      </w:r>
    </w:p>
    <w:p w:rsidR="00677069" w:rsidRPr="00D64181" w:rsidRDefault="007F7BE0" w:rsidP="00677069">
      <w:pPr>
        <w:spacing w:after="0" w:line="240" w:lineRule="auto"/>
        <w:ind w:left="-72"/>
        <w:jc w:val="right"/>
        <w:rPr>
          <w:rFonts w:asciiTheme="minorHAnsi" w:hAnsiTheme="minorHAnsi"/>
          <w:color w:val="676C73"/>
          <w:sz w:val="16"/>
          <w:szCs w:val="12"/>
        </w:rPr>
      </w:pPr>
      <w:r w:rsidRPr="00D64181">
        <w:rPr>
          <w:rFonts w:asciiTheme="minorHAnsi" w:hAnsiTheme="minorHAnsi"/>
          <w:color w:val="676C73"/>
          <w:sz w:val="16"/>
          <w:szCs w:val="12"/>
        </w:rPr>
        <w:t xml:space="preserve">Main: </w:t>
      </w:r>
      <w:r w:rsidRPr="00D64181">
        <w:rPr>
          <w:rFonts w:asciiTheme="minorHAnsi" w:eastAsia="Century Gothic" w:hAnsiTheme="minorHAnsi" w:cs="Century Gothic"/>
          <w:color w:val="676C73"/>
          <w:sz w:val="16"/>
        </w:rPr>
        <w:t>(907) 465-3400</w:t>
      </w:r>
    </w:p>
    <w:p w:rsidR="006241B9" w:rsidRPr="00D64181" w:rsidRDefault="007F7BE0" w:rsidP="00677069">
      <w:pPr>
        <w:spacing w:after="0" w:line="240" w:lineRule="auto"/>
        <w:ind w:left="-72"/>
        <w:jc w:val="right"/>
        <w:rPr>
          <w:rFonts w:asciiTheme="minorHAnsi" w:hAnsiTheme="minorHAnsi"/>
          <w:color w:val="676C73"/>
          <w:sz w:val="16"/>
          <w:szCs w:val="12"/>
        </w:rPr>
      </w:pPr>
      <w:r w:rsidRPr="00D64181">
        <w:rPr>
          <w:rFonts w:asciiTheme="minorHAnsi" w:hAnsiTheme="minorHAnsi"/>
          <w:color w:val="676C73"/>
          <w:sz w:val="16"/>
          <w:szCs w:val="12"/>
        </w:rPr>
        <w:tab/>
        <w:t xml:space="preserve">Fax: </w:t>
      </w:r>
      <w:r w:rsidRPr="00D64181">
        <w:rPr>
          <w:rFonts w:asciiTheme="minorHAnsi" w:eastAsia="Century Gothic" w:hAnsiTheme="minorHAnsi" w:cs="Century Gothic"/>
          <w:color w:val="676C73"/>
          <w:sz w:val="16"/>
        </w:rPr>
        <w:t>(907) 465-3886</w:t>
      </w:r>
    </w:p>
    <w:p w:rsidR="00392740" w:rsidRPr="00D64181" w:rsidRDefault="00E015EA" w:rsidP="00CF3154">
      <w:pPr>
        <w:spacing w:after="0" w:line="240" w:lineRule="auto"/>
        <w:ind w:left="-72"/>
        <w:rPr>
          <w:rFonts w:asciiTheme="minorHAnsi" w:hAnsiTheme="minorHAnsi"/>
          <w:color w:val="676C73"/>
          <w:sz w:val="24"/>
          <w:szCs w:val="24"/>
        </w:rPr>
      </w:pPr>
    </w:p>
    <w:p w:rsidR="00CF3154" w:rsidRPr="00D64181" w:rsidRDefault="00E015EA" w:rsidP="0086473D">
      <w:pPr>
        <w:pStyle w:val="NoSpacing"/>
        <w:jc w:val="center"/>
        <w:rPr>
          <w:rFonts w:asciiTheme="minorHAnsi" w:hAnsiTheme="minorHAnsi"/>
          <w:b/>
        </w:rPr>
      </w:pPr>
    </w:p>
    <w:p w:rsidR="00BF5221" w:rsidRPr="00D64181" w:rsidRDefault="007F7BE0" w:rsidP="00DE388F">
      <w:pPr>
        <w:pStyle w:val="NoSpacing"/>
        <w:jc w:val="center"/>
        <w:rPr>
          <w:rFonts w:asciiTheme="minorHAnsi" w:hAnsiTheme="minorHAnsi"/>
          <w:b/>
          <w:sz w:val="24"/>
          <w:szCs w:val="24"/>
        </w:rPr>
      </w:pPr>
      <w:r w:rsidRPr="00D64181">
        <w:rPr>
          <w:rFonts w:asciiTheme="minorHAnsi" w:hAnsiTheme="minorHAnsi"/>
          <w:b/>
          <w:sz w:val="24"/>
          <w:szCs w:val="24"/>
        </w:rPr>
        <w:t>LAND USE PERMIT</w:t>
      </w:r>
    </w:p>
    <w:p w:rsidR="00CF3154" w:rsidRPr="00D64181" w:rsidRDefault="007F7BE0" w:rsidP="0086473D">
      <w:pPr>
        <w:pStyle w:val="NoSpacing"/>
        <w:jc w:val="center"/>
        <w:rPr>
          <w:rFonts w:asciiTheme="minorHAnsi" w:hAnsiTheme="minorHAnsi"/>
          <w:b/>
          <w:sz w:val="24"/>
          <w:szCs w:val="24"/>
        </w:rPr>
      </w:pPr>
      <w:r w:rsidRPr="00D64181">
        <w:rPr>
          <w:rFonts w:asciiTheme="minorHAnsi" w:hAnsiTheme="minorHAnsi"/>
          <w:b/>
          <w:sz w:val="24"/>
          <w:szCs w:val="24"/>
        </w:rPr>
        <w:t>AS 38.05.850</w:t>
      </w:r>
      <w:r w:rsidR="00A447CC">
        <w:rPr>
          <w:rFonts w:asciiTheme="minorHAnsi" w:hAnsiTheme="minorHAnsi"/>
          <w:b/>
          <w:sz w:val="24"/>
          <w:szCs w:val="24"/>
        </w:rPr>
        <w:t xml:space="preserve"> &amp; 11 AAC 58.210</w:t>
      </w:r>
    </w:p>
    <w:p w:rsidR="00CF3154" w:rsidRPr="00D64181" w:rsidRDefault="007F7BE0" w:rsidP="00CF3154">
      <w:pPr>
        <w:pStyle w:val="NoSpacing"/>
        <w:ind w:left="810" w:right="720"/>
        <w:jc w:val="right"/>
        <w:rPr>
          <w:rFonts w:asciiTheme="minorHAnsi" w:hAnsiTheme="minorHAnsi"/>
          <w:b/>
          <w:sz w:val="24"/>
          <w:szCs w:val="24"/>
          <w:u w:val="single"/>
        </w:rPr>
      </w:pPr>
      <w:r w:rsidRPr="00D64181">
        <w:rPr>
          <w:rFonts w:asciiTheme="minorHAnsi" w:hAnsiTheme="minorHAnsi"/>
          <w:b/>
          <w:sz w:val="24"/>
          <w:szCs w:val="24"/>
        </w:rPr>
        <w:t xml:space="preserve">PERMIT # </w:t>
      </w:r>
      <w:r w:rsidRPr="00D64181">
        <w:rPr>
          <w:rFonts w:asciiTheme="minorHAnsi" w:eastAsia="Times New Roman" w:hAnsiTheme="minorHAnsi"/>
          <w:b/>
          <w:color w:val="000000"/>
          <w:sz w:val="24"/>
        </w:rPr>
        <w:t>LAS</w:t>
      </w:r>
      <w:r w:rsidRPr="00D64181">
        <w:rPr>
          <w:rFonts w:asciiTheme="minorHAnsi" w:hAnsiTheme="minorHAnsi"/>
          <w:b/>
          <w:sz w:val="24"/>
          <w:szCs w:val="24"/>
        </w:rPr>
        <w:t xml:space="preserve"> </w:t>
      </w:r>
      <w:r w:rsidR="00A447CC">
        <w:rPr>
          <w:rFonts w:asciiTheme="minorHAnsi" w:eastAsia="Times New Roman" w:hAnsiTheme="minorHAnsi"/>
          <w:b/>
          <w:color w:val="000000"/>
          <w:sz w:val="24"/>
          <w:u w:val="single"/>
        </w:rPr>
        <w:t>31772</w:t>
      </w:r>
    </w:p>
    <w:p w:rsidR="00CF3154" w:rsidRPr="00D64181" w:rsidRDefault="00E015EA" w:rsidP="00CF3154">
      <w:pPr>
        <w:pStyle w:val="NoSpacing"/>
        <w:ind w:left="810" w:right="720"/>
        <w:rPr>
          <w:rFonts w:asciiTheme="minorHAnsi" w:hAnsiTheme="minorHAnsi"/>
          <w:sz w:val="24"/>
          <w:szCs w:val="24"/>
        </w:rPr>
      </w:pPr>
    </w:p>
    <w:p w:rsidR="00CF3154" w:rsidRPr="00D64181" w:rsidRDefault="00A447CC" w:rsidP="000366FB">
      <w:pPr>
        <w:pStyle w:val="NoSpacing"/>
        <w:ind w:left="810" w:right="720"/>
        <w:jc w:val="both"/>
        <w:rPr>
          <w:rFonts w:asciiTheme="minorHAnsi" w:hAnsiTheme="minorHAnsi"/>
          <w:sz w:val="24"/>
          <w:szCs w:val="24"/>
        </w:rPr>
      </w:pPr>
      <w:r>
        <w:rPr>
          <w:rFonts w:asciiTheme="minorHAnsi" w:eastAsia="Times New Roman" w:hAnsiTheme="minorHAnsi"/>
          <w:color w:val="000000"/>
          <w:sz w:val="24"/>
        </w:rPr>
        <w:t>The City and Borough of Juneau</w:t>
      </w:r>
      <w:r w:rsidR="007F7BE0" w:rsidRPr="00D64181">
        <w:rPr>
          <w:rFonts w:asciiTheme="minorHAnsi" w:hAnsiTheme="minorHAnsi"/>
          <w:sz w:val="24"/>
          <w:szCs w:val="24"/>
        </w:rPr>
        <w:t xml:space="preserve"> herein known as the Permittee, is issued this permit authorizing the use of state land within:</w:t>
      </w:r>
    </w:p>
    <w:p w:rsidR="00CF3154" w:rsidRPr="00D64181" w:rsidRDefault="00E015EA" w:rsidP="000366FB">
      <w:pPr>
        <w:pStyle w:val="NoSpacing"/>
        <w:ind w:left="810" w:right="720"/>
        <w:jc w:val="both"/>
        <w:rPr>
          <w:rFonts w:asciiTheme="minorHAnsi" w:hAnsiTheme="minorHAnsi"/>
          <w:sz w:val="24"/>
          <w:szCs w:val="24"/>
        </w:rPr>
      </w:pPr>
    </w:p>
    <w:p w:rsidR="00AF22EB" w:rsidRPr="00D64181" w:rsidRDefault="007F7BE0" w:rsidP="000366FB">
      <w:pPr>
        <w:pStyle w:val="NoSpacing"/>
        <w:ind w:left="810" w:right="720"/>
        <w:jc w:val="both"/>
        <w:rPr>
          <w:rFonts w:asciiTheme="minorHAnsi" w:hAnsiTheme="minorHAnsi"/>
          <w:sz w:val="24"/>
          <w:szCs w:val="24"/>
        </w:rPr>
      </w:pPr>
      <w:r w:rsidRPr="00D64181">
        <w:rPr>
          <w:rFonts w:asciiTheme="minorHAnsi" w:hAnsiTheme="minorHAnsi"/>
          <w:b/>
          <w:sz w:val="24"/>
          <w:szCs w:val="24"/>
        </w:rPr>
        <w:t>Legal Description:</w:t>
      </w:r>
    </w:p>
    <w:p w:rsidR="00CF3154" w:rsidRPr="00D64181" w:rsidRDefault="007F7BE0" w:rsidP="00A447CC">
      <w:pPr>
        <w:pStyle w:val="NoSpacing"/>
        <w:ind w:left="720" w:right="720" w:firstLine="720"/>
        <w:jc w:val="both"/>
        <w:rPr>
          <w:rFonts w:asciiTheme="minorHAnsi" w:hAnsiTheme="minorHAnsi"/>
          <w:sz w:val="24"/>
          <w:szCs w:val="24"/>
        </w:rPr>
      </w:pPr>
      <w:r w:rsidRPr="00D64181">
        <w:rPr>
          <w:rFonts w:asciiTheme="minorHAnsi" w:eastAsia="Times New Roman" w:hAnsiTheme="minorHAnsi"/>
          <w:color w:val="000000"/>
          <w:sz w:val="24"/>
        </w:rPr>
        <w:t xml:space="preserve">Sec. </w:t>
      </w:r>
      <w:r w:rsidR="00A447CC">
        <w:rPr>
          <w:rFonts w:asciiTheme="minorHAnsi" w:eastAsia="Times New Roman" w:hAnsiTheme="minorHAnsi"/>
          <w:color w:val="000000"/>
          <w:sz w:val="24"/>
        </w:rPr>
        <w:t>27</w:t>
      </w:r>
      <w:r w:rsidRPr="00D64181">
        <w:rPr>
          <w:rFonts w:asciiTheme="minorHAnsi" w:eastAsia="Times New Roman" w:hAnsiTheme="minorHAnsi"/>
          <w:color w:val="000000"/>
          <w:sz w:val="24"/>
        </w:rPr>
        <w:t xml:space="preserve">, T. </w:t>
      </w:r>
      <w:r w:rsidR="00A447CC">
        <w:rPr>
          <w:rFonts w:asciiTheme="minorHAnsi" w:eastAsia="Times New Roman" w:hAnsiTheme="minorHAnsi"/>
          <w:color w:val="000000"/>
          <w:sz w:val="24"/>
        </w:rPr>
        <w:t>40</w:t>
      </w:r>
      <w:r w:rsidRPr="00D64181">
        <w:rPr>
          <w:rFonts w:asciiTheme="minorHAnsi" w:eastAsia="Times New Roman" w:hAnsiTheme="minorHAnsi"/>
          <w:color w:val="000000"/>
          <w:sz w:val="24"/>
        </w:rPr>
        <w:t xml:space="preserve"> S., R. </w:t>
      </w:r>
      <w:r w:rsidR="00A447CC">
        <w:rPr>
          <w:rFonts w:asciiTheme="minorHAnsi" w:eastAsia="Times New Roman" w:hAnsiTheme="minorHAnsi"/>
          <w:color w:val="000000"/>
          <w:sz w:val="24"/>
        </w:rPr>
        <w:t>65</w:t>
      </w:r>
      <w:r w:rsidRPr="00D64181">
        <w:rPr>
          <w:rFonts w:asciiTheme="minorHAnsi" w:eastAsia="Times New Roman" w:hAnsiTheme="minorHAnsi"/>
          <w:color w:val="000000"/>
          <w:sz w:val="24"/>
        </w:rPr>
        <w:t xml:space="preserve"> E., CRM</w:t>
      </w:r>
      <w:r w:rsidR="00A447CC">
        <w:rPr>
          <w:rFonts w:asciiTheme="minorHAnsi" w:eastAsia="Times New Roman" w:hAnsiTheme="minorHAnsi"/>
          <w:color w:val="000000"/>
          <w:sz w:val="24"/>
        </w:rPr>
        <w:t xml:space="preserve"> </w:t>
      </w:r>
    </w:p>
    <w:p w:rsidR="00CF3154" w:rsidRPr="00D64181" w:rsidRDefault="00E015EA" w:rsidP="000366FB">
      <w:pPr>
        <w:pStyle w:val="NoSpacing"/>
        <w:ind w:left="810" w:right="720"/>
        <w:jc w:val="both"/>
        <w:rPr>
          <w:rFonts w:asciiTheme="minorHAnsi" w:hAnsiTheme="minorHAnsi"/>
          <w:sz w:val="24"/>
          <w:szCs w:val="24"/>
        </w:rPr>
      </w:pPr>
    </w:p>
    <w:p w:rsidR="00CF3154" w:rsidRPr="00D64181" w:rsidRDefault="007F7BE0" w:rsidP="000366FB">
      <w:pPr>
        <w:pStyle w:val="NoSpacing"/>
        <w:ind w:left="810" w:right="720"/>
        <w:jc w:val="both"/>
        <w:rPr>
          <w:rFonts w:asciiTheme="minorHAnsi" w:hAnsiTheme="minorHAnsi"/>
          <w:b/>
          <w:sz w:val="24"/>
          <w:szCs w:val="24"/>
        </w:rPr>
      </w:pPr>
      <w:r w:rsidRPr="00D64181">
        <w:rPr>
          <w:rFonts w:asciiTheme="minorHAnsi" w:hAnsiTheme="minorHAnsi"/>
          <w:b/>
          <w:sz w:val="24"/>
          <w:szCs w:val="24"/>
        </w:rPr>
        <w:t>This permit is issued for the purpose of authorizing the following:</w:t>
      </w:r>
    </w:p>
    <w:p w:rsidR="00A447CC" w:rsidRPr="00A447CC" w:rsidRDefault="00A447CC" w:rsidP="00A447CC">
      <w:pPr>
        <w:pStyle w:val="NoSpacing"/>
        <w:ind w:left="810" w:right="720"/>
        <w:jc w:val="both"/>
        <w:rPr>
          <w:rFonts w:asciiTheme="minorHAnsi" w:eastAsia="Times New Roman" w:hAnsiTheme="minorHAnsi"/>
          <w:color w:val="000000"/>
          <w:sz w:val="24"/>
        </w:rPr>
      </w:pPr>
      <w:r>
        <w:rPr>
          <w:rFonts w:asciiTheme="minorHAnsi" w:eastAsia="Times New Roman" w:hAnsiTheme="minorHAnsi"/>
          <w:color w:val="000000"/>
          <w:sz w:val="24"/>
        </w:rPr>
        <w:t xml:space="preserve">Authorization to </w:t>
      </w:r>
      <w:r w:rsidRPr="00A447CC">
        <w:rPr>
          <w:rFonts w:asciiTheme="minorHAnsi" w:eastAsia="Times New Roman" w:hAnsiTheme="minorHAnsi"/>
          <w:color w:val="000000"/>
          <w:sz w:val="24"/>
        </w:rPr>
        <w:t xml:space="preserve">deposit up to 30,375 cubic yards of </w:t>
      </w:r>
      <w:r>
        <w:rPr>
          <w:rFonts w:asciiTheme="minorHAnsi" w:eastAsia="Times New Roman" w:hAnsiTheme="minorHAnsi"/>
          <w:color w:val="000000"/>
          <w:sz w:val="24"/>
        </w:rPr>
        <w:t xml:space="preserve">the Permittee’s </w:t>
      </w:r>
      <w:r w:rsidRPr="00A447CC">
        <w:rPr>
          <w:rFonts w:asciiTheme="minorHAnsi" w:eastAsia="Times New Roman" w:hAnsiTheme="minorHAnsi"/>
          <w:color w:val="000000"/>
          <w:sz w:val="24"/>
        </w:rPr>
        <w:t xml:space="preserve">dredged material on state-owned submerged land in Auke Bay. The dredged material will be removed from </w:t>
      </w:r>
      <w:proofErr w:type="spellStart"/>
      <w:r w:rsidRPr="00A447CC">
        <w:rPr>
          <w:rFonts w:asciiTheme="minorHAnsi" w:eastAsia="Times New Roman" w:hAnsiTheme="minorHAnsi"/>
          <w:color w:val="000000"/>
          <w:sz w:val="24"/>
        </w:rPr>
        <w:t>Statter</w:t>
      </w:r>
      <w:proofErr w:type="spellEnd"/>
      <w:r w:rsidRPr="00A447CC">
        <w:rPr>
          <w:rFonts w:asciiTheme="minorHAnsi" w:eastAsia="Times New Roman" w:hAnsiTheme="minorHAnsi"/>
          <w:color w:val="000000"/>
          <w:sz w:val="24"/>
        </w:rPr>
        <w:t xml:space="preserve"> Harbor, during the </w:t>
      </w:r>
      <w:proofErr w:type="spellStart"/>
      <w:r w:rsidRPr="00A447CC">
        <w:rPr>
          <w:rFonts w:asciiTheme="minorHAnsi" w:eastAsia="Times New Roman" w:hAnsiTheme="minorHAnsi"/>
          <w:color w:val="000000"/>
          <w:sz w:val="24"/>
        </w:rPr>
        <w:t>Statter</w:t>
      </w:r>
      <w:proofErr w:type="spellEnd"/>
      <w:r w:rsidRPr="00A447CC">
        <w:rPr>
          <w:rFonts w:asciiTheme="minorHAnsi" w:eastAsia="Times New Roman" w:hAnsiTheme="minorHAnsi"/>
          <w:color w:val="000000"/>
          <w:sz w:val="24"/>
        </w:rPr>
        <w:t xml:space="preserve"> Harbor </w:t>
      </w:r>
      <w:r>
        <w:rPr>
          <w:rFonts w:asciiTheme="minorHAnsi" w:eastAsia="Times New Roman" w:hAnsiTheme="minorHAnsi"/>
          <w:color w:val="000000"/>
          <w:sz w:val="24"/>
        </w:rPr>
        <w:t>improvement</w:t>
      </w:r>
      <w:r w:rsidRPr="00A447CC">
        <w:rPr>
          <w:rFonts w:asciiTheme="minorHAnsi" w:eastAsia="Times New Roman" w:hAnsiTheme="minorHAnsi"/>
          <w:color w:val="000000"/>
          <w:sz w:val="24"/>
        </w:rPr>
        <w:t xml:space="preserve"> project. Disposal activities will be conducted over 30-45 days. It is estimated that two barge loads of material will be transported and deposited per day, approximately four hours apart. The requested deposit site is approximately 63 acres in size.</w:t>
      </w:r>
    </w:p>
    <w:p w:rsidR="00CF3154" w:rsidRPr="00D64181" w:rsidRDefault="00E015EA" w:rsidP="000366FB">
      <w:pPr>
        <w:pStyle w:val="NoSpacing"/>
        <w:ind w:left="810" w:right="720"/>
        <w:jc w:val="both"/>
        <w:rPr>
          <w:rFonts w:asciiTheme="minorHAnsi" w:hAnsiTheme="minorHAnsi"/>
          <w:sz w:val="24"/>
          <w:szCs w:val="24"/>
        </w:rPr>
      </w:pPr>
    </w:p>
    <w:p w:rsidR="00CF3154" w:rsidRPr="00D64181" w:rsidRDefault="007F7BE0" w:rsidP="000366FB">
      <w:pPr>
        <w:pStyle w:val="NoSpacing"/>
        <w:ind w:left="810" w:right="720"/>
        <w:jc w:val="both"/>
        <w:rPr>
          <w:rFonts w:asciiTheme="minorHAnsi" w:hAnsiTheme="minorHAnsi"/>
          <w:sz w:val="24"/>
          <w:szCs w:val="24"/>
        </w:rPr>
      </w:pPr>
      <w:r w:rsidRPr="00D64181">
        <w:rPr>
          <w:rFonts w:asciiTheme="minorHAnsi" w:hAnsiTheme="minorHAnsi"/>
          <w:sz w:val="24"/>
          <w:szCs w:val="24"/>
        </w:rPr>
        <w:t>Thi</w:t>
      </w:r>
      <w:r w:rsidR="00A447CC">
        <w:rPr>
          <w:rFonts w:asciiTheme="minorHAnsi" w:hAnsiTheme="minorHAnsi"/>
          <w:sz w:val="24"/>
          <w:szCs w:val="24"/>
        </w:rPr>
        <w:t xml:space="preserve">s permit is effective upon execution by the State </w:t>
      </w:r>
      <w:r w:rsidRPr="00D64181">
        <w:rPr>
          <w:rFonts w:asciiTheme="minorHAnsi" w:hAnsiTheme="minorHAnsi"/>
          <w:sz w:val="24"/>
          <w:szCs w:val="24"/>
        </w:rPr>
        <w:t xml:space="preserve">and </w:t>
      </w:r>
      <w:r w:rsidR="00A447CC">
        <w:rPr>
          <w:rFonts w:asciiTheme="minorHAnsi" w:hAnsiTheme="minorHAnsi"/>
          <w:sz w:val="24"/>
          <w:szCs w:val="24"/>
        </w:rPr>
        <w:t>remains effective for an indeterminate period</w:t>
      </w:r>
      <w:r w:rsidRPr="00D64181">
        <w:rPr>
          <w:rFonts w:asciiTheme="minorHAnsi" w:hAnsiTheme="minorHAnsi"/>
          <w:sz w:val="24"/>
          <w:szCs w:val="24"/>
        </w:rPr>
        <w:t>.  This permit does not convey an interest in state land and as such is rev</w:t>
      </w:r>
      <w:r w:rsidR="00A447CC">
        <w:rPr>
          <w:rFonts w:asciiTheme="minorHAnsi" w:hAnsiTheme="minorHAnsi"/>
          <w:sz w:val="24"/>
          <w:szCs w:val="24"/>
        </w:rPr>
        <w:t xml:space="preserve">ocable, with or without cause. </w:t>
      </w:r>
      <w:r w:rsidRPr="00D64181">
        <w:rPr>
          <w:rFonts w:asciiTheme="minorHAnsi" w:hAnsiTheme="minorHAnsi"/>
          <w:sz w:val="24"/>
          <w:szCs w:val="24"/>
        </w:rPr>
        <w:t xml:space="preserve">The department will give 30 days’ notice before revoking a permit at will.  A revocation for cause is effective immediately. No preference right for use or conveyance of the land is granted or implied by this authorization. </w:t>
      </w:r>
    </w:p>
    <w:p w:rsidR="00CF3154" w:rsidRPr="00D64181" w:rsidRDefault="00E015EA" w:rsidP="000366FB">
      <w:pPr>
        <w:pStyle w:val="NoSpacing"/>
        <w:ind w:left="810" w:right="720"/>
        <w:jc w:val="both"/>
        <w:rPr>
          <w:rFonts w:asciiTheme="minorHAnsi" w:hAnsiTheme="minorHAnsi"/>
          <w:sz w:val="24"/>
          <w:szCs w:val="24"/>
        </w:rPr>
      </w:pPr>
    </w:p>
    <w:p w:rsidR="00CF3154" w:rsidRPr="00D64181" w:rsidRDefault="007F7BE0" w:rsidP="000366FB">
      <w:pPr>
        <w:pStyle w:val="NoSpacing"/>
        <w:ind w:left="810" w:right="720"/>
        <w:jc w:val="both"/>
        <w:rPr>
          <w:rFonts w:asciiTheme="minorHAnsi" w:hAnsiTheme="minorHAnsi"/>
          <w:spacing w:val="-2"/>
          <w:sz w:val="24"/>
          <w:szCs w:val="24"/>
        </w:rPr>
      </w:pPr>
      <w:r w:rsidRPr="00D64181">
        <w:rPr>
          <w:rFonts w:asciiTheme="minorHAnsi" w:hAnsiTheme="minorHAnsi"/>
          <w:spacing w:val="-2"/>
          <w:sz w:val="24"/>
          <w:szCs w:val="24"/>
        </w:rPr>
        <w:t>This permit is issued subject to the following:</w:t>
      </w:r>
    </w:p>
    <w:p w:rsidR="00CF3154" w:rsidRPr="00D64181" w:rsidRDefault="007F7BE0" w:rsidP="000366FB">
      <w:pPr>
        <w:pStyle w:val="NoSpacing"/>
        <w:numPr>
          <w:ilvl w:val="0"/>
          <w:numId w:val="11"/>
        </w:numPr>
        <w:ind w:right="720"/>
        <w:jc w:val="both"/>
        <w:rPr>
          <w:rFonts w:asciiTheme="minorHAnsi" w:hAnsiTheme="minorHAnsi"/>
          <w:spacing w:val="-2"/>
          <w:sz w:val="24"/>
          <w:szCs w:val="24"/>
        </w:rPr>
      </w:pPr>
      <w:r w:rsidRPr="00D64181">
        <w:rPr>
          <w:rFonts w:asciiTheme="minorHAnsi" w:hAnsiTheme="minorHAnsi"/>
          <w:spacing w:val="-2"/>
          <w:sz w:val="24"/>
          <w:szCs w:val="24"/>
        </w:rPr>
        <w:t>Payment of the an</w:t>
      </w:r>
      <w:r w:rsidR="003B091D" w:rsidRPr="00D64181">
        <w:rPr>
          <w:rFonts w:asciiTheme="minorHAnsi" w:hAnsiTheme="minorHAnsi"/>
          <w:spacing w:val="-2"/>
          <w:sz w:val="24"/>
          <w:szCs w:val="24"/>
        </w:rPr>
        <w:t>nual use fee in the amount of $</w:t>
      </w:r>
      <w:r w:rsidR="002A04C0">
        <w:rPr>
          <w:rFonts w:asciiTheme="minorHAnsi" w:hAnsiTheme="minorHAnsi"/>
          <w:spacing w:val="-2"/>
          <w:sz w:val="24"/>
          <w:szCs w:val="24"/>
        </w:rPr>
        <w:t>1000</w:t>
      </w:r>
      <w:r w:rsidRPr="00D64181">
        <w:rPr>
          <w:rFonts w:asciiTheme="minorHAnsi" w:hAnsiTheme="minorHAnsi"/>
          <w:spacing w:val="-2"/>
          <w:sz w:val="24"/>
          <w:szCs w:val="24"/>
        </w:rPr>
        <w:t xml:space="preserve"> due on or before the annual anniversary date and any additional fees identified in the stipulations below.</w:t>
      </w:r>
    </w:p>
    <w:p w:rsidR="00CF3154" w:rsidRPr="00D64181" w:rsidRDefault="007F7BE0" w:rsidP="000366FB">
      <w:pPr>
        <w:pStyle w:val="NoSpacing"/>
        <w:numPr>
          <w:ilvl w:val="0"/>
          <w:numId w:val="8"/>
        </w:numPr>
        <w:ind w:right="720"/>
        <w:jc w:val="both"/>
        <w:rPr>
          <w:rFonts w:asciiTheme="minorHAnsi" w:hAnsiTheme="minorHAnsi"/>
          <w:spacing w:val="-2"/>
          <w:sz w:val="24"/>
          <w:szCs w:val="24"/>
        </w:rPr>
      </w:pPr>
      <w:r w:rsidRPr="00D64181">
        <w:rPr>
          <w:rFonts w:asciiTheme="minorHAnsi" w:hAnsiTheme="minorHAnsi"/>
          <w:spacing w:val="-2"/>
          <w:sz w:val="24"/>
          <w:szCs w:val="24"/>
        </w:rPr>
        <w:t>Proof of insurance as described in stipulations below</w:t>
      </w:r>
    </w:p>
    <w:p w:rsidR="00CF3154" w:rsidRPr="00D64181" w:rsidRDefault="00E015EA" w:rsidP="000366FB">
      <w:pPr>
        <w:pStyle w:val="NoSpacing"/>
        <w:ind w:left="810" w:right="720"/>
        <w:jc w:val="both"/>
        <w:rPr>
          <w:rFonts w:asciiTheme="minorHAnsi" w:hAnsiTheme="minorHAnsi"/>
          <w:sz w:val="24"/>
          <w:szCs w:val="24"/>
        </w:rPr>
      </w:pPr>
    </w:p>
    <w:p w:rsidR="00CF3154" w:rsidRPr="00D64181" w:rsidRDefault="007F7BE0" w:rsidP="000366FB">
      <w:pPr>
        <w:pStyle w:val="NoSpacing"/>
        <w:ind w:left="810" w:right="720"/>
        <w:jc w:val="both"/>
        <w:rPr>
          <w:rFonts w:asciiTheme="minorHAnsi" w:hAnsiTheme="minorHAnsi"/>
          <w:sz w:val="24"/>
          <w:szCs w:val="24"/>
        </w:rPr>
      </w:pPr>
      <w:r w:rsidRPr="00D64181">
        <w:rPr>
          <w:rFonts w:asciiTheme="minorHAnsi" w:hAnsiTheme="minorHAnsi"/>
          <w:sz w:val="24"/>
          <w:szCs w:val="24"/>
        </w:rPr>
        <w:t xml:space="preserve">The non-receipt of a courtesy billing notice does not relieve the </w:t>
      </w:r>
      <w:r w:rsidR="00697FB5">
        <w:rPr>
          <w:rFonts w:asciiTheme="minorHAnsi" w:hAnsiTheme="minorHAnsi"/>
          <w:sz w:val="24"/>
          <w:szCs w:val="24"/>
        </w:rPr>
        <w:t>Permittee</w:t>
      </w:r>
      <w:r w:rsidRPr="00D64181">
        <w:rPr>
          <w:rFonts w:asciiTheme="minorHAnsi" w:hAnsiTheme="minorHAnsi"/>
          <w:sz w:val="24"/>
          <w:szCs w:val="24"/>
        </w:rPr>
        <w:t xml:space="preserve"> from the responsibility of paying fees on or before the due date.</w:t>
      </w:r>
    </w:p>
    <w:p w:rsidR="00CF3154" w:rsidRPr="00D64181" w:rsidRDefault="00E015EA" w:rsidP="000366FB">
      <w:pPr>
        <w:pStyle w:val="NoSpacing"/>
        <w:ind w:left="810" w:right="720"/>
        <w:jc w:val="both"/>
        <w:rPr>
          <w:rFonts w:asciiTheme="minorHAnsi" w:hAnsiTheme="minorHAnsi"/>
          <w:sz w:val="24"/>
          <w:szCs w:val="24"/>
        </w:rPr>
      </w:pPr>
    </w:p>
    <w:p w:rsidR="002A04C0" w:rsidRDefault="007F7BE0" w:rsidP="00582A61">
      <w:pPr>
        <w:pStyle w:val="NoSpacing"/>
        <w:ind w:left="810" w:right="720"/>
        <w:jc w:val="both"/>
        <w:rPr>
          <w:rFonts w:asciiTheme="minorHAnsi" w:hAnsiTheme="minorHAnsi"/>
          <w:bCs/>
          <w:sz w:val="24"/>
          <w:szCs w:val="24"/>
        </w:rPr>
      </w:pPr>
      <w:r w:rsidRPr="00D64181">
        <w:rPr>
          <w:rFonts w:asciiTheme="minorHAnsi" w:hAnsiTheme="minorHAnsi"/>
          <w:sz w:val="24"/>
          <w:szCs w:val="24"/>
        </w:rPr>
        <w:t xml:space="preserve">All activities shall be conducted in accordance with the following </w:t>
      </w:r>
      <w:r w:rsidRPr="00D64181">
        <w:rPr>
          <w:rFonts w:asciiTheme="minorHAnsi" w:hAnsiTheme="minorHAnsi"/>
          <w:bCs/>
          <w:sz w:val="24"/>
          <w:szCs w:val="24"/>
        </w:rPr>
        <w:t>stipulations:</w:t>
      </w:r>
    </w:p>
    <w:p w:rsidR="002A04C0" w:rsidRDefault="002A04C0" w:rsidP="000366FB">
      <w:pPr>
        <w:pStyle w:val="NoSpacing"/>
        <w:ind w:left="810" w:right="720"/>
        <w:jc w:val="both"/>
        <w:rPr>
          <w:rFonts w:asciiTheme="minorHAnsi" w:hAnsiTheme="minorHAnsi"/>
          <w:bCs/>
          <w:sz w:val="24"/>
          <w:szCs w:val="24"/>
        </w:rPr>
      </w:pPr>
    </w:p>
    <w:p w:rsidR="002A04C0" w:rsidRPr="00582A61" w:rsidRDefault="002A04C0" w:rsidP="00582A61">
      <w:pPr>
        <w:pStyle w:val="NoSpacing"/>
        <w:numPr>
          <w:ilvl w:val="0"/>
          <w:numId w:val="24"/>
        </w:numPr>
        <w:ind w:right="720"/>
        <w:jc w:val="both"/>
        <w:rPr>
          <w:rFonts w:asciiTheme="minorHAnsi" w:hAnsiTheme="minorHAnsi"/>
          <w:sz w:val="24"/>
          <w:szCs w:val="24"/>
        </w:rPr>
      </w:pPr>
      <w:r w:rsidRPr="002A04C0">
        <w:rPr>
          <w:rFonts w:asciiTheme="minorHAnsi" w:hAnsiTheme="minorHAnsi"/>
          <w:b/>
          <w:bCs/>
          <w:sz w:val="24"/>
          <w:szCs w:val="24"/>
        </w:rPr>
        <w:t>Authorized Officer:</w:t>
      </w:r>
      <w:r w:rsidRPr="002A04C0">
        <w:rPr>
          <w:rFonts w:asciiTheme="minorHAnsi" w:hAnsiTheme="minorHAnsi"/>
          <w:sz w:val="24"/>
          <w:szCs w:val="24"/>
        </w:rPr>
        <w:t xml:space="preserve"> The Authorized Officer (AO) for the Department of Natural Resources is the Regional Manager or designee. The AO may be contacted at the address and phone number on the front of the authorization. The AO reserves the right to modify these stipulations or use </w:t>
      </w:r>
      <w:r w:rsidRPr="002A04C0">
        <w:rPr>
          <w:rFonts w:asciiTheme="minorHAnsi" w:hAnsiTheme="minorHAnsi"/>
          <w:sz w:val="24"/>
          <w:szCs w:val="24"/>
        </w:rPr>
        <w:lastRenderedPageBreak/>
        <w:t xml:space="preserve">additional stipulations as deemed necessary. The </w:t>
      </w:r>
      <w:r w:rsidR="00697FB5">
        <w:rPr>
          <w:rFonts w:asciiTheme="minorHAnsi" w:hAnsiTheme="minorHAnsi"/>
          <w:sz w:val="24"/>
          <w:szCs w:val="24"/>
        </w:rPr>
        <w:t>Permittee</w:t>
      </w:r>
      <w:r w:rsidRPr="002A04C0">
        <w:rPr>
          <w:rFonts w:asciiTheme="minorHAnsi" w:hAnsiTheme="minorHAnsi"/>
          <w:sz w:val="24"/>
          <w:szCs w:val="24"/>
        </w:rPr>
        <w:t xml:space="preserve"> will be advised before any such modifications or additions are finalized. </w:t>
      </w:r>
    </w:p>
    <w:p w:rsidR="002A04C0" w:rsidRPr="00582A61" w:rsidRDefault="002A04C0" w:rsidP="00582A61">
      <w:pPr>
        <w:pStyle w:val="NoSpacing"/>
        <w:numPr>
          <w:ilvl w:val="0"/>
          <w:numId w:val="24"/>
        </w:numPr>
        <w:ind w:right="720"/>
        <w:jc w:val="both"/>
        <w:rPr>
          <w:rFonts w:asciiTheme="minorHAnsi" w:hAnsiTheme="minorHAnsi"/>
          <w:sz w:val="24"/>
          <w:szCs w:val="24"/>
        </w:rPr>
      </w:pPr>
      <w:r w:rsidRPr="002A04C0">
        <w:rPr>
          <w:rFonts w:asciiTheme="minorHAnsi" w:hAnsiTheme="minorHAnsi"/>
          <w:b/>
          <w:bCs/>
          <w:sz w:val="24"/>
          <w:szCs w:val="24"/>
        </w:rPr>
        <w:t>Development Plan/Plan of Operations:</w:t>
      </w:r>
      <w:r w:rsidRPr="002A04C0">
        <w:rPr>
          <w:rFonts w:asciiTheme="minorHAnsi" w:hAnsiTheme="minorHAnsi"/>
          <w:sz w:val="24"/>
          <w:szCs w:val="24"/>
        </w:rPr>
        <w:t xml:space="preserve"> The </w:t>
      </w:r>
      <w:r w:rsidR="00582A61">
        <w:rPr>
          <w:rFonts w:asciiTheme="minorHAnsi" w:hAnsiTheme="minorHAnsi"/>
          <w:sz w:val="24"/>
          <w:szCs w:val="24"/>
        </w:rPr>
        <w:t>use of the</w:t>
      </w:r>
      <w:r w:rsidRPr="002A04C0">
        <w:rPr>
          <w:rFonts w:asciiTheme="minorHAnsi" w:hAnsiTheme="minorHAnsi"/>
          <w:sz w:val="24"/>
          <w:szCs w:val="24"/>
        </w:rPr>
        <w:t xml:space="preserve"> site authorized by this permit shall be limited to the area and improvements specified in the plan of operatio</w:t>
      </w:r>
      <w:r w:rsidR="00582A61">
        <w:rPr>
          <w:rFonts w:asciiTheme="minorHAnsi" w:hAnsiTheme="minorHAnsi"/>
          <w:sz w:val="24"/>
          <w:szCs w:val="24"/>
        </w:rPr>
        <w:t>ns dated June 14, 2017</w:t>
      </w:r>
      <w:r w:rsidRPr="002A04C0">
        <w:rPr>
          <w:rFonts w:asciiTheme="minorHAnsi" w:hAnsiTheme="minorHAnsi"/>
          <w:sz w:val="24"/>
          <w:szCs w:val="24"/>
        </w:rPr>
        <w:t xml:space="preserve"> or subsequent modifications approved by the AO. The </w:t>
      </w:r>
      <w:r w:rsidR="00697FB5">
        <w:rPr>
          <w:rFonts w:asciiTheme="minorHAnsi" w:hAnsiTheme="minorHAnsi"/>
          <w:sz w:val="24"/>
          <w:szCs w:val="24"/>
        </w:rPr>
        <w:t>Permittee</w:t>
      </w:r>
      <w:r w:rsidRPr="002A04C0">
        <w:rPr>
          <w:rFonts w:asciiTheme="minorHAnsi" w:hAnsiTheme="minorHAnsi"/>
          <w:sz w:val="24"/>
          <w:szCs w:val="24"/>
        </w:rPr>
        <w:t xml:space="preserve"> is responsible for accurately siting development and operations within this area. Any proposed revisions to the development plan/plan of operations must be approved in writing by the AO before the change in use or development occurs.</w:t>
      </w:r>
    </w:p>
    <w:p w:rsidR="00582A61" w:rsidRPr="00582A61" w:rsidRDefault="00582A61" w:rsidP="00582A61">
      <w:pPr>
        <w:pStyle w:val="NoSpacing"/>
        <w:numPr>
          <w:ilvl w:val="0"/>
          <w:numId w:val="24"/>
        </w:numPr>
        <w:ind w:right="720"/>
        <w:jc w:val="both"/>
        <w:rPr>
          <w:rFonts w:asciiTheme="minorHAnsi" w:hAnsiTheme="minorHAnsi"/>
          <w:sz w:val="24"/>
          <w:szCs w:val="24"/>
        </w:rPr>
      </w:pPr>
      <w:r w:rsidRPr="00582A61">
        <w:rPr>
          <w:rFonts w:asciiTheme="minorHAnsi" w:hAnsiTheme="minorHAnsi"/>
          <w:b/>
          <w:bCs/>
          <w:sz w:val="24"/>
          <w:szCs w:val="24"/>
        </w:rPr>
        <w:t>Seasonal Use Dates:</w:t>
      </w:r>
      <w:r w:rsidRPr="00582A61">
        <w:rPr>
          <w:rFonts w:asciiTheme="minorHAnsi" w:hAnsiTheme="minorHAnsi"/>
          <w:sz w:val="24"/>
          <w:szCs w:val="24"/>
        </w:rPr>
        <w:t xml:space="preserve"> </w:t>
      </w:r>
      <w:r>
        <w:rPr>
          <w:rFonts w:asciiTheme="minorHAnsi" w:hAnsiTheme="minorHAnsi"/>
          <w:sz w:val="24"/>
          <w:szCs w:val="24"/>
        </w:rPr>
        <w:t xml:space="preserve">The disposal of dredged spoils must occur from November 15, 2017 to February 28, 2017. </w:t>
      </w:r>
    </w:p>
    <w:p w:rsidR="00582A61" w:rsidRPr="00582A61" w:rsidRDefault="00582A61" w:rsidP="00582A61">
      <w:pPr>
        <w:pStyle w:val="ListParagraph"/>
        <w:numPr>
          <w:ilvl w:val="0"/>
          <w:numId w:val="24"/>
        </w:numPr>
        <w:rPr>
          <w:rFonts w:asciiTheme="minorHAnsi" w:eastAsia="Calibri" w:hAnsiTheme="minorHAnsi"/>
          <w:sz w:val="24"/>
          <w:szCs w:val="24"/>
        </w:rPr>
      </w:pPr>
      <w:r w:rsidRPr="00582A61">
        <w:rPr>
          <w:rFonts w:asciiTheme="minorHAnsi" w:eastAsia="Calibri" w:hAnsiTheme="minorHAnsi"/>
          <w:b/>
          <w:sz w:val="24"/>
          <w:szCs w:val="24"/>
        </w:rPr>
        <w:t>Amendments:</w:t>
      </w:r>
      <w:r w:rsidRPr="00582A61">
        <w:rPr>
          <w:rFonts w:asciiTheme="minorHAnsi" w:eastAsia="Calibri" w:hAnsiTheme="minorHAnsi"/>
          <w:sz w:val="24"/>
          <w:szCs w:val="24"/>
        </w:rPr>
        <w:t xml:space="preserve"> To conduct activities other than that in the approved plan of operations or development plan, the </w:t>
      </w:r>
      <w:r w:rsidR="00697FB5">
        <w:rPr>
          <w:rFonts w:asciiTheme="minorHAnsi" w:eastAsia="Calibri" w:hAnsiTheme="minorHAnsi"/>
          <w:sz w:val="24"/>
          <w:szCs w:val="24"/>
        </w:rPr>
        <w:t>Permittee</w:t>
      </w:r>
      <w:r w:rsidRPr="00582A61">
        <w:rPr>
          <w:rFonts w:asciiTheme="minorHAnsi" w:eastAsia="Calibri" w:hAnsiTheme="minorHAnsi"/>
          <w:sz w:val="24"/>
          <w:szCs w:val="24"/>
        </w:rPr>
        <w:t xml:space="preserve"> must have prior authorization from the AO. A map of the new location or an amended plan of operations or development plan is required and a $100 amendment fee, per 11 AAC05.010(a)(5)(B).</w:t>
      </w:r>
    </w:p>
    <w:p w:rsidR="00582A61" w:rsidRPr="00582A61" w:rsidRDefault="00582A61" w:rsidP="00582A61">
      <w:pPr>
        <w:pStyle w:val="ListParagraph"/>
        <w:numPr>
          <w:ilvl w:val="0"/>
          <w:numId w:val="24"/>
        </w:numPr>
        <w:rPr>
          <w:rFonts w:asciiTheme="minorHAnsi" w:eastAsia="Calibri" w:hAnsiTheme="minorHAnsi"/>
          <w:sz w:val="24"/>
          <w:szCs w:val="24"/>
        </w:rPr>
      </w:pPr>
      <w:r w:rsidRPr="00582A61">
        <w:rPr>
          <w:rFonts w:asciiTheme="minorHAnsi" w:eastAsia="Calibri" w:hAnsiTheme="minorHAnsi"/>
          <w:b/>
          <w:sz w:val="24"/>
          <w:szCs w:val="24"/>
        </w:rPr>
        <w:t>Assignment:</w:t>
      </w:r>
      <w:r w:rsidRPr="00582A61">
        <w:rPr>
          <w:rFonts w:asciiTheme="minorHAnsi" w:eastAsia="Calibri" w:hAnsiTheme="minorHAnsi"/>
          <w:sz w:val="24"/>
          <w:szCs w:val="24"/>
        </w:rPr>
        <w:t xml:space="preserve"> This permit may not be transferred or assigned.</w:t>
      </w:r>
    </w:p>
    <w:p w:rsidR="00582A61" w:rsidRPr="00582A61" w:rsidRDefault="00582A61" w:rsidP="00582A61">
      <w:pPr>
        <w:pStyle w:val="ListParagraph"/>
        <w:numPr>
          <w:ilvl w:val="0"/>
          <w:numId w:val="24"/>
        </w:numPr>
        <w:rPr>
          <w:rFonts w:asciiTheme="minorHAnsi" w:eastAsia="Calibri" w:hAnsiTheme="minorHAnsi"/>
          <w:sz w:val="24"/>
          <w:szCs w:val="24"/>
        </w:rPr>
      </w:pPr>
      <w:r w:rsidRPr="00582A61">
        <w:rPr>
          <w:rFonts w:asciiTheme="minorHAnsi" w:eastAsia="Calibri" w:hAnsiTheme="minorHAnsi"/>
          <w:b/>
          <w:sz w:val="24"/>
          <w:szCs w:val="24"/>
        </w:rPr>
        <w:t>Revocable at Will:</w:t>
      </w:r>
      <w:r w:rsidRPr="00582A61">
        <w:rPr>
          <w:rFonts w:asciiTheme="minorHAnsi" w:eastAsia="Calibri" w:hAnsiTheme="minorHAnsi"/>
          <w:sz w:val="24"/>
          <w:szCs w:val="24"/>
        </w:rPr>
        <w:t xml:space="preserve"> This permit does not convey an interest in state land and as such is revocable, with or without cause. The department will give 30 days' notice before revoking a permit at will. A revocation for cause is effective immediately.</w:t>
      </w:r>
    </w:p>
    <w:p w:rsidR="00582A61" w:rsidRDefault="00582A61" w:rsidP="00582A61">
      <w:pPr>
        <w:pStyle w:val="ListParagraph"/>
        <w:numPr>
          <w:ilvl w:val="0"/>
          <w:numId w:val="24"/>
        </w:numPr>
        <w:rPr>
          <w:rFonts w:asciiTheme="minorHAnsi" w:eastAsia="Calibri" w:hAnsiTheme="minorHAnsi"/>
          <w:sz w:val="24"/>
          <w:szCs w:val="24"/>
        </w:rPr>
      </w:pPr>
      <w:r w:rsidRPr="00582A61">
        <w:rPr>
          <w:rFonts w:asciiTheme="minorHAnsi" w:eastAsia="Calibri" w:hAnsiTheme="minorHAnsi"/>
          <w:b/>
          <w:sz w:val="24"/>
          <w:szCs w:val="24"/>
        </w:rPr>
        <w:t>Preference Right:</w:t>
      </w:r>
      <w:r w:rsidRPr="00582A61">
        <w:rPr>
          <w:rFonts w:asciiTheme="minorHAnsi" w:eastAsia="Calibri" w:hAnsiTheme="minorHAnsi"/>
          <w:sz w:val="24"/>
          <w:szCs w:val="24"/>
        </w:rPr>
        <w:t xml:space="preserve"> No preference right for use or conveyance of the land is granted or implied by this authorization.</w:t>
      </w:r>
    </w:p>
    <w:p w:rsidR="00582A61" w:rsidRPr="00582A61" w:rsidRDefault="00582A61" w:rsidP="00582A61">
      <w:pPr>
        <w:pStyle w:val="ListParagraph"/>
        <w:numPr>
          <w:ilvl w:val="0"/>
          <w:numId w:val="24"/>
        </w:numPr>
        <w:rPr>
          <w:rFonts w:asciiTheme="minorHAnsi" w:eastAsia="Calibri" w:hAnsiTheme="minorHAnsi"/>
          <w:sz w:val="24"/>
          <w:szCs w:val="24"/>
        </w:rPr>
      </w:pPr>
      <w:r w:rsidRPr="00582A61">
        <w:rPr>
          <w:rFonts w:asciiTheme="minorHAnsi" w:eastAsia="Calibri" w:hAnsiTheme="minorHAnsi"/>
          <w:b/>
          <w:sz w:val="24"/>
          <w:szCs w:val="24"/>
        </w:rPr>
        <w:t>Alaska Historic Preservation Act:</w:t>
      </w:r>
      <w:r w:rsidRPr="00582A61">
        <w:rPr>
          <w:rFonts w:asciiTheme="minorHAnsi" w:eastAsia="Calibri" w:hAnsiTheme="minorHAnsi"/>
          <w:sz w:val="24"/>
          <w:szCs w:val="24"/>
        </w:rPr>
        <w:t xml:space="preserve"> The Alaska Historic Preservation Act (AS 41.35.200) prohibits the appropriation, excavation, removal, injury, or destruction of any state-owned historic, prehistoric (paleontological) or archaeological site without a permit from the commissioner. Should any sites be discovered during the course of field operations, activities that may damage the site will cease and the Office of History and Archaeology in the Division of Parks and Outdoor Recreation (907) 269-8721 shall be notified immediately.</w:t>
      </w:r>
    </w:p>
    <w:p w:rsidR="003E7964" w:rsidRPr="003E7964" w:rsidRDefault="003E7964" w:rsidP="00582A61">
      <w:pPr>
        <w:pStyle w:val="ListParagraph"/>
        <w:numPr>
          <w:ilvl w:val="0"/>
          <w:numId w:val="24"/>
        </w:numPr>
        <w:rPr>
          <w:rFonts w:asciiTheme="minorHAnsi" w:eastAsia="Calibri" w:hAnsiTheme="minorHAnsi"/>
          <w:sz w:val="24"/>
          <w:szCs w:val="24"/>
        </w:rPr>
      </w:pPr>
      <w:r w:rsidRPr="003E7964">
        <w:rPr>
          <w:rFonts w:asciiTheme="minorHAnsi" w:eastAsia="Calibri" w:hAnsiTheme="minorHAnsi"/>
          <w:b/>
          <w:sz w:val="24"/>
          <w:szCs w:val="24"/>
        </w:rPr>
        <w:t>Public Access:</w:t>
      </w:r>
      <w:r w:rsidRPr="003E7964">
        <w:rPr>
          <w:rFonts w:asciiTheme="minorHAnsi" w:eastAsia="Calibri" w:hAnsiTheme="minorHAnsi"/>
          <w:sz w:val="24"/>
          <w:szCs w:val="24"/>
        </w:rPr>
        <w:t xml:space="preserve"> The ability of all users to use or access state land or public water must not be restricted in any manner, unless temporarily to protect public safety. All operations must be conducted in a manner that will ensure minimum conflict with other users of the area. </w:t>
      </w:r>
    </w:p>
    <w:p w:rsidR="003E7964" w:rsidRPr="003E7964" w:rsidRDefault="003E7964" w:rsidP="003E7964">
      <w:pPr>
        <w:pStyle w:val="ListParagraph"/>
        <w:numPr>
          <w:ilvl w:val="0"/>
          <w:numId w:val="24"/>
        </w:numPr>
        <w:rPr>
          <w:rFonts w:asciiTheme="minorHAnsi" w:eastAsia="Calibri" w:hAnsiTheme="minorHAnsi"/>
          <w:sz w:val="24"/>
          <w:szCs w:val="24"/>
        </w:rPr>
      </w:pPr>
      <w:r w:rsidRPr="003E7964">
        <w:rPr>
          <w:rFonts w:asciiTheme="minorHAnsi" w:eastAsia="Calibri" w:hAnsiTheme="minorHAnsi"/>
          <w:b/>
          <w:sz w:val="24"/>
          <w:szCs w:val="24"/>
        </w:rPr>
        <w:t>Reservation of Rights:</w:t>
      </w:r>
      <w:r w:rsidRPr="003E7964">
        <w:rPr>
          <w:rFonts w:asciiTheme="minorHAnsi" w:eastAsia="Calibri" w:hAnsiTheme="minorHAnsi"/>
          <w:sz w:val="24"/>
          <w:szCs w:val="24"/>
        </w:rPr>
        <w:t xml:space="preserve"> The Division reserves the right to grant additional authorizations to third parties for compatible uses on or adjacent to the land under this authorization. </w:t>
      </w:r>
    </w:p>
    <w:p w:rsidR="003E7964" w:rsidRPr="003E7964" w:rsidRDefault="003E7964" w:rsidP="003E7964">
      <w:pPr>
        <w:pStyle w:val="ListParagraph"/>
        <w:numPr>
          <w:ilvl w:val="0"/>
          <w:numId w:val="24"/>
        </w:numPr>
        <w:rPr>
          <w:rFonts w:asciiTheme="minorHAnsi" w:eastAsia="Calibri" w:hAnsiTheme="minorHAnsi"/>
          <w:sz w:val="24"/>
          <w:szCs w:val="24"/>
        </w:rPr>
      </w:pPr>
      <w:r w:rsidRPr="003E7964">
        <w:rPr>
          <w:rFonts w:asciiTheme="minorHAnsi" w:eastAsia="Calibri" w:hAnsiTheme="minorHAnsi"/>
          <w:b/>
          <w:sz w:val="24"/>
          <w:szCs w:val="24"/>
        </w:rPr>
        <w:t>Valid Existing Rights:</w:t>
      </w:r>
      <w:r w:rsidRPr="003E7964">
        <w:rPr>
          <w:rFonts w:asciiTheme="minorHAnsi" w:eastAsia="Calibri" w:hAnsiTheme="minorHAnsi"/>
          <w:sz w:val="24"/>
          <w:szCs w:val="24"/>
        </w:rPr>
        <w:t xml:space="preserve"> This authorization is subject to all valid existing rights in and to the land. The State of Alaska makes no representations or warranties whatsoever, either expressed or implied, as to the existence, number, or nature of such valid existing rights.</w:t>
      </w:r>
    </w:p>
    <w:p w:rsidR="003E7964" w:rsidRPr="003E7964" w:rsidRDefault="003E7964" w:rsidP="003E7964">
      <w:pPr>
        <w:pStyle w:val="ListParagraph"/>
        <w:numPr>
          <w:ilvl w:val="0"/>
          <w:numId w:val="24"/>
        </w:numPr>
        <w:rPr>
          <w:rFonts w:asciiTheme="minorHAnsi" w:eastAsia="Calibri" w:hAnsiTheme="minorHAnsi"/>
          <w:sz w:val="24"/>
          <w:szCs w:val="24"/>
        </w:rPr>
      </w:pPr>
      <w:r w:rsidRPr="003E7964">
        <w:rPr>
          <w:rFonts w:asciiTheme="minorHAnsi" w:eastAsia="Calibri" w:hAnsiTheme="minorHAnsi"/>
          <w:b/>
          <w:sz w:val="24"/>
          <w:szCs w:val="24"/>
        </w:rPr>
        <w:t>Inspections:</w:t>
      </w:r>
      <w:r w:rsidRPr="003E7964">
        <w:rPr>
          <w:rFonts w:asciiTheme="minorHAnsi" w:eastAsia="Calibri" w:hAnsiTheme="minorHAnsi"/>
          <w:sz w:val="24"/>
          <w:szCs w:val="24"/>
        </w:rPr>
        <w:t xml:space="preserve"> Authorized representatives of the State of Alaska shall have reasonable access to the subject parcel for purposes of inspection and may inspect the permitted area at any time without notice. The </w:t>
      </w:r>
      <w:r w:rsidR="00697FB5">
        <w:rPr>
          <w:rFonts w:asciiTheme="minorHAnsi" w:eastAsia="Calibri" w:hAnsiTheme="minorHAnsi"/>
          <w:sz w:val="24"/>
          <w:szCs w:val="24"/>
        </w:rPr>
        <w:t>Permittee</w:t>
      </w:r>
      <w:r w:rsidRPr="003E7964">
        <w:rPr>
          <w:rFonts w:asciiTheme="minorHAnsi" w:eastAsia="Calibri" w:hAnsiTheme="minorHAnsi"/>
          <w:sz w:val="24"/>
          <w:szCs w:val="24"/>
        </w:rPr>
        <w:t xml:space="preserve"> may be charged fees under 11 AAC 05.010(a)(7)(M) for routine inspections of the subject parcel, inspections concerning non-compliance, and a final close-out inspection. </w:t>
      </w:r>
    </w:p>
    <w:p w:rsidR="003E7964" w:rsidRPr="003E7964" w:rsidRDefault="003E7964" w:rsidP="003E7964">
      <w:pPr>
        <w:pStyle w:val="ListParagraph"/>
        <w:numPr>
          <w:ilvl w:val="0"/>
          <w:numId w:val="24"/>
        </w:numPr>
        <w:rPr>
          <w:rFonts w:asciiTheme="minorHAnsi" w:eastAsia="Calibri" w:hAnsiTheme="minorHAnsi"/>
          <w:sz w:val="24"/>
          <w:szCs w:val="24"/>
        </w:rPr>
      </w:pPr>
      <w:r w:rsidRPr="003E7964">
        <w:rPr>
          <w:rFonts w:asciiTheme="minorHAnsi" w:eastAsia="Calibri" w:hAnsiTheme="minorHAnsi"/>
          <w:b/>
          <w:sz w:val="24"/>
          <w:szCs w:val="24"/>
        </w:rPr>
        <w:t>Other Authorizations:</w:t>
      </w:r>
      <w:r w:rsidRPr="003E7964">
        <w:rPr>
          <w:rFonts w:asciiTheme="minorHAnsi" w:eastAsia="Calibri" w:hAnsiTheme="minorHAnsi"/>
          <w:sz w:val="24"/>
          <w:szCs w:val="24"/>
        </w:rPr>
        <w:t xml:space="preserve"> The issuance of this authorization does not alleviate the necessity of the </w:t>
      </w:r>
      <w:r w:rsidR="00697FB5">
        <w:rPr>
          <w:rFonts w:asciiTheme="minorHAnsi" w:eastAsia="Calibri" w:hAnsiTheme="minorHAnsi"/>
          <w:sz w:val="24"/>
          <w:szCs w:val="24"/>
        </w:rPr>
        <w:t>Permittee</w:t>
      </w:r>
      <w:r w:rsidRPr="003E7964">
        <w:rPr>
          <w:rFonts w:asciiTheme="minorHAnsi" w:eastAsia="Calibri" w:hAnsiTheme="minorHAnsi"/>
          <w:sz w:val="24"/>
          <w:szCs w:val="24"/>
        </w:rPr>
        <w:t xml:space="preserve"> to obtain authorizations required by other agencies for this activity.</w:t>
      </w:r>
    </w:p>
    <w:p w:rsidR="003E7964" w:rsidRPr="003E7964" w:rsidRDefault="003E7964" w:rsidP="003E7964">
      <w:pPr>
        <w:pStyle w:val="ListParagraph"/>
        <w:numPr>
          <w:ilvl w:val="0"/>
          <w:numId w:val="24"/>
        </w:numPr>
        <w:rPr>
          <w:rFonts w:asciiTheme="minorHAnsi" w:eastAsia="Calibri" w:hAnsiTheme="minorHAnsi"/>
          <w:sz w:val="24"/>
          <w:szCs w:val="24"/>
        </w:rPr>
      </w:pPr>
      <w:r w:rsidRPr="003E7964">
        <w:rPr>
          <w:rFonts w:asciiTheme="minorHAnsi" w:eastAsia="Calibri" w:hAnsiTheme="minorHAnsi"/>
          <w:b/>
          <w:sz w:val="24"/>
          <w:szCs w:val="24"/>
        </w:rPr>
        <w:t>Compliance with Governmental Requirements; Recovery of Costs:</w:t>
      </w:r>
      <w:r w:rsidRPr="003E7964">
        <w:rPr>
          <w:rFonts w:asciiTheme="minorHAnsi" w:eastAsia="Calibri" w:hAnsiTheme="minorHAnsi"/>
          <w:sz w:val="24"/>
          <w:szCs w:val="24"/>
        </w:rPr>
        <w:t xml:space="preserve"> Permittee shall, at its expense, comply with all applicable laws, regulations, rules and orders, and the requirements and stipulations included in this authorization. Permittee shall ensure compliance by its employees, agents, contractors, subcontractors, licensees, or invitees.</w:t>
      </w:r>
    </w:p>
    <w:p w:rsidR="00582A61" w:rsidRDefault="003E7964" w:rsidP="003E7964">
      <w:pPr>
        <w:pStyle w:val="ListParagraph"/>
        <w:numPr>
          <w:ilvl w:val="0"/>
          <w:numId w:val="24"/>
        </w:numPr>
        <w:rPr>
          <w:rFonts w:asciiTheme="minorHAnsi" w:eastAsia="Calibri" w:hAnsiTheme="minorHAnsi"/>
          <w:sz w:val="24"/>
          <w:szCs w:val="24"/>
        </w:rPr>
      </w:pPr>
      <w:r w:rsidRPr="003E7964">
        <w:rPr>
          <w:rFonts w:asciiTheme="minorHAnsi" w:eastAsia="Calibri" w:hAnsiTheme="minorHAnsi"/>
          <w:b/>
          <w:sz w:val="24"/>
          <w:szCs w:val="24"/>
        </w:rPr>
        <w:t>Violations:</w:t>
      </w:r>
      <w:r w:rsidRPr="003E7964">
        <w:rPr>
          <w:rFonts w:asciiTheme="minorHAnsi" w:eastAsia="Calibri" w:hAnsiTheme="minorHAnsi"/>
          <w:sz w:val="24"/>
          <w:szCs w:val="24"/>
        </w:rPr>
        <w:t xml:space="preserve"> This authorization is revocable immediately upon violation of any of its terms, conditions, stipulations, nonpayment of fees, or upon failure to comply with any other applicable laws, statutes </w:t>
      </w:r>
      <w:r w:rsidRPr="003E7964">
        <w:rPr>
          <w:rFonts w:asciiTheme="minorHAnsi" w:eastAsia="Calibri" w:hAnsiTheme="minorHAnsi"/>
          <w:sz w:val="24"/>
          <w:szCs w:val="24"/>
        </w:rPr>
        <w:lastRenderedPageBreak/>
        <w:t xml:space="preserve">and regulations (federal and state). Should any unlawful discharge, leakage, spillage, emission, or pollution of any type occur due to </w:t>
      </w:r>
      <w:r w:rsidR="00697FB5">
        <w:rPr>
          <w:rFonts w:asciiTheme="minorHAnsi" w:eastAsia="Calibri" w:hAnsiTheme="minorHAnsi"/>
          <w:sz w:val="24"/>
          <w:szCs w:val="24"/>
        </w:rPr>
        <w:t>Permittee</w:t>
      </w:r>
      <w:r w:rsidRPr="003E7964">
        <w:rPr>
          <w:rFonts w:asciiTheme="minorHAnsi" w:eastAsia="Calibri" w:hAnsiTheme="minorHAnsi"/>
          <w:sz w:val="24"/>
          <w:szCs w:val="24"/>
        </w:rPr>
        <w:t xml:space="preserve">'s, or its employees', agents', contractors', subcontractors', licensees', or invitees' act or omission, </w:t>
      </w:r>
      <w:r w:rsidR="00697FB5">
        <w:rPr>
          <w:rFonts w:asciiTheme="minorHAnsi" w:eastAsia="Calibri" w:hAnsiTheme="minorHAnsi"/>
          <w:sz w:val="24"/>
          <w:szCs w:val="24"/>
        </w:rPr>
        <w:t>Permittee</w:t>
      </w:r>
      <w:r w:rsidRPr="003E7964">
        <w:rPr>
          <w:rFonts w:asciiTheme="minorHAnsi" w:eastAsia="Calibri" w:hAnsiTheme="minorHAnsi"/>
          <w:sz w:val="24"/>
          <w:szCs w:val="24"/>
        </w:rPr>
        <w:t>, at its expense shall be obligated to clean the area to the reasonable satisfaction of the State of Alaska.</w:t>
      </w:r>
    </w:p>
    <w:p w:rsidR="003E7964" w:rsidRPr="003E7964" w:rsidRDefault="003E7964" w:rsidP="003E7964">
      <w:pPr>
        <w:pStyle w:val="ListParagraph"/>
        <w:numPr>
          <w:ilvl w:val="0"/>
          <w:numId w:val="24"/>
        </w:numPr>
        <w:rPr>
          <w:rFonts w:asciiTheme="minorHAnsi" w:eastAsia="Calibri" w:hAnsiTheme="minorHAnsi"/>
          <w:sz w:val="24"/>
          <w:szCs w:val="24"/>
        </w:rPr>
      </w:pPr>
      <w:r w:rsidRPr="003E7964">
        <w:rPr>
          <w:rFonts w:asciiTheme="minorHAnsi" w:eastAsia="Calibri" w:hAnsiTheme="minorHAnsi"/>
          <w:b/>
          <w:sz w:val="24"/>
          <w:szCs w:val="24"/>
        </w:rPr>
        <w:t>Directives:</w:t>
      </w:r>
      <w:r w:rsidRPr="003E7964">
        <w:rPr>
          <w:rFonts w:asciiTheme="minorHAnsi" w:eastAsia="Calibri" w:hAnsiTheme="minorHAnsi"/>
          <w:sz w:val="24"/>
          <w:szCs w:val="24"/>
        </w:rPr>
        <w:t xml:space="preserve"> Directives may be issued for corrective actions that are required to correct a deviation from design criteria, project specifications, stipulations, state statutes, or state regulations. Work at the area subject to the Directive may continue while implementing the corrective action. Corrective action may include halting or avoiding specific conduct, implementing alternative measures, repairing any damage to state resources that may have resulted from the conduct, or other action as determined by DNR.</w:t>
      </w:r>
    </w:p>
    <w:p w:rsidR="003E7964" w:rsidRPr="003E7964" w:rsidRDefault="003E7964" w:rsidP="003E7964">
      <w:pPr>
        <w:pStyle w:val="ListParagraph"/>
        <w:numPr>
          <w:ilvl w:val="0"/>
          <w:numId w:val="24"/>
        </w:numPr>
        <w:rPr>
          <w:rFonts w:asciiTheme="minorHAnsi" w:eastAsia="Calibri" w:hAnsiTheme="minorHAnsi"/>
          <w:sz w:val="24"/>
          <w:szCs w:val="24"/>
        </w:rPr>
      </w:pPr>
      <w:r w:rsidRPr="003E7964">
        <w:rPr>
          <w:rFonts w:asciiTheme="minorHAnsi" w:eastAsia="Calibri" w:hAnsiTheme="minorHAnsi"/>
          <w:b/>
          <w:sz w:val="24"/>
          <w:szCs w:val="24"/>
        </w:rPr>
        <w:t>Stop Work Orders:</w:t>
      </w:r>
      <w:r w:rsidRPr="003E7964">
        <w:rPr>
          <w:rFonts w:asciiTheme="minorHAnsi" w:eastAsia="Calibri" w:hAnsiTheme="minorHAnsi"/>
          <w:sz w:val="24"/>
          <w:szCs w:val="24"/>
        </w:rPr>
        <w:t xml:space="preserve"> Stop Work Orders may be issued if there is a deviation from design criteria, project specifications, stipulations, state statutes, or state regulations and that deviation is causing or is likely to cause significant damage to state resources. Under a Stop Work Order, work at the area subject to the Stop Work Order may not resume until the deviation is cured and corrective action is taken. Corrective action may include halting or avoiding specific conduct, implementing alternative measures, repairing any damage to state resources that may have resulted from the conduct, or other action as determined by DNR.</w:t>
      </w:r>
    </w:p>
    <w:p w:rsidR="003E7964" w:rsidRDefault="003E7964" w:rsidP="003E7964">
      <w:pPr>
        <w:pStyle w:val="ListParagraph"/>
        <w:numPr>
          <w:ilvl w:val="0"/>
          <w:numId w:val="24"/>
        </w:numPr>
        <w:rPr>
          <w:rFonts w:asciiTheme="minorHAnsi" w:eastAsia="Calibri" w:hAnsiTheme="minorHAnsi"/>
          <w:sz w:val="24"/>
          <w:szCs w:val="24"/>
        </w:rPr>
      </w:pPr>
      <w:r w:rsidRPr="003E7964">
        <w:rPr>
          <w:rFonts w:asciiTheme="minorHAnsi" w:eastAsia="Calibri" w:hAnsiTheme="minorHAnsi"/>
          <w:b/>
          <w:sz w:val="24"/>
          <w:szCs w:val="24"/>
        </w:rPr>
        <w:t>Use Fees:</w:t>
      </w:r>
      <w:r w:rsidRPr="003E7964">
        <w:rPr>
          <w:rFonts w:asciiTheme="minorHAnsi" w:eastAsia="Calibri" w:hAnsiTheme="minorHAnsi"/>
          <w:sz w:val="24"/>
          <w:szCs w:val="24"/>
        </w:rPr>
        <w:t xml:space="preserve"> The </w:t>
      </w:r>
      <w:r w:rsidR="00697FB5">
        <w:rPr>
          <w:rFonts w:asciiTheme="minorHAnsi" w:eastAsia="Calibri" w:hAnsiTheme="minorHAnsi"/>
          <w:sz w:val="24"/>
          <w:szCs w:val="24"/>
        </w:rPr>
        <w:t>Permittee</w:t>
      </w:r>
      <w:r w:rsidRPr="003E7964">
        <w:rPr>
          <w:rFonts w:asciiTheme="minorHAnsi" w:eastAsia="Calibri" w:hAnsiTheme="minorHAnsi"/>
          <w:sz w:val="24"/>
          <w:szCs w:val="24"/>
        </w:rPr>
        <w:t xml:space="preserve"> shall pay to the Divisio</w:t>
      </w:r>
      <w:r>
        <w:rPr>
          <w:rFonts w:asciiTheme="minorHAnsi" w:eastAsia="Calibri" w:hAnsiTheme="minorHAnsi"/>
          <w:sz w:val="24"/>
          <w:szCs w:val="24"/>
        </w:rPr>
        <w:t>n an annual use fee of $1000.00</w:t>
      </w:r>
      <w:r w:rsidRPr="003E7964">
        <w:rPr>
          <w:rFonts w:asciiTheme="minorHAnsi" w:eastAsia="Calibri" w:hAnsiTheme="minorHAnsi"/>
          <w:sz w:val="24"/>
          <w:szCs w:val="24"/>
        </w:rPr>
        <w:t>. The use fee is due on or before the annual anniversary of the effective date of this permit without the necessity of any billing by the Division. The annual land use fee is subject to adjustments in the fee schedule as set forth in 11 AAC 05.010.</w:t>
      </w:r>
    </w:p>
    <w:p w:rsidR="003E7964" w:rsidRPr="003E7964" w:rsidRDefault="003E7964" w:rsidP="003E7964">
      <w:pPr>
        <w:pStyle w:val="ListParagraph"/>
        <w:numPr>
          <w:ilvl w:val="0"/>
          <w:numId w:val="24"/>
        </w:numPr>
        <w:rPr>
          <w:rFonts w:asciiTheme="minorHAnsi" w:eastAsia="Calibri" w:hAnsiTheme="minorHAnsi"/>
          <w:sz w:val="24"/>
          <w:szCs w:val="24"/>
        </w:rPr>
      </w:pPr>
      <w:r w:rsidRPr="003E7964">
        <w:rPr>
          <w:rFonts w:asciiTheme="minorHAnsi" w:eastAsia="Calibri" w:hAnsiTheme="minorHAnsi"/>
          <w:b/>
          <w:sz w:val="24"/>
          <w:szCs w:val="24"/>
        </w:rPr>
        <w:t>Failure to Pay:</w:t>
      </w:r>
      <w:r w:rsidRPr="003E7964">
        <w:rPr>
          <w:rFonts w:asciiTheme="minorHAnsi" w:eastAsia="Calibri" w:hAnsiTheme="minorHAnsi"/>
          <w:sz w:val="24"/>
          <w:szCs w:val="24"/>
        </w:rPr>
        <w:t xml:space="preserve"> Failure to pay either the annual permit fee and/or Visitor Day fees when due is a default of the terms and condition of this permit. Failure to pay fees subjects this permit to termination.</w:t>
      </w:r>
    </w:p>
    <w:p w:rsidR="003E7964" w:rsidRPr="003E7964" w:rsidRDefault="003E7964" w:rsidP="003E7964">
      <w:pPr>
        <w:pStyle w:val="ListParagraph"/>
        <w:numPr>
          <w:ilvl w:val="0"/>
          <w:numId w:val="24"/>
        </w:numPr>
        <w:rPr>
          <w:rFonts w:asciiTheme="minorHAnsi" w:eastAsia="Calibri" w:hAnsiTheme="minorHAnsi"/>
          <w:sz w:val="24"/>
          <w:szCs w:val="24"/>
        </w:rPr>
      </w:pPr>
      <w:r w:rsidRPr="003E7964">
        <w:rPr>
          <w:rFonts w:asciiTheme="minorHAnsi" w:eastAsia="Calibri" w:hAnsiTheme="minorHAnsi"/>
          <w:b/>
          <w:sz w:val="24"/>
          <w:szCs w:val="24"/>
        </w:rPr>
        <w:t>Late Payment Penalty Charges:</w:t>
      </w:r>
      <w:r w:rsidRPr="003E7964">
        <w:rPr>
          <w:rFonts w:asciiTheme="minorHAnsi" w:eastAsia="Calibri" w:hAnsiTheme="minorHAnsi"/>
          <w:sz w:val="24"/>
          <w:szCs w:val="24"/>
        </w:rPr>
        <w:t xml:space="preserve"> The </w:t>
      </w:r>
      <w:r w:rsidR="00697FB5">
        <w:rPr>
          <w:rFonts w:asciiTheme="minorHAnsi" w:eastAsia="Calibri" w:hAnsiTheme="minorHAnsi"/>
          <w:sz w:val="24"/>
          <w:szCs w:val="24"/>
        </w:rPr>
        <w:t>Permittee</w:t>
      </w:r>
      <w:r w:rsidRPr="003E7964">
        <w:rPr>
          <w:rFonts w:asciiTheme="minorHAnsi" w:eastAsia="Calibri" w:hAnsiTheme="minorHAnsi"/>
          <w:sz w:val="24"/>
          <w:szCs w:val="24"/>
        </w:rPr>
        <w:t xml:space="preserve"> shall pay a fee for any late payment. The amount is the greater of either the fee specified in 11 AAC 05.010 or interest at the rate set by AS 45.45.010(a) and will be assessed on a past-due account until payment is received by the state.</w:t>
      </w:r>
    </w:p>
    <w:p w:rsidR="003E7964" w:rsidRPr="003E7964" w:rsidRDefault="003E7964" w:rsidP="003E7964">
      <w:pPr>
        <w:pStyle w:val="ListParagraph"/>
        <w:numPr>
          <w:ilvl w:val="0"/>
          <w:numId w:val="24"/>
        </w:numPr>
        <w:rPr>
          <w:rFonts w:asciiTheme="minorHAnsi" w:eastAsia="Calibri" w:hAnsiTheme="minorHAnsi"/>
          <w:sz w:val="24"/>
          <w:szCs w:val="24"/>
        </w:rPr>
      </w:pPr>
      <w:r w:rsidRPr="003E7964">
        <w:rPr>
          <w:rFonts w:asciiTheme="minorHAnsi" w:eastAsia="Calibri" w:hAnsiTheme="minorHAnsi"/>
          <w:b/>
          <w:sz w:val="24"/>
          <w:szCs w:val="24"/>
        </w:rPr>
        <w:t>Returned Check Penalty:</w:t>
      </w:r>
      <w:r w:rsidRPr="003E7964">
        <w:rPr>
          <w:rFonts w:asciiTheme="minorHAnsi" w:eastAsia="Calibri" w:hAnsiTheme="minorHAnsi"/>
          <w:sz w:val="24"/>
          <w:szCs w:val="24"/>
        </w:rPr>
        <w:t xml:space="preserve"> A returned check fee as provided in 11 AAC 05.010 will be assessed for any check on which the bank refuses payment. Late payment penalties shall continue to accumulate.</w:t>
      </w:r>
    </w:p>
    <w:p w:rsidR="003E7964" w:rsidRDefault="003E7964" w:rsidP="003E7964">
      <w:pPr>
        <w:pStyle w:val="ListParagraph"/>
        <w:numPr>
          <w:ilvl w:val="0"/>
          <w:numId w:val="24"/>
        </w:numPr>
        <w:rPr>
          <w:rFonts w:asciiTheme="minorHAnsi" w:eastAsia="Calibri" w:hAnsiTheme="minorHAnsi"/>
          <w:sz w:val="24"/>
          <w:szCs w:val="24"/>
        </w:rPr>
      </w:pPr>
      <w:r w:rsidRPr="003E7964">
        <w:rPr>
          <w:rFonts w:asciiTheme="minorHAnsi" w:eastAsia="Calibri" w:hAnsiTheme="minorHAnsi"/>
          <w:b/>
          <w:sz w:val="24"/>
          <w:szCs w:val="24"/>
        </w:rPr>
        <w:t>Indemnification:</w:t>
      </w:r>
      <w:r w:rsidRPr="003E7964">
        <w:rPr>
          <w:rFonts w:asciiTheme="minorHAnsi" w:eastAsia="Calibri" w:hAnsiTheme="minorHAnsi"/>
          <w:sz w:val="24"/>
          <w:szCs w:val="24"/>
        </w:rPr>
        <w:t xml:space="preserve"> Permittee assumes all responsibility, risk and liability for its activities and those of its employees, agents, contractors, subcontractors, licensees, or invitees, directly or indirectly related to this permit, including environmental and hazardous substance risk and liability, whether accruing during or after the term of this permit. Permittee shall defend, indemnify, and hold harmless the State of Alaska, its agents and employees, from and against any and all suits, claims, actions, losses, costs, penalties, and damages of whatever kind or nature, including all attorney's fees and litigation costs, arising out of , in connection with, or incident to any act or omission by Permittee, its employees, agents, contractors, subcontractors, licensees, or invitees, unless the proximate cause of the injury or damage is the sole negligence or willful misconduct of the State or a person acting on the State's behalf. Within 15 days, Permittee shall accept any such cause, action or proceeding upon tender by the State. This indemnification shall survive the termination of the permit.</w:t>
      </w:r>
    </w:p>
    <w:p w:rsidR="003E7964" w:rsidRDefault="003E7964" w:rsidP="003E7964">
      <w:pPr>
        <w:pStyle w:val="ListParagraph"/>
        <w:numPr>
          <w:ilvl w:val="0"/>
          <w:numId w:val="24"/>
        </w:numPr>
        <w:rPr>
          <w:rFonts w:asciiTheme="minorHAnsi" w:eastAsia="Calibri" w:hAnsiTheme="minorHAnsi"/>
          <w:sz w:val="24"/>
          <w:szCs w:val="24"/>
        </w:rPr>
      </w:pPr>
      <w:r w:rsidRPr="003E7964">
        <w:rPr>
          <w:rFonts w:asciiTheme="minorHAnsi" w:eastAsia="Calibri" w:hAnsiTheme="minorHAnsi"/>
          <w:b/>
          <w:sz w:val="24"/>
          <w:szCs w:val="24"/>
        </w:rPr>
        <w:t>Insurance:</w:t>
      </w:r>
      <w:r w:rsidRPr="003E7964">
        <w:rPr>
          <w:rFonts w:asciiTheme="minorHAnsi" w:eastAsia="Calibri" w:hAnsiTheme="minorHAnsi"/>
          <w:sz w:val="24"/>
          <w:szCs w:val="24"/>
        </w:rPr>
        <w:t xml:space="preserve"> Pursuant to 11 AAC 96.065 the </w:t>
      </w:r>
      <w:r w:rsidR="00697FB5">
        <w:rPr>
          <w:rFonts w:asciiTheme="minorHAnsi" w:eastAsia="Calibri" w:hAnsiTheme="minorHAnsi"/>
          <w:sz w:val="24"/>
          <w:szCs w:val="24"/>
        </w:rPr>
        <w:t>Permittee</w:t>
      </w:r>
      <w:r w:rsidRPr="003E7964">
        <w:rPr>
          <w:rFonts w:asciiTheme="minorHAnsi" w:eastAsia="Calibri" w:hAnsiTheme="minorHAnsi"/>
          <w:sz w:val="24"/>
          <w:szCs w:val="24"/>
        </w:rPr>
        <w:t xml:space="preserve"> shall secure or purchase at its own expense, and maintain in force at all times during the term of this permit, the following policies of insurance to pro</w:t>
      </w:r>
      <w:r w:rsidR="00697FB5">
        <w:rPr>
          <w:rFonts w:asciiTheme="minorHAnsi" w:eastAsia="Calibri" w:hAnsiTheme="minorHAnsi"/>
          <w:sz w:val="24"/>
          <w:szCs w:val="24"/>
        </w:rPr>
        <w:t xml:space="preserve">tect both the Permittee and </w:t>
      </w:r>
      <w:r w:rsidRPr="003E7964">
        <w:rPr>
          <w:rFonts w:asciiTheme="minorHAnsi" w:eastAsia="Calibri" w:hAnsiTheme="minorHAnsi"/>
          <w:sz w:val="24"/>
          <w:szCs w:val="24"/>
        </w:rPr>
        <w:t>the State, its</w:t>
      </w:r>
      <w:r w:rsidR="00697FB5">
        <w:rPr>
          <w:rFonts w:asciiTheme="minorHAnsi" w:eastAsia="Calibri" w:hAnsiTheme="minorHAnsi"/>
          <w:sz w:val="24"/>
          <w:szCs w:val="24"/>
        </w:rPr>
        <w:t xml:space="preserve"> officers, agents and employees. If the P</w:t>
      </w:r>
      <w:r w:rsidRPr="003E7964">
        <w:rPr>
          <w:rFonts w:asciiTheme="minorHAnsi" w:eastAsia="Calibri" w:hAnsiTheme="minorHAnsi"/>
          <w:sz w:val="24"/>
          <w:szCs w:val="24"/>
        </w:rPr>
        <w:t xml:space="preserve">ermittee's policy contains higher limits, the State shall be entitled to coverage to the extent of such higher limits. Certificates of Insurance must be furnished to the AO prior to the issuance of this permit and must provide for a notice of cancellation, non-renewal, or material change of conditions in accordance with policy provisions. The </w:t>
      </w:r>
      <w:r w:rsidR="00697FB5">
        <w:rPr>
          <w:rFonts w:asciiTheme="minorHAnsi" w:eastAsia="Calibri" w:hAnsiTheme="minorHAnsi"/>
          <w:sz w:val="24"/>
          <w:szCs w:val="24"/>
        </w:rPr>
        <w:t>Permittee</w:t>
      </w:r>
      <w:r w:rsidRPr="003E7964">
        <w:rPr>
          <w:rFonts w:asciiTheme="minorHAnsi" w:eastAsia="Calibri" w:hAnsiTheme="minorHAnsi"/>
          <w:sz w:val="24"/>
          <w:szCs w:val="24"/>
        </w:rPr>
        <w:t xml:space="preserve"> must provide for a 60-day prior notice to the State before they cancel, not renew or make material changes to conditions to the policy. Failure to furnish satisfactory evidence </w:t>
      </w:r>
      <w:r w:rsidRPr="003E7964">
        <w:rPr>
          <w:rFonts w:asciiTheme="minorHAnsi" w:eastAsia="Calibri" w:hAnsiTheme="minorHAnsi"/>
          <w:sz w:val="24"/>
          <w:szCs w:val="24"/>
        </w:rPr>
        <w:lastRenderedPageBreak/>
        <w:t xml:space="preserve">of insurance, or lapse of the policy, are material breaches of this permit and shall be grounds, at the option of the State, for termination of the permit. All insurance policies shall comply with, and be issued by, insurers licensed to transact the business of insurance under Alaska Statute, Title 21. The policy shall be written on an "occurrence" form and shall not be written as a "claims-made" form unless specifically reviewed and agreed to by the Division of Risk Management, Department of Administration. The State must be named as an additional named insured on the policy with respect to the operations of the </w:t>
      </w:r>
      <w:r w:rsidR="00697FB5">
        <w:rPr>
          <w:rFonts w:asciiTheme="minorHAnsi" w:eastAsia="Calibri" w:hAnsiTheme="minorHAnsi"/>
          <w:sz w:val="24"/>
          <w:szCs w:val="24"/>
        </w:rPr>
        <w:t>Permittee</w:t>
      </w:r>
      <w:r w:rsidRPr="003E7964">
        <w:rPr>
          <w:rFonts w:asciiTheme="minorHAnsi" w:eastAsia="Calibri" w:hAnsiTheme="minorHAnsi"/>
          <w:sz w:val="24"/>
          <w:szCs w:val="24"/>
        </w:rPr>
        <w:t xml:space="preserve"> on or in conjunction with the permitted premises, referred to as LAS </w:t>
      </w:r>
      <w:r>
        <w:rPr>
          <w:rFonts w:asciiTheme="minorHAnsi" w:eastAsia="Calibri" w:hAnsiTheme="minorHAnsi"/>
          <w:sz w:val="24"/>
          <w:szCs w:val="24"/>
        </w:rPr>
        <w:t>31772.</w:t>
      </w:r>
    </w:p>
    <w:p w:rsidR="00AA13B8" w:rsidRPr="00C55A3D" w:rsidRDefault="00C55A3D" w:rsidP="00C55A3D">
      <w:pPr>
        <w:pStyle w:val="ListParagraph"/>
        <w:numPr>
          <w:ilvl w:val="0"/>
          <w:numId w:val="24"/>
        </w:numPr>
        <w:spacing w:after="280" w:afterAutospacing="1"/>
        <w:rPr>
          <w:rFonts w:asciiTheme="minorHAnsi" w:hAnsiTheme="minorHAnsi"/>
          <w:spacing w:val="-3"/>
          <w:sz w:val="24"/>
          <w:szCs w:val="24"/>
        </w:rPr>
      </w:pPr>
      <w:r w:rsidRPr="00C55A3D">
        <w:rPr>
          <w:rFonts w:asciiTheme="minorHAnsi" w:eastAsia="Calibri" w:hAnsiTheme="minorHAnsi"/>
          <w:b/>
          <w:bCs/>
          <w:sz w:val="24"/>
          <w:szCs w:val="24"/>
        </w:rPr>
        <w:t>Notification of Discharge:</w:t>
      </w:r>
      <w:r w:rsidRPr="00C55A3D">
        <w:rPr>
          <w:rFonts w:asciiTheme="minorHAnsi" w:eastAsia="Calibri" w:hAnsiTheme="minorHAnsi"/>
          <w:sz w:val="24"/>
          <w:szCs w:val="24"/>
        </w:rPr>
        <w:t xml:space="preserve"> The </w:t>
      </w:r>
      <w:r w:rsidR="004C1385">
        <w:rPr>
          <w:rFonts w:asciiTheme="minorHAnsi" w:eastAsia="Calibri" w:hAnsiTheme="minorHAnsi"/>
          <w:sz w:val="24"/>
          <w:szCs w:val="24"/>
        </w:rPr>
        <w:t>Permittee</w:t>
      </w:r>
      <w:r w:rsidR="00697FB5">
        <w:rPr>
          <w:rFonts w:asciiTheme="minorHAnsi" w:eastAsia="Calibri" w:hAnsiTheme="minorHAnsi"/>
          <w:sz w:val="24"/>
          <w:szCs w:val="24"/>
        </w:rPr>
        <w:t xml:space="preserve"> </w:t>
      </w:r>
      <w:r w:rsidRPr="00C55A3D">
        <w:rPr>
          <w:rFonts w:asciiTheme="minorHAnsi" w:eastAsia="Calibri" w:hAnsiTheme="minorHAnsi"/>
          <w:sz w:val="24"/>
          <w:szCs w:val="24"/>
        </w:rPr>
        <w:t>shall immediately notify Alaska Department of Environmental Conservation by telephone, and immediately afterwards send Alaska Department of Environmental Conservation a written notice by facsimile, hand delivery, or first class mail, informing Alaska Department of Environmental Cons</w:t>
      </w:r>
      <w:bookmarkStart w:id="0" w:name="_GoBack"/>
      <w:bookmarkEnd w:id="0"/>
      <w:r w:rsidRPr="00C55A3D">
        <w:rPr>
          <w:rFonts w:asciiTheme="minorHAnsi" w:eastAsia="Calibri" w:hAnsiTheme="minorHAnsi"/>
          <w:sz w:val="24"/>
          <w:szCs w:val="24"/>
        </w:rPr>
        <w:t xml:space="preserve">ervation of: any unauthorized discharges of oil to water, any discharge of hazardous substances other than oil. The posting of information requirements of 18 AAC 75.305 shall be met. The provisions of 18 AAC 75.310 (Scope and Duration of Initial Response Actions) and other reporting requirements of 18 AAC 75.300 - 18 AAC 75.396 also apply. The Permittee shall supply Alaska Department of Natural Resources with all follow-up incident reports. Notification of a discharge must be made to the nearest Alaska Department of Environmental Conservation Area Response Team during working hours: Juneau (907) 465-5340, fax (907) 465-2237. The Alaska Department of Environmental Conservation oil spill report number outside normal business hours is (800) 478-9300. </w:t>
      </w:r>
    </w:p>
    <w:p w:rsidR="00FC0339" w:rsidRPr="00FC0339" w:rsidRDefault="00FC0339" w:rsidP="00FC0339">
      <w:pPr>
        <w:pStyle w:val="ListParagraph"/>
        <w:numPr>
          <w:ilvl w:val="0"/>
          <w:numId w:val="24"/>
        </w:numPr>
        <w:rPr>
          <w:rStyle w:val="Paragraph2"/>
          <w:rFonts w:asciiTheme="minorHAnsi" w:hAnsiTheme="minorHAnsi"/>
          <w:spacing w:val="-3"/>
          <w:sz w:val="24"/>
          <w:szCs w:val="24"/>
        </w:rPr>
      </w:pPr>
      <w:r w:rsidRPr="00FC0339">
        <w:rPr>
          <w:rStyle w:val="Paragraph2"/>
          <w:rFonts w:asciiTheme="minorHAnsi" w:hAnsiTheme="minorHAnsi"/>
          <w:b/>
          <w:spacing w:val="-3"/>
          <w:sz w:val="24"/>
          <w:szCs w:val="24"/>
        </w:rPr>
        <w:t>Activity Completion Report:</w:t>
      </w:r>
      <w:r w:rsidRPr="00FC0339">
        <w:rPr>
          <w:rStyle w:val="Paragraph2"/>
          <w:rFonts w:asciiTheme="minorHAnsi" w:hAnsiTheme="minorHAnsi"/>
          <w:spacing w:val="-3"/>
          <w:sz w:val="24"/>
          <w:szCs w:val="24"/>
        </w:rPr>
        <w:t xml:space="preserve"> </w:t>
      </w:r>
      <w:r>
        <w:rPr>
          <w:rStyle w:val="Paragraph2"/>
          <w:rFonts w:asciiTheme="minorHAnsi" w:hAnsiTheme="minorHAnsi"/>
          <w:spacing w:val="-3"/>
          <w:sz w:val="24"/>
          <w:szCs w:val="24"/>
        </w:rPr>
        <w:t xml:space="preserve">An activity completion report, documenting the disposal of the spoils </w:t>
      </w:r>
      <w:r w:rsidRPr="00FC0339">
        <w:rPr>
          <w:rStyle w:val="Paragraph2"/>
          <w:rFonts w:asciiTheme="minorHAnsi" w:hAnsiTheme="minorHAnsi"/>
          <w:spacing w:val="-3"/>
          <w:sz w:val="24"/>
          <w:szCs w:val="24"/>
        </w:rPr>
        <w:t>shall be submitted within 30 days after</w:t>
      </w:r>
      <w:r>
        <w:rPr>
          <w:rStyle w:val="Paragraph2"/>
          <w:rFonts w:asciiTheme="minorHAnsi" w:hAnsiTheme="minorHAnsi"/>
          <w:spacing w:val="-3"/>
          <w:sz w:val="24"/>
          <w:szCs w:val="24"/>
        </w:rPr>
        <w:t xml:space="preserve"> the depositing of spoils on the permitted area is complete</w:t>
      </w:r>
      <w:r w:rsidRPr="00FC0339">
        <w:rPr>
          <w:rStyle w:val="Paragraph2"/>
          <w:rFonts w:asciiTheme="minorHAnsi" w:hAnsiTheme="minorHAnsi"/>
          <w:spacing w:val="-3"/>
          <w:sz w:val="24"/>
          <w:szCs w:val="24"/>
        </w:rPr>
        <w:t xml:space="preserve">. </w:t>
      </w:r>
      <w:r>
        <w:rPr>
          <w:rStyle w:val="Paragraph2"/>
          <w:rFonts w:asciiTheme="minorHAnsi" w:hAnsiTheme="minorHAnsi"/>
          <w:spacing w:val="-3"/>
          <w:sz w:val="24"/>
          <w:szCs w:val="24"/>
        </w:rPr>
        <w:t>At a minimum, t</w:t>
      </w:r>
      <w:r w:rsidRPr="00FC0339">
        <w:rPr>
          <w:rStyle w:val="Paragraph2"/>
          <w:rFonts w:asciiTheme="minorHAnsi" w:hAnsiTheme="minorHAnsi"/>
          <w:spacing w:val="-3"/>
          <w:sz w:val="24"/>
          <w:szCs w:val="24"/>
        </w:rPr>
        <w:t>he report shall contain the following information:</w:t>
      </w:r>
      <w:r>
        <w:rPr>
          <w:rStyle w:val="Paragraph2"/>
          <w:rFonts w:asciiTheme="minorHAnsi" w:hAnsiTheme="minorHAnsi"/>
          <w:spacing w:val="-3"/>
          <w:sz w:val="24"/>
          <w:szCs w:val="24"/>
        </w:rPr>
        <w:t xml:space="preserve"> the approximate amount of spoils disposed, the number </w:t>
      </w:r>
      <w:r w:rsidR="00B30020">
        <w:rPr>
          <w:rStyle w:val="Paragraph2"/>
          <w:rFonts w:asciiTheme="minorHAnsi" w:hAnsiTheme="minorHAnsi"/>
          <w:spacing w:val="-3"/>
          <w:sz w:val="24"/>
          <w:szCs w:val="24"/>
        </w:rPr>
        <w:t xml:space="preserve">of </w:t>
      </w:r>
      <w:r>
        <w:rPr>
          <w:rStyle w:val="Paragraph2"/>
          <w:rFonts w:asciiTheme="minorHAnsi" w:hAnsiTheme="minorHAnsi"/>
          <w:spacing w:val="-3"/>
          <w:sz w:val="24"/>
          <w:szCs w:val="24"/>
        </w:rPr>
        <w:t xml:space="preserve">barge loads deposited, the </w:t>
      </w:r>
      <w:r w:rsidR="00B30020">
        <w:rPr>
          <w:rStyle w:val="Paragraph2"/>
          <w:rFonts w:asciiTheme="minorHAnsi" w:hAnsiTheme="minorHAnsi"/>
          <w:spacing w:val="-3"/>
          <w:sz w:val="24"/>
          <w:szCs w:val="24"/>
        </w:rPr>
        <w:t>GPS location</w:t>
      </w:r>
      <w:r>
        <w:rPr>
          <w:rStyle w:val="Paragraph2"/>
          <w:rFonts w:asciiTheme="minorHAnsi" w:hAnsiTheme="minorHAnsi"/>
          <w:spacing w:val="-3"/>
          <w:sz w:val="24"/>
          <w:szCs w:val="24"/>
        </w:rPr>
        <w:t xml:space="preserve"> of the barge during the unloading of spoils, and any issues that arose or deviations from the proposed plan of operations. </w:t>
      </w:r>
    </w:p>
    <w:p w:rsidR="00C55A3D" w:rsidRDefault="00B43B08" w:rsidP="00B43B08">
      <w:pPr>
        <w:pStyle w:val="ListParagraph"/>
        <w:numPr>
          <w:ilvl w:val="0"/>
          <w:numId w:val="24"/>
        </w:numPr>
        <w:spacing w:after="280" w:afterAutospacing="1"/>
        <w:rPr>
          <w:rStyle w:val="Paragraph2"/>
          <w:rFonts w:asciiTheme="minorHAnsi" w:hAnsiTheme="minorHAnsi"/>
          <w:spacing w:val="-3"/>
          <w:sz w:val="24"/>
          <w:szCs w:val="24"/>
        </w:rPr>
      </w:pPr>
      <w:r w:rsidRPr="00B43B08">
        <w:rPr>
          <w:rStyle w:val="Paragraph2"/>
          <w:rFonts w:asciiTheme="minorHAnsi" w:hAnsiTheme="minorHAnsi"/>
          <w:b/>
          <w:spacing w:val="-3"/>
          <w:sz w:val="24"/>
          <w:szCs w:val="24"/>
        </w:rPr>
        <w:t>Notice</w:t>
      </w:r>
      <w:r>
        <w:rPr>
          <w:rStyle w:val="Paragraph2"/>
          <w:rFonts w:asciiTheme="minorHAnsi" w:hAnsiTheme="minorHAnsi"/>
          <w:b/>
          <w:spacing w:val="-3"/>
          <w:sz w:val="24"/>
          <w:szCs w:val="24"/>
        </w:rPr>
        <w:t xml:space="preserve"> of Hazardous </w:t>
      </w:r>
      <w:r w:rsidRPr="004C1385">
        <w:rPr>
          <w:rStyle w:val="Paragraph2"/>
          <w:rFonts w:asciiTheme="minorHAnsi" w:hAnsiTheme="minorHAnsi"/>
          <w:b/>
          <w:spacing w:val="-3"/>
          <w:sz w:val="24"/>
          <w:szCs w:val="24"/>
        </w:rPr>
        <w:t>Substance Release:</w:t>
      </w:r>
      <w:r w:rsidRPr="004C1385">
        <w:rPr>
          <w:rStyle w:val="Paragraph2"/>
          <w:rFonts w:asciiTheme="minorHAnsi" w:hAnsiTheme="minorHAnsi"/>
          <w:spacing w:val="-3"/>
          <w:sz w:val="24"/>
          <w:szCs w:val="24"/>
        </w:rPr>
        <w:t xml:space="preserve"> </w:t>
      </w:r>
      <w:r w:rsidR="004C1385">
        <w:rPr>
          <w:rStyle w:val="Paragraph2"/>
          <w:rFonts w:asciiTheme="minorHAnsi" w:hAnsiTheme="minorHAnsi"/>
          <w:spacing w:val="-3"/>
          <w:sz w:val="24"/>
          <w:szCs w:val="24"/>
        </w:rPr>
        <w:t>Permittee</w:t>
      </w:r>
      <w:r w:rsidRPr="004C1385">
        <w:rPr>
          <w:rStyle w:val="Paragraph2"/>
          <w:rFonts w:asciiTheme="minorHAnsi" w:hAnsiTheme="minorHAnsi"/>
          <w:spacing w:val="-3"/>
          <w:sz w:val="24"/>
          <w:szCs w:val="24"/>
        </w:rPr>
        <w:t xml:space="preserve"> shall give notice to </w:t>
      </w:r>
      <w:r w:rsidR="004C1385">
        <w:rPr>
          <w:rStyle w:val="Paragraph2"/>
          <w:rFonts w:asciiTheme="minorHAnsi" w:hAnsiTheme="minorHAnsi"/>
          <w:spacing w:val="-3"/>
          <w:sz w:val="24"/>
          <w:szCs w:val="24"/>
        </w:rPr>
        <w:t>DNR</w:t>
      </w:r>
      <w:r w:rsidRPr="004C1385">
        <w:rPr>
          <w:rStyle w:val="Paragraph2"/>
          <w:rFonts w:asciiTheme="minorHAnsi" w:hAnsiTheme="minorHAnsi"/>
          <w:spacing w:val="-3"/>
          <w:sz w:val="24"/>
          <w:szCs w:val="24"/>
        </w:rPr>
        <w:t xml:space="preserve"> promptly after </w:t>
      </w:r>
      <w:r w:rsidR="000C30B6">
        <w:rPr>
          <w:rStyle w:val="Paragraph2"/>
          <w:rFonts w:asciiTheme="minorHAnsi" w:hAnsiTheme="minorHAnsi"/>
          <w:spacing w:val="-3"/>
          <w:sz w:val="24"/>
          <w:szCs w:val="24"/>
        </w:rPr>
        <w:t>learning of any Release of any Hazardous S</w:t>
      </w:r>
      <w:r w:rsidRPr="004C1385">
        <w:rPr>
          <w:rStyle w:val="Paragraph2"/>
          <w:rFonts w:asciiTheme="minorHAnsi" w:hAnsiTheme="minorHAnsi"/>
          <w:spacing w:val="-3"/>
          <w:sz w:val="24"/>
          <w:szCs w:val="24"/>
        </w:rPr>
        <w:t xml:space="preserve">ubstance on or at the </w:t>
      </w:r>
      <w:r w:rsidR="004C1385">
        <w:rPr>
          <w:rStyle w:val="Paragraph2"/>
          <w:rFonts w:asciiTheme="minorHAnsi" w:hAnsiTheme="minorHAnsi"/>
          <w:spacing w:val="-3"/>
          <w:sz w:val="24"/>
          <w:szCs w:val="24"/>
        </w:rPr>
        <w:t>permitted site</w:t>
      </w:r>
      <w:r w:rsidRPr="004C1385">
        <w:rPr>
          <w:rStyle w:val="Paragraph2"/>
          <w:rFonts w:asciiTheme="minorHAnsi" w:hAnsiTheme="minorHAnsi"/>
          <w:spacing w:val="-3"/>
          <w:sz w:val="24"/>
          <w:szCs w:val="24"/>
        </w:rPr>
        <w:t xml:space="preserve"> or surrounding environment.  This notice shall include a description of the Release, measures taken or proposed to be taken by </w:t>
      </w:r>
      <w:r w:rsidR="004C1385">
        <w:rPr>
          <w:rStyle w:val="Paragraph2"/>
          <w:rFonts w:asciiTheme="minorHAnsi" w:hAnsiTheme="minorHAnsi"/>
          <w:spacing w:val="-3"/>
          <w:sz w:val="24"/>
          <w:szCs w:val="24"/>
        </w:rPr>
        <w:t>Permittee</w:t>
      </w:r>
      <w:r w:rsidRPr="004C1385">
        <w:rPr>
          <w:rStyle w:val="Paragraph2"/>
          <w:rFonts w:asciiTheme="minorHAnsi" w:hAnsiTheme="minorHAnsi"/>
          <w:spacing w:val="-3"/>
          <w:sz w:val="24"/>
          <w:szCs w:val="24"/>
        </w:rPr>
        <w:t xml:space="preserve"> to contain and/or remedy the Release, and any resulting damage to property,</w:t>
      </w:r>
      <w:r w:rsidRPr="00B43B08">
        <w:rPr>
          <w:rStyle w:val="Paragraph2"/>
          <w:rFonts w:asciiTheme="minorHAnsi" w:hAnsiTheme="minorHAnsi"/>
          <w:spacing w:val="-3"/>
          <w:sz w:val="24"/>
          <w:szCs w:val="24"/>
        </w:rPr>
        <w:t xml:space="preserve"> persons or the environment.  At </w:t>
      </w:r>
      <w:r w:rsidR="004C1385">
        <w:rPr>
          <w:rStyle w:val="Paragraph2"/>
          <w:rFonts w:asciiTheme="minorHAnsi" w:hAnsiTheme="minorHAnsi"/>
          <w:spacing w:val="-3"/>
          <w:sz w:val="24"/>
          <w:szCs w:val="24"/>
        </w:rPr>
        <w:t>Permittee’s</w:t>
      </w:r>
      <w:r w:rsidRPr="00B43B08">
        <w:rPr>
          <w:rStyle w:val="Paragraph2"/>
          <w:rFonts w:asciiTheme="minorHAnsi" w:hAnsiTheme="minorHAnsi"/>
          <w:spacing w:val="-3"/>
          <w:sz w:val="24"/>
          <w:szCs w:val="24"/>
        </w:rPr>
        <w:t xml:space="preserve"> own expense, </w:t>
      </w:r>
      <w:r w:rsidR="004C1385">
        <w:rPr>
          <w:rStyle w:val="Paragraph2"/>
          <w:rFonts w:asciiTheme="minorHAnsi" w:hAnsiTheme="minorHAnsi"/>
          <w:spacing w:val="-3"/>
          <w:sz w:val="24"/>
          <w:szCs w:val="24"/>
        </w:rPr>
        <w:t>Permittee</w:t>
      </w:r>
      <w:r w:rsidRPr="00B43B08">
        <w:rPr>
          <w:rStyle w:val="Paragraph2"/>
          <w:rFonts w:asciiTheme="minorHAnsi" w:hAnsiTheme="minorHAnsi"/>
          <w:spacing w:val="-3"/>
          <w:sz w:val="24"/>
          <w:szCs w:val="24"/>
        </w:rPr>
        <w:t xml:space="preserve"> shall promptly take all steps necessary to con</w:t>
      </w:r>
      <w:r w:rsidR="000C30B6">
        <w:rPr>
          <w:rStyle w:val="Paragraph2"/>
          <w:rFonts w:asciiTheme="minorHAnsi" w:hAnsiTheme="minorHAnsi"/>
          <w:spacing w:val="-3"/>
          <w:sz w:val="24"/>
          <w:szCs w:val="24"/>
        </w:rPr>
        <w:t>tain and remedy any Release of Hazardous S</w:t>
      </w:r>
      <w:r w:rsidRPr="00B43B08">
        <w:rPr>
          <w:rStyle w:val="Paragraph2"/>
          <w:rFonts w:asciiTheme="minorHAnsi" w:hAnsiTheme="minorHAnsi"/>
          <w:spacing w:val="-3"/>
          <w:sz w:val="24"/>
          <w:szCs w:val="24"/>
        </w:rPr>
        <w:t xml:space="preserve">ubstances in, on or under the </w:t>
      </w:r>
      <w:r w:rsidR="000C30B6">
        <w:rPr>
          <w:rStyle w:val="Paragraph2"/>
          <w:rFonts w:asciiTheme="minorHAnsi" w:hAnsiTheme="minorHAnsi"/>
          <w:spacing w:val="-3"/>
          <w:sz w:val="24"/>
          <w:szCs w:val="24"/>
        </w:rPr>
        <w:t>permitted site</w:t>
      </w:r>
      <w:r w:rsidRPr="00B43B08">
        <w:rPr>
          <w:rStyle w:val="Paragraph2"/>
          <w:rFonts w:asciiTheme="minorHAnsi" w:hAnsiTheme="minorHAnsi"/>
          <w:spacing w:val="-3"/>
          <w:sz w:val="24"/>
          <w:szCs w:val="24"/>
        </w:rPr>
        <w:t xml:space="preserve"> or surrounding environment, and all resultant damage or injury to property, persons and the environment (the “Response Action”).  </w:t>
      </w:r>
      <w:r w:rsidR="004C1385">
        <w:rPr>
          <w:rStyle w:val="Paragraph2"/>
          <w:rFonts w:asciiTheme="minorHAnsi" w:hAnsiTheme="minorHAnsi"/>
          <w:spacing w:val="-3"/>
          <w:sz w:val="24"/>
          <w:szCs w:val="24"/>
        </w:rPr>
        <w:t>Permittee</w:t>
      </w:r>
      <w:r w:rsidRPr="00B43B08">
        <w:rPr>
          <w:rStyle w:val="Paragraph2"/>
          <w:rFonts w:asciiTheme="minorHAnsi" w:hAnsiTheme="minorHAnsi"/>
          <w:spacing w:val="-3"/>
          <w:sz w:val="24"/>
          <w:szCs w:val="24"/>
        </w:rPr>
        <w:t xml:space="preserve"> shall be responsible for reporting and coordinating the Response Action with the Alaska Department of Environmental Conservation and/or any other federal, state, or local agency with jurisdiction (collectively, the “Regulator”).  </w:t>
      </w:r>
      <w:r w:rsidR="004C1385">
        <w:rPr>
          <w:rStyle w:val="Paragraph2"/>
          <w:rFonts w:asciiTheme="minorHAnsi" w:hAnsiTheme="minorHAnsi"/>
          <w:spacing w:val="-3"/>
          <w:sz w:val="24"/>
          <w:szCs w:val="24"/>
        </w:rPr>
        <w:t>Permittee</w:t>
      </w:r>
      <w:r w:rsidRPr="00B43B08">
        <w:rPr>
          <w:rStyle w:val="Paragraph2"/>
          <w:rFonts w:asciiTheme="minorHAnsi" w:hAnsiTheme="minorHAnsi"/>
          <w:spacing w:val="-3"/>
          <w:sz w:val="24"/>
          <w:szCs w:val="24"/>
        </w:rPr>
        <w:t xml:space="preserve"> shall provide </w:t>
      </w:r>
      <w:r w:rsidR="004C1385">
        <w:rPr>
          <w:rStyle w:val="Paragraph2"/>
          <w:rFonts w:asciiTheme="minorHAnsi" w:hAnsiTheme="minorHAnsi"/>
          <w:spacing w:val="-3"/>
          <w:sz w:val="24"/>
          <w:szCs w:val="24"/>
        </w:rPr>
        <w:t>DNR</w:t>
      </w:r>
      <w:r w:rsidRPr="00B43B08">
        <w:rPr>
          <w:rStyle w:val="Paragraph2"/>
          <w:rFonts w:asciiTheme="minorHAnsi" w:hAnsiTheme="minorHAnsi"/>
          <w:spacing w:val="-3"/>
          <w:sz w:val="24"/>
          <w:szCs w:val="24"/>
        </w:rPr>
        <w:t xml:space="preserve"> with not less than seven days to review and comment on any submittal to a Regulator made as part of a Response Action prior to submission. Upon request by </w:t>
      </w:r>
      <w:r w:rsidR="004C1385">
        <w:rPr>
          <w:rStyle w:val="Paragraph2"/>
          <w:rFonts w:asciiTheme="minorHAnsi" w:hAnsiTheme="minorHAnsi"/>
          <w:spacing w:val="-3"/>
          <w:sz w:val="24"/>
          <w:szCs w:val="24"/>
        </w:rPr>
        <w:t>DNR</w:t>
      </w:r>
      <w:r w:rsidRPr="00B43B08">
        <w:rPr>
          <w:rStyle w:val="Paragraph2"/>
          <w:rFonts w:asciiTheme="minorHAnsi" w:hAnsiTheme="minorHAnsi"/>
          <w:spacing w:val="-3"/>
          <w:sz w:val="24"/>
          <w:szCs w:val="24"/>
        </w:rPr>
        <w:t xml:space="preserve">, </w:t>
      </w:r>
      <w:r w:rsidR="004C1385">
        <w:rPr>
          <w:rStyle w:val="Paragraph2"/>
          <w:rFonts w:asciiTheme="minorHAnsi" w:hAnsiTheme="minorHAnsi"/>
          <w:spacing w:val="-3"/>
          <w:sz w:val="24"/>
          <w:szCs w:val="24"/>
        </w:rPr>
        <w:t>Permittee</w:t>
      </w:r>
      <w:r w:rsidRPr="00B43B08">
        <w:rPr>
          <w:rStyle w:val="Paragraph2"/>
          <w:rFonts w:asciiTheme="minorHAnsi" w:hAnsiTheme="minorHAnsi"/>
          <w:spacing w:val="-3"/>
          <w:sz w:val="24"/>
          <w:szCs w:val="24"/>
        </w:rPr>
        <w:t xml:space="preserve"> shall provide </w:t>
      </w:r>
      <w:r w:rsidR="004C1385">
        <w:rPr>
          <w:rStyle w:val="Paragraph2"/>
          <w:rFonts w:asciiTheme="minorHAnsi" w:hAnsiTheme="minorHAnsi"/>
          <w:spacing w:val="-3"/>
          <w:sz w:val="24"/>
          <w:szCs w:val="24"/>
        </w:rPr>
        <w:t>DNR</w:t>
      </w:r>
      <w:r w:rsidRPr="00B43B08">
        <w:rPr>
          <w:rStyle w:val="Paragraph2"/>
          <w:rFonts w:asciiTheme="minorHAnsi" w:hAnsiTheme="minorHAnsi"/>
          <w:spacing w:val="-3"/>
          <w:sz w:val="24"/>
          <w:szCs w:val="24"/>
        </w:rPr>
        <w:t xml:space="preserve"> copies of any and all documents arising from or related to the Response Action including, but not limited to, any and all communications by </w:t>
      </w:r>
      <w:r w:rsidR="004C1385">
        <w:rPr>
          <w:rStyle w:val="Paragraph2"/>
          <w:rFonts w:asciiTheme="minorHAnsi" w:hAnsiTheme="minorHAnsi"/>
          <w:spacing w:val="-3"/>
          <w:sz w:val="24"/>
          <w:szCs w:val="24"/>
        </w:rPr>
        <w:t>Permittee</w:t>
      </w:r>
      <w:r w:rsidRPr="00B43B08">
        <w:rPr>
          <w:rStyle w:val="Paragraph2"/>
          <w:rFonts w:asciiTheme="minorHAnsi" w:hAnsiTheme="minorHAnsi"/>
          <w:spacing w:val="-3"/>
          <w:sz w:val="24"/>
          <w:szCs w:val="24"/>
        </w:rPr>
        <w:t xml:space="preserve"> to a Regulator.</w:t>
      </w:r>
    </w:p>
    <w:p w:rsidR="000C30B6" w:rsidRPr="000C30B6" w:rsidRDefault="000C30B6" w:rsidP="000C30B6">
      <w:pPr>
        <w:pStyle w:val="ListParagraph"/>
        <w:numPr>
          <w:ilvl w:val="1"/>
          <w:numId w:val="24"/>
        </w:numPr>
        <w:spacing w:after="280" w:afterAutospacing="1"/>
        <w:rPr>
          <w:rStyle w:val="Paragraph2"/>
          <w:rFonts w:asciiTheme="minorHAnsi" w:hAnsiTheme="minorHAnsi"/>
          <w:spacing w:val="-3"/>
          <w:sz w:val="24"/>
          <w:szCs w:val="24"/>
        </w:rPr>
      </w:pPr>
      <w:r w:rsidRPr="000C30B6">
        <w:rPr>
          <w:rStyle w:val="Paragraph2"/>
          <w:rFonts w:asciiTheme="minorHAnsi" w:hAnsiTheme="minorHAnsi"/>
          <w:spacing w:val="-3"/>
          <w:sz w:val="24"/>
          <w:szCs w:val="24"/>
          <w:u w:val="single"/>
        </w:rPr>
        <w:t>Hazardous Substance</w:t>
      </w:r>
      <w:r w:rsidRPr="000C30B6">
        <w:rPr>
          <w:rStyle w:val="Paragraph2"/>
          <w:rFonts w:asciiTheme="minorHAnsi" w:hAnsiTheme="minorHAnsi"/>
          <w:spacing w:val="-3"/>
          <w:sz w:val="24"/>
          <w:szCs w:val="24"/>
        </w:rPr>
        <w:t xml:space="preserve"> – Any substance that is defined under an </w:t>
      </w:r>
      <w:r>
        <w:rPr>
          <w:rStyle w:val="Paragraph2"/>
          <w:rFonts w:asciiTheme="minorHAnsi" w:hAnsiTheme="minorHAnsi"/>
          <w:spacing w:val="-3"/>
          <w:sz w:val="24"/>
          <w:szCs w:val="24"/>
        </w:rPr>
        <w:t xml:space="preserve">applicable </w:t>
      </w:r>
      <w:r w:rsidRPr="000C30B6">
        <w:rPr>
          <w:rStyle w:val="Paragraph2"/>
          <w:rFonts w:asciiTheme="minorHAnsi" w:hAnsiTheme="minorHAnsi"/>
          <w:spacing w:val="-3"/>
          <w:sz w:val="24"/>
          <w:szCs w:val="24"/>
        </w:rPr>
        <w:t>Environmental Law as hazardous waste, hazardous substance, hazardous material, toxic, pollutant, contaminant, petroleum, petroleum product, or oil.</w:t>
      </w:r>
    </w:p>
    <w:p w:rsidR="004C1385" w:rsidRPr="004C1385" w:rsidRDefault="004C1385" w:rsidP="004C1385">
      <w:pPr>
        <w:pStyle w:val="ListParagraph"/>
        <w:numPr>
          <w:ilvl w:val="1"/>
          <w:numId w:val="24"/>
        </w:numPr>
        <w:spacing w:after="280" w:afterAutospacing="1"/>
        <w:rPr>
          <w:rStyle w:val="Paragraph2"/>
          <w:rFonts w:asciiTheme="minorHAnsi" w:hAnsiTheme="minorHAnsi"/>
          <w:spacing w:val="-3"/>
          <w:sz w:val="24"/>
          <w:szCs w:val="24"/>
        </w:rPr>
      </w:pPr>
      <w:r w:rsidRPr="000C30B6">
        <w:rPr>
          <w:rStyle w:val="Paragraph2"/>
          <w:rFonts w:asciiTheme="minorHAnsi" w:hAnsiTheme="minorHAnsi"/>
          <w:spacing w:val="-3"/>
          <w:sz w:val="24"/>
          <w:szCs w:val="24"/>
          <w:u w:val="single"/>
        </w:rPr>
        <w:t>Release</w:t>
      </w:r>
      <w:r w:rsidRPr="004C1385">
        <w:rPr>
          <w:rStyle w:val="Paragraph2"/>
          <w:rFonts w:asciiTheme="minorHAnsi" w:hAnsiTheme="minorHAnsi"/>
          <w:spacing w:val="-3"/>
          <w:sz w:val="24"/>
          <w:szCs w:val="24"/>
        </w:rPr>
        <w:t xml:space="preserve"> – means any spilling, leaking, pumping, pouring, emitting, emptying, discharging, injecting, escaping, leaching, dumping, or disposing in the environment, including the abandonment or discarding of barrels, containers, and other closed receptacles containing any hazardous substance, but excluding</w:t>
      </w:r>
    </w:p>
    <w:p w:rsidR="004C1385" w:rsidRPr="004C1385" w:rsidRDefault="004C1385" w:rsidP="000C30B6">
      <w:pPr>
        <w:pStyle w:val="ListParagraph"/>
        <w:spacing w:after="280" w:afterAutospacing="1"/>
        <w:ind w:left="2160"/>
        <w:rPr>
          <w:rStyle w:val="Paragraph2"/>
          <w:rFonts w:asciiTheme="minorHAnsi" w:hAnsiTheme="minorHAnsi"/>
          <w:spacing w:val="-3"/>
          <w:sz w:val="24"/>
          <w:szCs w:val="24"/>
        </w:rPr>
      </w:pPr>
      <w:r w:rsidRPr="004C1385">
        <w:rPr>
          <w:rStyle w:val="Paragraph2"/>
          <w:rFonts w:asciiTheme="minorHAnsi" w:hAnsiTheme="minorHAnsi"/>
          <w:spacing w:val="-3"/>
          <w:sz w:val="24"/>
          <w:szCs w:val="24"/>
        </w:rPr>
        <w:lastRenderedPageBreak/>
        <w:t>(a) Any release that results in exposure to a person solely within a workplace, with respect to a claim that those persons may assert against the persons’ employer; and</w:t>
      </w:r>
    </w:p>
    <w:p w:rsidR="004C1385" w:rsidRDefault="004C1385" w:rsidP="004C1385">
      <w:pPr>
        <w:pStyle w:val="ListParagraph"/>
        <w:spacing w:after="280" w:afterAutospacing="1"/>
        <w:ind w:left="1440" w:firstLine="720"/>
        <w:rPr>
          <w:rStyle w:val="Paragraph2"/>
          <w:rFonts w:asciiTheme="minorHAnsi" w:hAnsiTheme="minorHAnsi"/>
          <w:spacing w:val="-3"/>
          <w:sz w:val="24"/>
          <w:szCs w:val="24"/>
        </w:rPr>
      </w:pPr>
      <w:r w:rsidRPr="004C1385">
        <w:rPr>
          <w:rStyle w:val="Paragraph2"/>
          <w:rFonts w:asciiTheme="minorHAnsi" w:hAnsiTheme="minorHAnsi"/>
          <w:spacing w:val="-3"/>
          <w:sz w:val="24"/>
          <w:szCs w:val="24"/>
        </w:rPr>
        <w:t>(b) Emissions from the engine exhaust of a motor vehicle, rolling stock, aircraft, or vessel.</w:t>
      </w:r>
    </w:p>
    <w:p w:rsidR="00B43B08" w:rsidRDefault="00B43B08" w:rsidP="00B43B08">
      <w:pPr>
        <w:pStyle w:val="ListParagraph"/>
        <w:numPr>
          <w:ilvl w:val="0"/>
          <w:numId w:val="24"/>
        </w:numPr>
        <w:spacing w:after="280" w:afterAutospacing="1"/>
        <w:rPr>
          <w:rStyle w:val="Paragraph2"/>
          <w:rFonts w:asciiTheme="minorHAnsi" w:hAnsiTheme="minorHAnsi"/>
          <w:spacing w:val="-3"/>
          <w:sz w:val="24"/>
          <w:szCs w:val="24"/>
        </w:rPr>
      </w:pPr>
      <w:r w:rsidRPr="00B43B08">
        <w:rPr>
          <w:rStyle w:val="Paragraph2"/>
          <w:rFonts w:asciiTheme="minorHAnsi" w:hAnsiTheme="minorHAnsi"/>
          <w:b/>
          <w:spacing w:val="-3"/>
          <w:sz w:val="24"/>
          <w:szCs w:val="24"/>
        </w:rPr>
        <w:t>E</w:t>
      </w:r>
      <w:r>
        <w:rPr>
          <w:rStyle w:val="Paragraph2"/>
          <w:rFonts w:asciiTheme="minorHAnsi" w:hAnsiTheme="minorHAnsi"/>
          <w:b/>
          <w:spacing w:val="-3"/>
          <w:sz w:val="24"/>
          <w:szCs w:val="24"/>
        </w:rPr>
        <w:t>nvironmental Liability Threshold:</w:t>
      </w:r>
      <w:r w:rsidRPr="00B43B08">
        <w:rPr>
          <w:rStyle w:val="Paragraph2"/>
          <w:rFonts w:asciiTheme="minorHAnsi" w:hAnsiTheme="minorHAnsi"/>
          <w:spacing w:val="-3"/>
          <w:sz w:val="24"/>
          <w:szCs w:val="24"/>
        </w:rPr>
        <w:t xml:space="preserve">  </w:t>
      </w:r>
      <w:r w:rsidR="004C1385" w:rsidRPr="004C1385">
        <w:rPr>
          <w:rStyle w:val="Paragraph2"/>
          <w:rFonts w:asciiTheme="minorHAnsi" w:hAnsiTheme="minorHAnsi"/>
          <w:spacing w:val="-3"/>
          <w:sz w:val="24"/>
          <w:szCs w:val="24"/>
        </w:rPr>
        <w:t>Permittee</w:t>
      </w:r>
      <w:r w:rsidRPr="004C1385">
        <w:rPr>
          <w:rStyle w:val="Paragraph2"/>
          <w:rFonts w:asciiTheme="minorHAnsi" w:hAnsiTheme="minorHAnsi"/>
          <w:spacing w:val="-3"/>
          <w:sz w:val="24"/>
          <w:szCs w:val="24"/>
        </w:rPr>
        <w:t xml:space="preserve"> is conclusively pres</w:t>
      </w:r>
      <w:r w:rsidR="000C30B6">
        <w:rPr>
          <w:rStyle w:val="Paragraph2"/>
          <w:rFonts w:asciiTheme="minorHAnsi" w:hAnsiTheme="minorHAnsi"/>
          <w:spacing w:val="-3"/>
          <w:sz w:val="24"/>
          <w:szCs w:val="24"/>
        </w:rPr>
        <w:t>umed to have caused or to have materially contributed t</w:t>
      </w:r>
      <w:r w:rsidRPr="004C1385">
        <w:rPr>
          <w:rStyle w:val="Paragraph2"/>
          <w:rFonts w:asciiTheme="minorHAnsi" w:hAnsiTheme="minorHAnsi"/>
          <w:spacing w:val="-3"/>
          <w:sz w:val="24"/>
          <w:szCs w:val="24"/>
        </w:rPr>
        <w:t xml:space="preserve">o any Contamination of, or originating on, the </w:t>
      </w:r>
      <w:r w:rsidR="004C1385">
        <w:rPr>
          <w:rStyle w:val="Paragraph2"/>
          <w:rFonts w:asciiTheme="minorHAnsi" w:hAnsiTheme="minorHAnsi"/>
          <w:spacing w:val="-3"/>
          <w:sz w:val="24"/>
          <w:szCs w:val="24"/>
        </w:rPr>
        <w:t>permitted site</w:t>
      </w:r>
      <w:r w:rsidRPr="004C1385">
        <w:rPr>
          <w:rStyle w:val="Paragraph2"/>
          <w:rFonts w:asciiTheme="minorHAnsi" w:hAnsiTheme="minorHAnsi"/>
          <w:spacing w:val="-3"/>
          <w:sz w:val="24"/>
          <w:szCs w:val="24"/>
        </w:rPr>
        <w:t xml:space="preserve">. </w:t>
      </w:r>
      <w:r w:rsidR="004C1385" w:rsidRPr="004C1385">
        <w:rPr>
          <w:rStyle w:val="Paragraph2"/>
          <w:rFonts w:asciiTheme="minorHAnsi" w:hAnsiTheme="minorHAnsi"/>
          <w:spacing w:val="-3"/>
          <w:sz w:val="24"/>
          <w:szCs w:val="24"/>
        </w:rPr>
        <w:t>Permittee</w:t>
      </w:r>
      <w:r w:rsidRPr="004C1385">
        <w:rPr>
          <w:rStyle w:val="Paragraph2"/>
          <w:rFonts w:asciiTheme="minorHAnsi" w:hAnsiTheme="minorHAnsi"/>
          <w:spacing w:val="-3"/>
          <w:sz w:val="24"/>
          <w:szCs w:val="24"/>
        </w:rPr>
        <w:t xml:space="preserve"> may establish an Environmental Liability Baseline that will serve</w:t>
      </w:r>
      <w:r w:rsidRPr="00B43B08">
        <w:rPr>
          <w:rStyle w:val="Paragraph2"/>
          <w:rFonts w:asciiTheme="minorHAnsi" w:hAnsiTheme="minorHAnsi"/>
          <w:spacing w:val="-3"/>
          <w:sz w:val="24"/>
          <w:szCs w:val="24"/>
        </w:rPr>
        <w:t xml:space="preserve"> as a benchmark for the condition of the </w:t>
      </w:r>
      <w:r w:rsidR="004C1385">
        <w:rPr>
          <w:rStyle w:val="Paragraph2"/>
          <w:rFonts w:asciiTheme="minorHAnsi" w:hAnsiTheme="minorHAnsi"/>
          <w:spacing w:val="-3"/>
          <w:sz w:val="24"/>
          <w:szCs w:val="24"/>
        </w:rPr>
        <w:t>permit</w:t>
      </w:r>
      <w:r w:rsidR="000C30B6">
        <w:rPr>
          <w:rStyle w:val="Paragraph2"/>
          <w:rFonts w:asciiTheme="minorHAnsi" w:hAnsiTheme="minorHAnsi"/>
          <w:spacing w:val="-3"/>
          <w:sz w:val="24"/>
          <w:szCs w:val="24"/>
        </w:rPr>
        <w:t>ted site</w:t>
      </w:r>
      <w:r w:rsidRPr="00B43B08">
        <w:rPr>
          <w:rStyle w:val="Paragraph2"/>
          <w:rFonts w:asciiTheme="minorHAnsi" w:hAnsiTheme="minorHAnsi"/>
          <w:spacing w:val="-3"/>
          <w:sz w:val="24"/>
          <w:szCs w:val="24"/>
        </w:rPr>
        <w:t xml:space="preserve"> as of the effective date of the</w:t>
      </w:r>
      <w:r w:rsidR="000C30B6">
        <w:rPr>
          <w:rStyle w:val="Paragraph2"/>
          <w:rFonts w:asciiTheme="minorHAnsi" w:hAnsiTheme="minorHAnsi"/>
          <w:spacing w:val="-3"/>
          <w:sz w:val="24"/>
          <w:szCs w:val="24"/>
        </w:rPr>
        <w:t xml:space="preserve"> permit</w:t>
      </w:r>
      <w:r w:rsidRPr="00B43B08">
        <w:rPr>
          <w:rStyle w:val="Paragraph2"/>
          <w:rFonts w:asciiTheme="minorHAnsi" w:hAnsiTheme="minorHAnsi"/>
          <w:spacing w:val="-3"/>
          <w:sz w:val="24"/>
          <w:szCs w:val="24"/>
        </w:rPr>
        <w:t xml:space="preserve">.  </w:t>
      </w:r>
      <w:r w:rsidR="004C1385">
        <w:rPr>
          <w:rStyle w:val="Paragraph2"/>
          <w:rFonts w:asciiTheme="minorHAnsi" w:hAnsiTheme="minorHAnsi"/>
          <w:spacing w:val="-3"/>
          <w:sz w:val="24"/>
          <w:szCs w:val="24"/>
        </w:rPr>
        <w:t>Permittee</w:t>
      </w:r>
      <w:r w:rsidRPr="00B43B08">
        <w:rPr>
          <w:rStyle w:val="Paragraph2"/>
          <w:rFonts w:asciiTheme="minorHAnsi" w:hAnsiTheme="minorHAnsi"/>
          <w:spacing w:val="-3"/>
          <w:sz w:val="24"/>
          <w:szCs w:val="24"/>
        </w:rPr>
        <w:t xml:space="preserve"> will not be pres</w:t>
      </w:r>
      <w:r w:rsidR="009167B2">
        <w:rPr>
          <w:rStyle w:val="Paragraph2"/>
          <w:rFonts w:asciiTheme="minorHAnsi" w:hAnsiTheme="minorHAnsi"/>
          <w:spacing w:val="-3"/>
          <w:sz w:val="24"/>
          <w:szCs w:val="24"/>
        </w:rPr>
        <w:t>umed to have caused or to have m</w:t>
      </w:r>
      <w:r w:rsidR="00B30020">
        <w:rPr>
          <w:rStyle w:val="Paragraph2"/>
          <w:rFonts w:asciiTheme="minorHAnsi" w:hAnsiTheme="minorHAnsi"/>
          <w:spacing w:val="-3"/>
          <w:sz w:val="24"/>
          <w:szCs w:val="24"/>
        </w:rPr>
        <w:t xml:space="preserve">aterially </w:t>
      </w:r>
      <w:r w:rsidR="009167B2">
        <w:rPr>
          <w:rStyle w:val="Paragraph2"/>
          <w:rFonts w:asciiTheme="minorHAnsi" w:hAnsiTheme="minorHAnsi"/>
          <w:spacing w:val="-3"/>
          <w:sz w:val="24"/>
          <w:szCs w:val="24"/>
        </w:rPr>
        <w:t>contributed t</w:t>
      </w:r>
      <w:r w:rsidRPr="00B43B08">
        <w:rPr>
          <w:rStyle w:val="Paragraph2"/>
          <w:rFonts w:asciiTheme="minorHAnsi" w:hAnsiTheme="minorHAnsi"/>
          <w:spacing w:val="-3"/>
          <w:sz w:val="24"/>
          <w:szCs w:val="24"/>
        </w:rPr>
        <w:t xml:space="preserve">o any Contamination of, or originating on, the </w:t>
      </w:r>
      <w:r w:rsidR="000C30B6">
        <w:rPr>
          <w:rStyle w:val="Paragraph2"/>
          <w:rFonts w:asciiTheme="minorHAnsi" w:hAnsiTheme="minorHAnsi"/>
          <w:spacing w:val="-3"/>
          <w:sz w:val="24"/>
          <w:szCs w:val="24"/>
        </w:rPr>
        <w:t>permitted site</w:t>
      </w:r>
      <w:r w:rsidRPr="00B43B08">
        <w:rPr>
          <w:rStyle w:val="Paragraph2"/>
          <w:rFonts w:asciiTheme="minorHAnsi" w:hAnsiTheme="minorHAnsi"/>
          <w:spacing w:val="-3"/>
          <w:sz w:val="24"/>
          <w:szCs w:val="24"/>
        </w:rPr>
        <w:t xml:space="preserve"> identified in the </w:t>
      </w:r>
      <w:r w:rsidR="00B30020">
        <w:rPr>
          <w:rStyle w:val="Paragraph2"/>
          <w:rFonts w:asciiTheme="minorHAnsi" w:hAnsiTheme="minorHAnsi"/>
          <w:spacing w:val="-3"/>
          <w:sz w:val="24"/>
          <w:szCs w:val="24"/>
        </w:rPr>
        <w:t xml:space="preserve">accepted </w:t>
      </w:r>
      <w:r w:rsidRPr="00B43B08">
        <w:rPr>
          <w:rStyle w:val="Paragraph2"/>
          <w:rFonts w:asciiTheme="minorHAnsi" w:hAnsiTheme="minorHAnsi"/>
          <w:spacing w:val="-3"/>
          <w:sz w:val="24"/>
          <w:szCs w:val="24"/>
        </w:rPr>
        <w:t>Environmental Liability Baseline.</w:t>
      </w:r>
    </w:p>
    <w:p w:rsidR="000C30B6" w:rsidRDefault="000C30B6" w:rsidP="000C30B6">
      <w:pPr>
        <w:pStyle w:val="ListParagraph"/>
        <w:numPr>
          <w:ilvl w:val="1"/>
          <w:numId w:val="24"/>
        </w:numPr>
        <w:spacing w:after="280" w:afterAutospacing="1"/>
        <w:rPr>
          <w:rStyle w:val="Paragraph2"/>
          <w:rFonts w:asciiTheme="minorHAnsi" w:hAnsiTheme="minorHAnsi"/>
          <w:spacing w:val="-3"/>
          <w:sz w:val="24"/>
          <w:szCs w:val="24"/>
        </w:rPr>
      </w:pPr>
      <w:r w:rsidRPr="000C30B6">
        <w:rPr>
          <w:rStyle w:val="Paragraph2"/>
          <w:rFonts w:asciiTheme="minorHAnsi" w:hAnsiTheme="minorHAnsi"/>
          <w:spacing w:val="-3"/>
          <w:sz w:val="24"/>
          <w:szCs w:val="24"/>
          <w:u w:val="single"/>
        </w:rPr>
        <w:t>Contamination</w:t>
      </w:r>
      <w:r w:rsidRPr="000C30B6">
        <w:rPr>
          <w:rStyle w:val="Paragraph2"/>
          <w:rFonts w:asciiTheme="minorHAnsi" w:hAnsiTheme="minorHAnsi"/>
          <w:spacing w:val="-3"/>
          <w:sz w:val="24"/>
          <w:szCs w:val="24"/>
        </w:rPr>
        <w:t xml:space="preserve"> – The </w:t>
      </w:r>
      <w:r w:rsidR="00B30020" w:rsidRPr="000C30B6">
        <w:rPr>
          <w:rStyle w:val="Paragraph2"/>
          <w:rFonts w:asciiTheme="minorHAnsi" w:hAnsiTheme="minorHAnsi"/>
          <w:spacing w:val="-3"/>
          <w:sz w:val="24"/>
          <w:szCs w:val="24"/>
        </w:rPr>
        <w:t>un</w:t>
      </w:r>
      <w:r w:rsidR="00B30020">
        <w:rPr>
          <w:rStyle w:val="Paragraph2"/>
          <w:rFonts w:asciiTheme="minorHAnsi" w:hAnsiTheme="minorHAnsi"/>
          <w:spacing w:val="-3"/>
          <w:sz w:val="24"/>
          <w:szCs w:val="24"/>
        </w:rPr>
        <w:t>authorized</w:t>
      </w:r>
      <w:r w:rsidRPr="000C30B6">
        <w:rPr>
          <w:rStyle w:val="Paragraph2"/>
          <w:rFonts w:asciiTheme="minorHAnsi" w:hAnsiTheme="minorHAnsi"/>
          <w:spacing w:val="-3"/>
          <w:sz w:val="24"/>
          <w:szCs w:val="24"/>
        </w:rPr>
        <w:t xml:space="preserve"> presence of any Released Hazardous Substance.</w:t>
      </w:r>
    </w:p>
    <w:p w:rsidR="00B30020" w:rsidRDefault="004C1385" w:rsidP="00B30020">
      <w:pPr>
        <w:pStyle w:val="ListParagraph"/>
        <w:numPr>
          <w:ilvl w:val="1"/>
          <w:numId w:val="24"/>
        </w:numPr>
        <w:spacing w:after="280" w:afterAutospacing="1"/>
        <w:rPr>
          <w:rStyle w:val="Paragraph2"/>
          <w:rFonts w:asciiTheme="minorHAnsi" w:hAnsiTheme="minorHAnsi"/>
          <w:spacing w:val="-3"/>
          <w:sz w:val="24"/>
          <w:szCs w:val="24"/>
        </w:rPr>
      </w:pPr>
      <w:r w:rsidRPr="004C1385">
        <w:rPr>
          <w:rStyle w:val="Paragraph2"/>
          <w:rFonts w:asciiTheme="minorHAnsi" w:hAnsiTheme="minorHAnsi"/>
          <w:spacing w:val="-3"/>
          <w:sz w:val="24"/>
          <w:szCs w:val="24"/>
          <w:u w:val="single"/>
        </w:rPr>
        <w:t>Establishing an Environmental Liability Baseline</w:t>
      </w:r>
      <w:r w:rsidRPr="004C1385">
        <w:rPr>
          <w:rStyle w:val="Paragraph2"/>
          <w:rFonts w:asciiTheme="minorHAnsi" w:hAnsiTheme="minorHAnsi"/>
          <w:spacing w:val="-3"/>
          <w:sz w:val="24"/>
          <w:szCs w:val="24"/>
        </w:rPr>
        <w:t>.</w:t>
      </w:r>
      <w:r>
        <w:rPr>
          <w:rStyle w:val="Paragraph2"/>
          <w:rFonts w:asciiTheme="minorHAnsi" w:hAnsiTheme="minorHAnsi"/>
          <w:spacing w:val="-3"/>
          <w:sz w:val="24"/>
          <w:szCs w:val="24"/>
        </w:rPr>
        <w:t xml:space="preserve">  </w:t>
      </w:r>
      <w:r w:rsidRPr="004C1385">
        <w:rPr>
          <w:rStyle w:val="Paragraph2"/>
          <w:rFonts w:asciiTheme="minorHAnsi" w:hAnsiTheme="minorHAnsi"/>
          <w:spacing w:val="-3"/>
          <w:sz w:val="24"/>
          <w:szCs w:val="24"/>
        </w:rPr>
        <w:t xml:space="preserve">If the </w:t>
      </w:r>
      <w:proofErr w:type="spellStart"/>
      <w:r w:rsidR="000C30B6">
        <w:rPr>
          <w:rStyle w:val="Paragraph2"/>
          <w:rFonts w:asciiTheme="minorHAnsi" w:hAnsiTheme="minorHAnsi"/>
          <w:spacing w:val="-3"/>
          <w:sz w:val="24"/>
          <w:szCs w:val="24"/>
        </w:rPr>
        <w:t>Permitee</w:t>
      </w:r>
      <w:proofErr w:type="spellEnd"/>
      <w:r w:rsidRPr="004C1385">
        <w:rPr>
          <w:rStyle w:val="Paragraph2"/>
          <w:rFonts w:asciiTheme="minorHAnsi" w:hAnsiTheme="minorHAnsi"/>
          <w:spacing w:val="-3"/>
          <w:sz w:val="24"/>
          <w:szCs w:val="24"/>
        </w:rPr>
        <w:t xml:space="preserve"> discovers Contamination in, on, under the surface of, or emanating from, the </w:t>
      </w:r>
      <w:r w:rsidR="000C30B6">
        <w:rPr>
          <w:rStyle w:val="Paragraph2"/>
          <w:rFonts w:asciiTheme="minorHAnsi" w:hAnsiTheme="minorHAnsi"/>
          <w:spacing w:val="-3"/>
          <w:sz w:val="24"/>
          <w:szCs w:val="24"/>
        </w:rPr>
        <w:t>permitted site</w:t>
      </w:r>
      <w:r w:rsidRPr="004C1385">
        <w:rPr>
          <w:rStyle w:val="Paragraph2"/>
          <w:rFonts w:asciiTheme="minorHAnsi" w:hAnsiTheme="minorHAnsi"/>
          <w:spacing w:val="-3"/>
          <w:sz w:val="24"/>
          <w:szCs w:val="24"/>
        </w:rPr>
        <w:t xml:space="preserve">, for any portion of the Contamination to be considered for inclusion in the Environmental Liability Baseline, the </w:t>
      </w:r>
      <w:r w:rsidR="000C30B6">
        <w:rPr>
          <w:rStyle w:val="Paragraph2"/>
          <w:rFonts w:asciiTheme="minorHAnsi" w:hAnsiTheme="minorHAnsi"/>
          <w:spacing w:val="-3"/>
          <w:sz w:val="24"/>
          <w:szCs w:val="24"/>
        </w:rPr>
        <w:t>Permittee</w:t>
      </w:r>
      <w:r w:rsidRPr="004C1385">
        <w:rPr>
          <w:rStyle w:val="Paragraph2"/>
          <w:rFonts w:asciiTheme="minorHAnsi" w:hAnsiTheme="minorHAnsi"/>
          <w:spacing w:val="-3"/>
          <w:sz w:val="24"/>
          <w:szCs w:val="24"/>
        </w:rPr>
        <w:t xml:space="preserve"> must demonst</w:t>
      </w:r>
      <w:r w:rsidR="00B30020">
        <w:rPr>
          <w:rStyle w:val="Paragraph2"/>
          <w:rFonts w:asciiTheme="minorHAnsi" w:hAnsiTheme="minorHAnsi"/>
          <w:spacing w:val="-3"/>
          <w:sz w:val="24"/>
          <w:szCs w:val="24"/>
        </w:rPr>
        <w:t xml:space="preserve">rate to the satisfaction of DNR </w:t>
      </w:r>
      <w:r w:rsidRPr="004C1385">
        <w:rPr>
          <w:rStyle w:val="Paragraph2"/>
          <w:rFonts w:asciiTheme="minorHAnsi" w:hAnsiTheme="minorHAnsi"/>
          <w:spacing w:val="-3"/>
          <w:sz w:val="24"/>
          <w:szCs w:val="24"/>
        </w:rPr>
        <w:t>that the Contamination proposed f</w:t>
      </w:r>
      <w:r w:rsidR="00B30020">
        <w:rPr>
          <w:rStyle w:val="Paragraph2"/>
          <w:rFonts w:asciiTheme="minorHAnsi" w:hAnsiTheme="minorHAnsi"/>
          <w:spacing w:val="-3"/>
          <w:sz w:val="24"/>
          <w:szCs w:val="24"/>
        </w:rPr>
        <w:t>or inclusion was not caused or materially contributed t</w:t>
      </w:r>
      <w:r w:rsidRPr="004C1385">
        <w:rPr>
          <w:rStyle w:val="Paragraph2"/>
          <w:rFonts w:asciiTheme="minorHAnsi" w:hAnsiTheme="minorHAnsi"/>
          <w:spacing w:val="-3"/>
          <w:sz w:val="24"/>
          <w:szCs w:val="24"/>
        </w:rPr>
        <w:t xml:space="preserve">o by the </w:t>
      </w:r>
      <w:r w:rsidR="000C30B6">
        <w:rPr>
          <w:rStyle w:val="Paragraph2"/>
          <w:rFonts w:asciiTheme="minorHAnsi" w:hAnsiTheme="minorHAnsi"/>
          <w:spacing w:val="-3"/>
          <w:sz w:val="24"/>
          <w:szCs w:val="24"/>
        </w:rPr>
        <w:t>Permittee</w:t>
      </w:r>
      <w:r w:rsidRPr="004C1385">
        <w:rPr>
          <w:rStyle w:val="Paragraph2"/>
          <w:rFonts w:asciiTheme="minorHAnsi" w:hAnsiTheme="minorHAnsi"/>
          <w:spacing w:val="-3"/>
          <w:sz w:val="24"/>
          <w:szCs w:val="24"/>
        </w:rPr>
        <w:t xml:space="preserve"> or the </w:t>
      </w:r>
      <w:r w:rsidR="000C30B6">
        <w:rPr>
          <w:rStyle w:val="Paragraph2"/>
          <w:rFonts w:asciiTheme="minorHAnsi" w:hAnsiTheme="minorHAnsi"/>
          <w:spacing w:val="-3"/>
          <w:sz w:val="24"/>
          <w:szCs w:val="24"/>
        </w:rPr>
        <w:t>Permittee</w:t>
      </w:r>
      <w:r w:rsidRPr="004C1385">
        <w:rPr>
          <w:rStyle w:val="Paragraph2"/>
          <w:rFonts w:asciiTheme="minorHAnsi" w:hAnsiTheme="minorHAnsi"/>
          <w:spacing w:val="-3"/>
          <w:sz w:val="24"/>
          <w:szCs w:val="24"/>
        </w:rPr>
        <w:t xml:space="preserve">'s operations or activities, nor otherwise assumed by the </w:t>
      </w:r>
      <w:r w:rsidR="000C30B6">
        <w:rPr>
          <w:rStyle w:val="Paragraph2"/>
          <w:rFonts w:asciiTheme="minorHAnsi" w:hAnsiTheme="minorHAnsi"/>
          <w:spacing w:val="-3"/>
          <w:sz w:val="24"/>
          <w:szCs w:val="24"/>
        </w:rPr>
        <w:t>Permittee</w:t>
      </w:r>
      <w:r w:rsidRPr="004C1385">
        <w:rPr>
          <w:rStyle w:val="Paragraph2"/>
          <w:rFonts w:asciiTheme="minorHAnsi" w:hAnsiTheme="minorHAnsi"/>
          <w:spacing w:val="-3"/>
          <w:sz w:val="24"/>
          <w:szCs w:val="24"/>
        </w:rPr>
        <w:t xml:space="preserve">.  Contamination caused or </w:t>
      </w:r>
      <w:r w:rsidR="00B30020">
        <w:rPr>
          <w:rStyle w:val="Paragraph2"/>
          <w:rFonts w:asciiTheme="minorHAnsi" w:hAnsiTheme="minorHAnsi"/>
          <w:spacing w:val="-3"/>
          <w:sz w:val="24"/>
          <w:szCs w:val="24"/>
        </w:rPr>
        <w:t>materially contributed t</w:t>
      </w:r>
      <w:r w:rsidRPr="004C1385">
        <w:rPr>
          <w:rStyle w:val="Paragraph2"/>
          <w:rFonts w:asciiTheme="minorHAnsi" w:hAnsiTheme="minorHAnsi"/>
          <w:spacing w:val="-3"/>
          <w:sz w:val="24"/>
          <w:szCs w:val="24"/>
        </w:rPr>
        <w:t xml:space="preserve">o by activities of the </w:t>
      </w:r>
      <w:r w:rsidR="000C30B6">
        <w:rPr>
          <w:rStyle w:val="Paragraph2"/>
          <w:rFonts w:asciiTheme="minorHAnsi" w:hAnsiTheme="minorHAnsi"/>
          <w:spacing w:val="-3"/>
          <w:sz w:val="24"/>
          <w:szCs w:val="24"/>
        </w:rPr>
        <w:t>Permittee's employees, agents, invitees</w:t>
      </w:r>
      <w:r w:rsidRPr="004C1385">
        <w:rPr>
          <w:rStyle w:val="Paragraph2"/>
          <w:rFonts w:asciiTheme="minorHAnsi" w:hAnsiTheme="minorHAnsi"/>
          <w:spacing w:val="-3"/>
          <w:sz w:val="24"/>
          <w:szCs w:val="24"/>
        </w:rPr>
        <w:t xml:space="preserve">, contractors and guests on the </w:t>
      </w:r>
      <w:r w:rsidR="000C30B6">
        <w:rPr>
          <w:rStyle w:val="Paragraph2"/>
          <w:rFonts w:asciiTheme="minorHAnsi" w:hAnsiTheme="minorHAnsi"/>
          <w:spacing w:val="-3"/>
          <w:sz w:val="24"/>
          <w:szCs w:val="24"/>
        </w:rPr>
        <w:t>permitted site</w:t>
      </w:r>
      <w:r w:rsidR="00B30020">
        <w:rPr>
          <w:rStyle w:val="Paragraph2"/>
          <w:rFonts w:asciiTheme="minorHAnsi" w:hAnsiTheme="minorHAnsi"/>
          <w:spacing w:val="-3"/>
          <w:sz w:val="24"/>
          <w:szCs w:val="24"/>
        </w:rPr>
        <w:t xml:space="preserve"> are deemed to be m</w:t>
      </w:r>
      <w:r w:rsidRPr="004C1385">
        <w:rPr>
          <w:rStyle w:val="Paragraph2"/>
          <w:rFonts w:asciiTheme="minorHAnsi" w:hAnsiTheme="minorHAnsi"/>
          <w:spacing w:val="-3"/>
          <w:sz w:val="24"/>
          <w:szCs w:val="24"/>
        </w:rPr>
        <w:t>ate</w:t>
      </w:r>
      <w:r w:rsidR="00B30020">
        <w:rPr>
          <w:rStyle w:val="Paragraph2"/>
          <w:rFonts w:asciiTheme="minorHAnsi" w:hAnsiTheme="minorHAnsi"/>
          <w:spacing w:val="-3"/>
          <w:sz w:val="24"/>
          <w:szCs w:val="24"/>
        </w:rPr>
        <w:t>rially contributed t</w:t>
      </w:r>
      <w:r w:rsidRPr="004C1385">
        <w:rPr>
          <w:rStyle w:val="Paragraph2"/>
          <w:rFonts w:asciiTheme="minorHAnsi" w:hAnsiTheme="minorHAnsi"/>
          <w:spacing w:val="-3"/>
          <w:sz w:val="24"/>
          <w:szCs w:val="24"/>
        </w:rPr>
        <w:t xml:space="preserve">o by the </w:t>
      </w:r>
      <w:r w:rsidR="000C30B6">
        <w:rPr>
          <w:rStyle w:val="Paragraph2"/>
          <w:rFonts w:asciiTheme="minorHAnsi" w:hAnsiTheme="minorHAnsi"/>
          <w:spacing w:val="-3"/>
          <w:sz w:val="24"/>
          <w:szCs w:val="24"/>
        </w:rPr>
        <w:t>Permittee</w:t>
      </w:r>
      <w:r w:rsidRPr="004C1385">
        <w:rPr>
          <w:rStyle w:val="Paragraph2"/>
          <w:rFonts w:asciiTheme="minorHAnsi" w:hAnsiTheme="minorHAnsi"/>
          <w:spacing w:val="-3"/>
          <w:sz w:val="24"/>
          <w:szCs w:val="24"/>
        </w:rPr>
        <w:t>.</w:t>
      </w:r>
    </w:p>
    <w:p w:rsidR="004C1385" w:rsidRPr="00B30020" w:rsidRDefault="004C1385" w:rsidP="00B30020">
      <w:pPr>
        <w:pStyle w:val="ListParagraph"/>
        <w:numPr>
          <w:ilvl w:val="2"/>
          <w:numId w:val="24"/>
        </w:numPr>
        <w:spacing w:after="280" w:afterAutospacing="1"/>
        <w:rPr>
          <w:rStyle w:val="Paragraph2"/>
          <w:rFonts w:asciiTheme="minorHAnsi" w:hAnsiTheme="minorHAnsi"/>
          <w:spacing w:val="-3"/>
          <w:sz w:val="24"/>
          <w:szCs w:val="24"/>
        </w:rPr>
      </w:pPr>
      <w:r w:rsidRPr="00B30020">
        <w:rPr>
          <w:rStyle w:val="Paragraph2"/>
          <w:rFonts w:asciiTheme="minorHAnsi" w:hAnsiTheme="minorHAnsi"/>
          <w:spacing w:val="-3"/>
          <w:sz w:val="24"/>
          <w:szCs w:val="24"/>
        </w:rPr>
        <w:t xml:space="preserve">Only that portion </w:t>
      </w:r>
      <w:r w:rsidR="00B30020" w:rsidRPr="00B30020">
        <w:rPr>
          <w:rStyle w:val="Paragraph2"/>
          <w:rFonts w:asciiTheme="minorHAnsi" w:hAnsiTheme="minorHAnsi"/>
          <w:spacing w:val="-3"/>
          <w:sz w:val="24"/>
          <w:szCs w:val="24"/>
        </w:rPr>
        <w:t>of Contamination not caused or materially c</w:t>
      </w:r>
      <w:r w:rsidRPr="00B30020">
        <w:rPr>
          <w:rStyle w:val="Paragraph2"/>
          <w:rFonts w:asciiTheme="minorHAnsi" w:hAnsiTheme="minorHAnsi"/>
          <w:spacing w:val="-3"/>
          <w:sz w:val="24"/>
          <w:szCs w:val="24"/>
        </w:rPr>
        <w:t xml:space="preserve">ontributed to by the </w:t>
      </w:r>
      <w:r w:rsidR="000C30B6" w:rsidRPr="00B30020">
        <w:rPr>
          <w:rStyle w:val="Paragraph2"/>
          <w:rFonts w:asciiTheme="minorHAnsi" w:hAnsiTheme="minorHAnsi"/>
          <w:spacing w:val="-3"/>
          <w:sz w:val="24"/>
          <w:szCs w:val="24"/>
        </w:rPr>
        <w:t>Permittee</w:t>
      </w:r>
      <w:r w:rsidRPr="00B30020">
        <w:rPr>
          <w:rStyle w:val="Paragraph2"/>
          <w:rFonts w:asciiTheme="minorHAnsi" w:hAnsiTheme="minorHAnsi"/>
          <w:spacing w:val="-3"/>
          <w:sz w:val="24"/>
          <w:szCs w:val="24"/>
        </w:rPr>
        <w:t xml:space="preserve"> or the </w:t>
      </w:r>
      <w:r w:rsidR="000C30B6" w:rsidRPr="00B30020">
        <w:rPr>
          <w:rStyle w:val="Paragraph2"/>
          <w:rFonts w:asciiTheme="minorHAnsi" w:hAnsiTheme="minorHAnsi"/>
          <w:spacing w:val="-3"/>
          <w:sz w:val="24"/>
          <w:szCs w:val="24"/>
        </w:rPr>
        <w:t>Permittee</w:t>
      </w:r>
      <w:r w:rsidRPr="00B30020">
        <w:rPr>
          <w:rStyle w:val="Paragraph2"/>
          <w:rFonts w:asciiTheme="minorHAnsi" w:hAnsiTheme="minorHAnsi"/>
          <w:spacing w:val="-3"/>
          <w:sz w:val="24"/>
          <w:szCs w:val="24"/>
        </w:rPr>
        <w:t xml:space="preserve">'s operations or activities, nor otherwise assumed by the </w:t>
      </w:r>
      <w:r w:rsidR="000C30B6" w:rsidRPr="00B30020">
        <w:rPr>
          <w:rStyle w:val="Paragraph2"/>
          <w:rFonts w:asciiTheme="minorHAnsi" w:hAnsiTheme="minorHAnsi"/>
          <w:spacing w:val="-3"/>
          <w:sz w:val="24"/>
          <w:szCs w:val="24"/>
        </w:rPr>
        <w:t>Permittee</w:t>
      </w:r>
      <w:r w:rsidRPr="00B30020">
        <w:rPr>
          <w:rStyle w:val="Paragraph2"/>
          <w:rFonts w:asciiTheme="minorHAnsi" w:hAnsiTheme="minorHAnsi"/>
          <w:spacing w:val="-3"/>
          <w:sz w:val="24"/>
          <w:szCs w:val="24"/>
        </w:rPr>
        <w:t>, shall be included in the Environmental Liability Baseline.</w:t>
      </w:r>
    </w:p>
    <w:p w:rsidR="00D64181" w:rsidRDefault="000C30B6" w:rsidP="00B30020">
      <w:pPr>
        <w:pStyle w:val="ListParagraph"/>
        <w:numPr>
          <w:ilvl w:val="2"/>
          <w:numId w:val="24"/>
        </w:numPr>
        <w:spacing w:after="280" w:afterAutospacing="1"/>
        <w:rPr>
          <w:rStyle w:val="Paragraph2"/>
          <w:rFonts w:asciiTheme="minorHAnsi" w:hAnsiTheme="minorHAnsi"/>
          <w:spacing w:val="-3"/>
          <w:sz w:val="24"/>
          <w:szCs w:val="24"/>
        </w:rPr>
      </w:pPr>
      <w:r>
        <w:rPr>
          <w:rStyle w:val="Paragraph2"/>
          <w:rFonts w:asciiTheme="minorHAnsi" w:hAnsiTheme="minorHAnsi"/>
          <w:spacing w:val="-3"/>
          <w:sz w:val="24"/>
          <w:szCs w:val="24"/>
        </w:rPr>
        <w:t>Permittee</w:t>
      </w:r>
      <w:r w:rsidR="004C1385" w:rsidRPr="004C1385">
        <w:rPr>
          <w:rStyle w:val="Paragraph2"/>
          <w:rFonts w:asciiTheme="minorHAnsi" w:hAnsiTheme="minorHAnsi"/>
          <w:spacing w:val="-3"/>
          <w:sz w:val="24"/>
          <w:szCs w:val="24"/>
        </w:rPr>
        <w:t xml:space="preserve"> is responsible for inspecting the </w:t>
      </w:r>
      <w:r>
        <w:rPr>
          <w:rStyle w:val="Paragraph2"/>
          <w:rFonts w:asciiTheme="minorHAnsi" w:hAnsiTheme="minorHAnsi"/>
          <w:spacing w:val="-3"/>
          <w:sz w:val="24"/>
          <w:szCs w:val="24"/>
        </w:rPr>
        <w:t>permitted site</w:t>
      </w:r>
      <w:r w:rsidR="004C1385" w:rsidRPr="004C1385">
        <w:rPr>
          <w:rStyle w:val="Paragraph2"/>
          <w:rFonts w:asciiTheme="minorHAnsi" w:hAnsiTheme="minorHAnsi"/>
          <w:spacing w:val="-3"/>
          <w:sz w:val="24"/>
          <w:szCs w:val="24"/>
        </w:rPr>
        <w:t xml:space="preserve"> and reporting, in writing, any evidence of conditions on the </w:t>
      </w:r>
      <w:r>
        <w:rPr>
          <w:rStyle w:val="Paragraph2"/>
          <w:rFonts w:asciiTheme="minorHAnsi" w:hAnsiTheme="minorHAnsi"/>
          <w:spacing w:val="-3"/>
          <w:sz w:val="24"/>
          <w:szCs w:val="24"/>
        </w:rPr>
        <w:t>permitted site</w:t>
      </w:r>
      <w:r w:rsidR="004C1385" w:rsidRPr="004C1385">
        <w:rPr>
          <w:rStyle w:val="Paragraph2"/>
          <w:rFonts w:asciiTheme="minorHAnsi" w:hAnsiTheme="minorHAnsi"/>
          <w:spacing w:val="-3"/>
          <w:sz w:val="24"/>
          <w:szCs w:val="24"/>
        </w:rPr>
        <w:t xml:space="preserve"> as of the effective date of the </w:t>
      </w:r>
      <w:r w:rsidR="00B30020">
        <w:rPr>
          <w:rStyle w:val="Paragraph2"/>
          <w:rFonts w:asciiTheme="minorHAnsi" w:hAnsiTheme="minorHAnsi"/>
          <w:spacing w:val="-3"/>
          <w:sz w:val="24"/>
          <w:szCs w:val="24"/>
        </w:rPr>
        <w:t>permit</w:t>
      </w:r>
      <w:r w:rsidR="004C1385" w:rsidRPr="004C1385">
        <w:rPr>
          <w:rStyle w:val="Paragraph2"/>
          <w:rFonts w:asciiTheme="minorHAnsi" w:hAnsiTheme="minorHAnsi"/>
          <w:spacing w:val="-3"/>
          <w:sz w:val="24"/>
          <w:szCs w:val="24"/>
        </w:rPr>
        <w:t xml:space="preserve">, which differ from the conditions reported in the Environmental Liability Baseline. By entering into the </w:t>
      </w:r>
      <w:r w:rsidR="00B30020">
        <w:rPr>
          <w:rStyle w:val="Paragraph2"/>
          <w:rFonts w:asciiTheme="minorHAnsi" w:hAnsiTheme="minorHAnsi"/>
          <w:spacing w:val="-3"/>
          <w:sz w:val="24"/>
          <w:szCs w:val="24"/>
        </w:rPr>
        <w:t>permit agreement</w:t>
      </w:r>
      <w:r w:rsidR="004C1385" w:rsidRPr="004C1385">
        <w:rPr>
          <w:rStyle w:val="Paragraph2"/>
          <w:rFonts w:asciiTheme="minorHAnsi" w:hAnsiTheme="minorHAnsi"/>
          <w:spacing w:val="-3"/>
          <w:sz w:val="24"/>
          <w:szCs w:val="24"/>
        </w:rPr>
        <w:t xml:space="preserve">, </w:t>
      </w:r>
      <w:r>
        <w:rPr>
          <w:rStyle w:val="Paragraph2"/>
          <w:rFonts w:asciiTheme="minorHAnsi" w:hAnsiTheme="minorHAnsi"/>
          <w:spacing w:val="-3"/>
          <w:sz w:val="24"/>
          <w:szCs w:val="24"/>
        </w:rPr>
        <w:t>Permittee</w:t>
      </w:r>
      <w:r w:rsidR="004C1385" w:rsidRPr="004C1385">
        <w:rPr>
          <w:rStyle w:val="Paragraph2"/>
          <w:rFonts w:asciiTheme="minorHAnsi" w:hAnsiTheme="minorHAnsi"/>
          <w:spacing w:val="-3"/>
          <w:sz w:val="24"/>
          <w:szCs w:val="24"/>
        </w:rPr>
        <w:t xml:space="preserve"> expressly accepts the </w:t>
      </w:r>
      <w:r w:rsidR="00B30020">
        <w:rPr>
          <w:rStyle w:val="Paragraph2"/>
          <w:rFonts w:asciiTheme="minorHAnsi" w:hAnsiTheme="minorHAnsi"/>
          <w:spacing w:val="-3"/>
          <w:sz w:val="24"/>
          <w:szCs w:val="24"/>
        </w:rPr>
        <w:t>p</w:t>
      </w:r>
      <w:r>
        <w:rPr>
          <w:rStyle w:val="Paragraph2"/>
          <w:rFonts w:asciiTheme="minorHAnsi" w:hAnsiTheme="minorHAnsi"/>
          <w:spacing w:val="-3"/>
          <w:sz w:val="24"/>
          <w:szCs w:val="24"/>
        </w:rPr>
        <w:t xml:space="preserve">ermitted </w:t>
      </w:r>
      <w:r w:rsidR="00B30020">
        <w:rPr>
          <w:rStyle w:val="Paragraph2"/>
          <w:rFonts w:asciiTheme="minorHAnsi" w:hAnsiTheme="minorHAnsi"/>
          <w:spacing w:val="-3"/>
          <w:sz w:val="24"/>
          <w:szCs w:val="24"/>
        </w:rPr>
        <w:t>s</w:t>
      </w:r>
      <w:r>
        <w:rPr>
          <w:rStyle w:val="Paragraph2"/>
          <w:rFonts w:asciiTheme="minorHAnsi" w:hAnsiTheme="minorHAnsi"/>
          <w:spacing w:val="-3"/>
          <w:sz w:val="24"/>
          <w:szCs w:val="24"/>
        </w:rPr>
        <w:t>ite</w:t>
      </w:r>
      <w:r w:rsidR="004C1385" w:rsidRPr="004C1385">
        <w:rPr>
          <w:rStyle w:val="Paragraph2"/>
          <w:rFonts w:asciiTheme="minorHAnsi" w:hAnsiTheme="minorHAnsi"/>
          <w:spacing w:val="-3"/>
          <w:sz w:val="24"/>
          <w:szCs w:val="24"/>
        </w:rPr>
        <w:t xml:space="preserve"> and acknowledges that notwithstanding the provisions of the Environmental Liability Baseline, the </w:t>
      </w:r>
      <w:r>
        <w:rPr>
          <w:rStyle w:val="Paragraph2"/>
          <w:rFonts w:asciiTheme="minorHAnsi" w:hAnsiTheme="minorHAnsi"/>
          <w:spacing w:val="-3"/>
          <w:sz w:val="24"/>
          <w:szCs w:val="24"/>
        </w:rPr>
        <w:t>permitted site</w:t>
      </w:r>
      <w:r w:rsidR="004C1385" w:rsidRPr="004C1385">
        <w:rPr>
          <w:rStyle w:val="Paragraph2"/>
          <w:rFonts w:asciiTheme="minorHAnsi" w:hAnsiTheme="minorHAnsi"/>
          <w:spacing w:val="-3"/>
          <w:sz w:val="24"/>
          <w:szCs w:val="24"/>
        </w:rPr>
        <w:t xml:space="preserve"> may contain Hazardous Substances not mentioned in the Environmental Liability Baseline.</w:t>
      </w:r>
    </w:p>
    <w:p w:rsidR="00B30020" w:rsidRDefault="00B30020" w:rsidP="00B30020">
      <w:pPr>
        <w:spacing w:after="280" w:afterAutospacing="1"/>
        <w:rPr>
          <w:rStyle w:val="Paragraph2"/>
          <w:rFonts w:asciiTheme="minorHAnsi" w:hAnsiTheme="minorHAnsi"/>
          <w:spacing w:val="-3"/>
          <w:sz w:val="24"/>
          <w:szCs w:val="24"/>
        </w:rPr>
      </w:pPr>
    </w:p>
    <w:p w:rsidR="00B30020" w:rsidRDefault="00B30020" w:rsidP="00B30020">
      <w:pPr>
        <w:spacing w:after="280" w:afterAutospacing="1"/>
        <w:rPr>
          <w:rStyle w:val="Paragraph2"/>
          <w:rFonts w:asciiTheme="minorHAnsi" w:hAnsiTheme="minorHAnsi"/>
          <w:spacing w:val="-3"/>
          <w:sz w:val="24"/>
          <w:szCs w:val="24"/>
        </w:rPr>
      </w:pPr>
    </w:p>
    <w:p w:rsidR="00B30020" w:rsidRPr="00B30020" w:rsidRDefault="00B30020" w:rsidP="00B30020">
      <w:pPr>
        <w:spacing w:after="280" w:afterAutospacing="1"/>
        <w:jc w:val="center"/>
        <w:rPr>
          <w:rStyle w:val="Paragraph2"/>
          <w:rFonts w:asciiTheme="minorHAnsi" w:hAnsiTheme="minorHAnsi"/>
          <w:b/>
          <w:spacing w:val="-3"/>
          <w:sz w:val="24"/>
          <w:szCs w:val="24"/>
        </w:rPr>
      </w:pPr>
      <w:r w:rsidRPr="00B30020">
        <w:rPr>
          <w:rStyle w:val="Paragraph2"/>
          <w:rFonts w:asciiTheme="minorHAnsi" w:hAnsiTheme="minorHAnsi"/>
          <w:b/>
          <w:spacing w:val="-3"/>
          <w:sz w:val="24"/>
          <w:szCs w:val="24"/>
        </w:rPr>
        <w:t>SIGNATURE PAGE FOLLOWS</w:t>
      </w:r>
    </w:p>
    <w:p w:rsidR="00B30020" w:rsidRDefault="00B30020" w:rsidP="00B30020">
      <w:pPr>
        <w:spacing w:after="280" w:afterAutospacing="1"/>
        <w:rPr>
          <w:rStyle w:val="Paragraph2"/>
          <w:rFonts w:asciiTheme="minorHAnsi" w:hAnsiTheme="minorHAnsi"/>
          <w:spacing w:val="-3"/>
          <w:sz w:val="24"/>
          <w:szCs w:val="24"/>
        </w:rPr>
      </w:pPr>
    </w:p>
    <w:p w:rsidR="00B30020" w:rsidRDefault="00B30020" w:rsidP="00B30020">
      <w:pPr>
        <w:spacing w:after="280" w:afterAutospacing="1"/>
        <w:rPr>
          <w:rStyle w:val="Paragraph2"/>
          <w:rFonts w:asciiTheme="minorHAnsi" w:hAnsiTheme="minorHAnsi"/>
          <w:spacing w:val="-3"/>
          <w:sz w:val="24"/>
          <w:szCs w:val="24"/>
        </w:rPr>
      </w:pPr>
    </w:p>
    <w:p w:rsidR="00B30020" w:rsidRDefault="00B30020" w:rsidP="00B30020">
      <w:pPr>
        <w:spacing w:after="280" w:afterAutospacing="1"/>
        <w:rPr>
          <w:rStyle w:val="Paragraph2"/>
          <w:rFonts w:asciiTheme="minorHAnsi" w:hAnsiTheme="minorHAnsi"/>
          <w:spacing w:val="-3"/>
          <w:sz w:val="24"/>
          <w:szCs w:val="24"/>
        </w:rPr>
      </w:pPr>
    </w:p>
    <w:p w:rsidR="00B30020" w:rsidRDefault="00B30020" w:rsidP="00B30020">
      <w:pPr>
        <w:spacing w:after="280" w:afterAutospacing="1"/>
        <w:rPr>
          <w:rStyle w:val="Paragraph2"/>
          <w:rFonts w:asciiTheme="minorHAnsi" w:hAnsiTheme="minorHAnsi"/>
          <w:spacing w:val="-3"/>
          <w:sz w:val="24"/>
          <w:szCs w:val="24"/>
        </w:rPr>
      </w:pPr>
    </w:p>
    <w:p w:rsidR="00B30020" w:rsidRPr="00B30020" w:rsidRDefault="00B30020" w:rsidP="00B30020">
      <w:pPr>
        <w:spacing w:after="280" w:afterAutospacing="1"/>
        <w:rPr>
          <w:rStyle w:val="Paragraph2"/>
          <w:rFonts w:asciiTheme="minorHAnsi" w:hAnsiTheme="minorHAnsi"/>
          <w:spacing w:val="-3"/>
          <w:sz w:val="24"/>
          <w:szCs w:val="24"/>
        </w:rPr>
      </w:pPr>
    </w:p>
    <w:p w:rsidR="005E07C6" w:rsidRPr="00D64181" w:rsidRDefault="00E015EA" w:rsidP="000366FB">
      <w:pPr>
        <w:pStyle w:val="NoSpacing"/>
        <w:ind w:left="810" w:right="720"/>
        <w:jc w:val="both"/>
        <w:rPr>
          <w:rStyle w:val="Paragraph2"/>
          <w:rFonts w:asciiTheme="minorHAnsi" w:hAnsiTheme="minorHAnsi"/>
          <w:spacing w:val="-3"/>
          <w:sz w:val="24"/>
          <w:szCs w:val="24"/>
        </w:rPr>
      </w:pPr>
    </w:p>
    <w:p w:rsidR="00B30020" w:rsidRDefault="00B30020" w:rsidP="000366FB">
      <w:pPr>
        <w:pStyle w:val="NoSpacing"/>
        <w:ind w:left="810" w:right="720"/>
        <w:jc w:val="both"/>
        <w:rPr>
          <w:rStyle w:val="Paragraph2"/>
          <w:rFonts w:asciiTheme="minorHAnsi" w:hAnsiTheme="minorHAnsi"/>
          <w:spacing w:val="-3"/>
          <w:sz w:val="24"/>
          <w:szCs w:val="24"/>
        </w:rPr>
      </w:pPr>
    </w:p>
    <w:p w:rsidR="00CF3154" w:rsidRPr="00D64181" w:rsidRDefault="007F7BE0" w:rsidP="000366FB">
      <w:pPr>
        <w:pStyle w:val="NoSpacing"/>
        <w:ind w:left="810" w:right="720"/>
        <w:jc w:val="both"/>
        <w:rPr>
          <w:rFonts w:asciiTheme="minorHAnsi" w:hAnsiTheme="minorHAnsi"/>
          <w:sz w:val="24"/>
          <w:szCs w:val="24"/>
        </w:rPr>
      </w:pPr>
      <w:r w:rsidRPr="00D64181">
        <w:rPr>
          <w:rStyle w:val="Paragraph2"/>
          <w:rFonts w:asciiTheme="minorHAnsi" w:hAnsiTheme="minorHAnsi"/>
          <w:spacing w:val="-3"/>
          <w:sz w:val="24"/>
          <w:szCs w:val="24"/>
        </w:rPr>
        <w:t xml:space="preserve">The Authorized Officer reserves the right to modify these stipulations or use additional stipulations as deemed necessary. </w:t>
      </w:r>
      <w:r w:rsidRPr="00D64181">
        <w:rPr>
          <w:rFonts w:asciiTheme="minorHAnsi" w:hAnsiTheme="minorHAnsi"/>
          <w:sz w:val="24"/>
          <w:szCs w:val="24"/>
        </w:rPr>
        <w:t xml:space="preserve">The </w:t>
      </w:r>
      <w:r w:rsidR="00697FB5">
        <w:rPr>
          <w:rFonts w:asciiTheme="minorHAnsi" w:hAnsiTheme="minorHAnsi"/>
          <w:sz w:val="24"/>
          <w:szCs w:val="24"/>
        </w:rPr>
        <w:t>Permittee</w:t>
      </w:r>
      <w:r w:rsidRPr="00D64181">
        <w:rPr>
          <w:rFonts w:asciiTheme="minorHAnsi" w:hAnsiTheme="minorHAnsi"/>
          <w:sz w:val="24"/>
          <w:szCs w:val="24"/>
        </w:rPr>
        <w:t xml:space="preserve"> will be advised before any such modifications or additions are finalized.  DNR has the authority to implement and enforce these conditions under AS 38.05.850.  Any correspondence on this permit may be directed to the Department of Natural Resources, Division of Mining, Land and Water, </w:t>
      </w:r>
      <w:r w:rsidRPr="00D64181">
        <w:rPr>
          <w:rFonts w:asciiTheme="minorHAnsi" w:eastAsia="Times New Roman" w:hAnsiTheme="minorHAnsi"/>
          <w:color w:val="000000"/>
          <w:sz w:val="24"/>
        </w:rPr>
        <w:t>Southeast Regional Land Office</w:t>
      </w:r>
      <w:r w:rsidRPr="00D64181">
        <w:rPr>
          <w:rFonts w:asciiTheme="minorHAnsi" w:hAnsiTheme="minorHAnsi"/>
          <w:sz w:val="24"/>
          <w:szCs w:val="24"/>
        </w:rPr>
        <w:t xml:space="preserve">, </w:t>
      </w:r>
      <w:r w:rsidRPr="00D64181">
        <w:rPr>
          <w:rFonts w:asciiTheme="minorHAnsi" w:eastAsia="Times New Roman" w:hAnsiTheme="minorHAnsi"/>
          <w:color w:val="000000"/>
          <w:sz w:val="24"/>
        </w:rPr>
        <w:t>400 Willoughby Avenue/PO Box 111020</w:t>
      </w:r>
      <w:r w:rsidRPr="00D64181">
        <w:rPr>
          <w:rFonts w:asciiTheme="minorHAnsi" w:hAnsiTheme="minorHAnsi"/>
          <w:sz w:val="24"/>
          <w:szCs w:val="24"/>
        </w:rPr>
        <w:t xml:space="preserve">, </w:t>
      </w:r>
      <w:r w:rsidRPr="00D64181">
        <w:rPr>
          <w:rFonts w:asciiTheme="minorHAnsi" w:eastAsia="Times New Roman" w:hAnsiTheme="minorHAnsi"/>
          <w:color w:val="000000"/>
          <w:sz w:val="24"/>
        </w:rPr>
        <w:t>Juneau</w:t>
      </w:r>
      <w:r w:rsidRPr="00D64181">
        <w:rPr>
          <w:rFonts w:asciiTheme="minorHAnsi" w:hAnsiTheme="minorHAnsi"/>
          <w:sz w:val="24"/>
          <w:szCs w:val="24"/>
        </w:rPr>
        <w:t xml:space="preserve">, </w:t>
      </w:r>
      <w:r w:rsidRPr="00D64181">
        <w:rPr>
          <w:rFonts w:asciiTheme="minorHAnsi" w:eastAsia="Times New Roman" w:hAnsiTheme="minorHAnsi"/>
          <w:color w:val="000000"/>
          <w:sz w:val="24"/>
        </w:rPr>
        <w:t>AK</w:t>
      </w:r>
      <w:r w:rsidRPr="00D64181">
        <w:rPr>
          <w:rFonts w:asciiTheme="minorHAnsi" w:hAnsiTheme="minorHAnsi"/>
          <w:sz w:val="24"/>
          <w:szCs w:val="24"/>
        </w:rPr>
        <w:t xml:space="preserve"> </w:t>
      </w:r>
      <w:r w:rsidRPr="00D64181">
        <w:rPr>
          <w:rFonts w:asciiTheme="minorHAnsi" w:eastAsia="Times New Roman" w:hAnsiTheme="minorHAnsi"/>
          <w:color w:val="000000"/>
          <w:sz w:val="24"/>
        </w:rPr>
        <w:t>99811-1020</w:t>
      </w:r>
      <w:r w:rsidRPr="00D64181">
        <w:rPr>
          <w:rFonts w:asciiTheme="minorHAnsi" w:hAnsiTheme="minorHAnsi"/>
          <w:sz w:val="24"/>
          <w:szCs w:val="24"/>
        </w:rPr>
        <w:t xml:space="preserve">, </w:t>
      </w:r>
      <w:r w:rsidRPr="00D64181">
        <w:rPr>
          <w:rFonts w:asciiTheme="minorHAnsi" w:eastAsia="Times New Roman" w:hAnsiTheme="minorHAnsi"/>
          <w:color w:val="000000"/>
          <w:sz w:val="24"/>
        </w:rPr>
        <w:t>(907) 465-3400</w:t>
      </w:r>
      <w:r w:rsidRPr="00D64181">
        <w:rPr>
          <w:rFonts w:asciiTheme="minorHAnsi" w:hAnsiTheme="minorHAnsi"/>
          <w:sz w:val="24"/>
          <w:szCs w:val="24"/>
        </w:rPr>
        <w:t>.</w:t>
      </w:r>
    </w:p>
    <w:p w:rsidR="00CF3154" w:rsidRPr="00D64181" w:rsidRDefault="00E015EA" w:rsidP="000366FB">
      <w:pPr>
        <w:pStyle w:val="NoSpacing"/>
        <w:ind w:left="810" w:right="720"/>
        <w:jc w:val="both"/>
        <w:rPr>
          <w:rFonts w:asciiTheme="minorHAnsi" w:hAnsiTheme="minorHAnsi"/>
          <w:sz w:val="24"/>
          <w:szCs w:val="24"/>
        </w:rPr>
      </w:pPr>
    </w:p>
    <w:p w:rsidR="00CF3154" w:rsidRPr="00D64181" w:rsidRDefault="007F7BE0" w:rsidP="000366FB">
      <w:pPr>
        <w:pStyle w:val="NoSpacing"/>
        <w:ind w:left="810" w:right="720"/>
        <w:jc w:val="both"/>
        <w:rPr>
          <w:rFonts w:asciiTheme="minorHAnsi" w:hAnsiTheme="minorHAnsi"/>
          <w:sz w:val="24"/>
          <w:szCs w:val="24"/>
        </w:rPr>
      </w:pPr>
      <w:r w:rsidRPr="00D64181">
        <w:rPr>
          <w:rFonts w:asciiTheme="minorHAnsi" w:hAnsiTheme="minorHAnsi"/>
          <w:sz w:val="24"/>
          <w:szCs w:val="24"/>
        </w:rPr>
        <w:t>I have read and understand all of the foregoing and attached stipulations. By signing this permit, I agree to conduct the authorized activity in accordance with the terms and conditions of this permit.</w:t>
      </w:r>
    </w:p>
    <w:p w:rsidR="00CF3154" w:rsidRPr="00D64181" w:rsidRDefault="00E015EA" w:rsidP="000366FB">
      <w:pPr>
        <w:pStyle w:val="NoSpacing"/>
        <w:ind w:left="810" w:right="720"/>
        <w:jc w:val="both"/>
        <w:rPr>
          <w:rFonts w:asciiTheme="minorHAnsi" w:hAnsiTheme="minorHAnsi"/>
          <w:sz w:val="24"/>
          <w:szCs w:val="24"/>
        </w:rPr>
      </w:pPr>
    </w:p>
    <w:p w:rsidR="00CF3154" w:rsidRPr="00D64181" w:rsidRDefault="00E015EA" w:rsidP="000366FB">
      <w:pPr>
        <w:pStyle w:val="NoSpacing"/>
        <w:ind w:left="810" w:right="720"/>
        <w:jc w:val="both"/>
        <w:rPr>
          <w:rFonts w:asciiTheme="minorHAnsi" w:hAnsiTheme="minorHAnsi"/>
          <w:sz w:val="24"/>
          <w:szCs w:val="24"/>
        </w:rPr>
      </w:pPr>
    </w:p>
    <w:p w:rsidR="00CF3154" w:rsidRPr="00D64181" w:rsidRDefault="00E015EA" w:rsidP="000366FB">
      <w:pPr>
        <w:pStyle w:val="NoSpacing"/>
        <w:ind w:left="810" w:right="720"/>
        <w:jc w:val="both"/>
        <w:rPr>
          <w:rFonts w:asciiTheme="minorHAnsi" w:hAnsiTheme="minorHAnsi"/>
          <w:sz w:val="24"/>
          <w:szCs w:val="24"/>
        </w:rPr>
      </w:pPr>
    </w:p>
    <w:p w:rsidR="00CF3154" w:rsidRPr="00D64181" w:rsidRDefault="007F7BE0" w:rsidP="000366FB">
      <w:pPr>
        <w:pStyle w:val="NoSpacing"/>
        <w:ind w:left="810" w:right="630"/>
        <w:jc w:val="both"/>
        <w:rPr>
          <w:rFonts w:asciiTheme="minorHAnsi" w:hAnsiTheme="minorHAnsi"/>
          <w:sz w:val="24"/>
          <w:szCs w:val="24"/>
        </w:rPr>
      </w:pPr>
      <w:r w:rsidRPr="00D64181">
        <w:rPr>
          <w:rFonts w:asciiTheme="minorHAnsi" w:hAnsiTheme="minorHAnsi"/>
          <w:sz w:val="24"/>
          <w:szCs w:val="24"/>
        </w:rPr>
        <w:t>___________________________________________________________________________</w:t>
      </w:r>
      <w:r w:rsidRPr="00D64181">
        <w:rPr>
          <w:rFonts w:asciiTheme="minorHAnsi" w:hAnsiTheme="minorHAnsi"/>
          <w:sz w:val="24"/>
          <w:szCs w:val="24"/>
        </w:rPr>
        <w:tab/>
      </w:r>
    </w:p>
    <w:p w:rsidR="00CF3154" w:rsidRPr="00D64181" w:rsidRDefault="007F7BE0" w:rsidP="000366FB">
      <w:pPr>
        <w:pStyle w:val="NoSpacing"/>
        <w:ind w:right="630" w:firstLine="720"/>
        <w:jc w:val="both"/>
        <w:rPr>
          <w:rFonts w:asciiTheme="minorHAnsi" w:hAnsiTheme="minorHAnsi"/>
          <w:sz w:val="24"/>
          <w:szCs w:val="24"/>
        </w:rPr>
      </w:pPr>
      <w:r w:rsidRPr="00D64181">
        <w:rPr>
          <w:rFonts w:asciiTheme="minorHAnsi" w:hAnsiTheme="minorHAnsi"/>
          <w:sz w:val="24"/>
          <w:szCs w:val="24"/>
        </w:rPr>
        <w:t>Signature of Permittee or Authorized Representative</w:t>
      </w:r>
      <w:r w:rsidRPr="00D64181">
        <w:rPr>
          <w:rFonts w:asciiTheme="minorHAnsi" w:hAnsiTheme="minorHAnsi"/>
          <w:sz w:val="24"/>
          <w:szCs w:val="24"/>
        </w:rPr>
        <w:tab/>
      </w:r>
      <w:r w:rsidRPr="00D64181">
        <w:rPr>
          <w:rFonts w:asciiTheme="minorHAnsi" w:hAnsiTheme="minorHAnsi"/>
          <w:sz w:val="24"/>
          <w:szCs w:val="24"/>
        </w:rPr>
        <w:tab/>
        <w:t>Title</w:t>
      </w:r>
      <w:r w:rsidRPr="00D64181">
        <w:rPr>
          <w:rFonts w:asciiTheme="minorHAnsi" w:hAnsiTheme="minorHAnsi"/>
          <w:sz w:val="24"/>
          <w:szCs w:val="24"/>
        </w:rPr>
        <w:tab/>
      </w:r>
      <w:r w:rsidRPr="00D64181">
        <w:rPr>
          <w:rFonts w:asciiTheme="minorHAnsi" w:hAnsiTheme="minorHAnsi"/>
          <w:sz w:val="24"/>
          <w:szCs w:val="24"/>
        </w:rPr>
        <w:tab/>
      </w:r>
      <w:r w:rsidRPr="00D64181">
        <w:rPr>
          <w:rFonts w:asciiTheme="minorHAnsi" w:hAnsiTheme="minorHAnsi"/>
          <w:sz w:val="24"/>
          <w:szCs w:val="24"/>
        </w:rPr>
        <w:tab/>
        <w:t>Date</w:t>
      </w:r>
      <w:r w:rsidRPr="00D64181">
        <w:rPr>
          <w:rFonts w:asciiTheme="minorHAnsi" w:hAnsiTheme="minorHAnsi"/>
          <w:sz w:val="24"/>
          <w:szCs w:val="24"/>
        </w:rPr>
        <w:tab/>
      </w:r>
    </w:p>
    <w:p w:rsidR="00CF3154" w:rsidRPr="00D64181" w:rsidRDefault="00E015EA" w:rsidP="000366FB">
      <w:pPr>
        <w:pStyle w:val="NoSpacing"/>
        <w:tabs>
          <w:tab w:val="left" w:pos="6660"/>
        </w:tabs>
        <w:ind w:left="810" w:right="630"/>
        <w:jc w:val="both"/>
        <w:rPr>
          <w:rFonts w:asciiTheme="minorHAnsi" w:hAnsiTheme="minorHAnsi"/>
          <w:sz w:val="24"/>
          <w:szCs w:val="24"/>
        </w:rPr>
      </w:pPr>
    </w:p>
    <w:p w:rsidR="00CF3154" w:rsidRPr="00D64181" w:rsidRDefault="007F7BE0" w:rsidP="000366FB">
      <w:pPr>
        <w:pStyle w:val="NoSpacing"/>
        <w:ind w:left="810" w:right="630"/>
        <w:jc w:val="both"/>
        <w:rPr>
          <w:rFonts w:asciiTheme="minorHAnsi" w:hAnsiTheme="minorHAnsi"/>
          <w:sz w:val="24"/>
          <w:szCs w:val="24"/>
        </w:rPr>
      </w:pPr>
      <w:r w:rsidRPr="00D64181">
        <w:rPr>
          <w:rFonts w:asciiTheme="minorHAnsi" w:hAnsiTheme="minorHAnsi"/>
          <w:sz w:val="24"/>
          <w:szCs w:val="24"/>
        </w:rPr>
        <w:t>___________________________________________________________________________</w:t>
      </w:r>
      <w:r w:rsidRPr="00D64181">
        <w:rPr>
          <w:rFonts w:asciiTheme="minorHAnsi" w:hAnsiTheme="minorHAnsi"/>
          <w:sz w:val="24"/>
          <w:szCs w:val="24"/>
        </w:rPr>
        <w:tab/>
      </w:r>
    </w:p>
    <w:p w:rsidR="00CF3154" w:rsidRPr="00D64181" w:rsidRDefault="007F7BE0" w:rsidP="000366FB">
      <w:pPr>
        <w:pStyle w:val="NoSpacing"/>
        <w:ind w:right="630" w:firstLine="720"/>
        <w:jc w:val="both"/>
        <w:rPr>
          <w:rFonts w:asciiTheme="minorHAnsi" w:hAnsiTheme="minorHAnsi"/>
          <w:sz w:val="24"/>
          <w:szCs w:val="24"/>
        </w:rPr>
      </w:pPr>
      <w:r w:rsidRPr="00D64181">
        <w:rPr>
          <w:rFonts w:asciiTheme="minorHAnsi" w:hAnsiTheme="minorHAnsi"/>
          <w:sz w:val="24"/>
          <w:szCs w:val="24"/>
        </w:rPr>
        <w:t>Permittee’s Address</w:t>
      </w:r>
      <w:r w:rsidRPr="00D64181">
        <w:rPr>
          <w:rFonts w:asciiTheme="minorHAnsi" w:hAnsiTheme="minorHAnsi"/>
          <w:sz w:val="24"/>
          <w:szCs w:val="24"/>
        </w:rPr>
        <w:tab/>
      </w:r>
      <w:r w:rsidRPr="00D64181">
        <w:rPr>
          <w:rFonts w:asciiTheme="minorHAnsi" w:hAnsiTheme="minorHAnsi"/>
          <w:sz w:val="24"/>
          <w:szCs w:val="24"/>
        </w:rPr>
        <w:tab/>
      </w:r>
      <w:r w:rsidRPr="00D64181">
        <w:rPr>
          <w:rFonts w:asciiTheme="minorHAnsi" w:hAnsiTheme="minorHAnsi"/>
          <w:sz w:val="24"/>
          <w:szCs w:val="24"/>
        </w:rPr>
        <w:tab/>
        <w:t>City</w:t>
      </w:r>
      <w:r w:rsidRPr="00D64181">
        <w:rPr>
          <w:rFonts w:asciiTheme="minorHAnsi" w:hAnsiTheme="minorHAnsi"/>
          <w:sz w:val="24"/>
          <w:szCs w:val="24"/>
        </w:rPr>
        <w:tab/>
      </w:r>
      <w:r w:rsidRPr="00D64181">
        <w:rPr>
          <w:rFonts w:asciiTheme="minorHAnsi" w:hAnsiTheme="minorHAnsi"/>
          <w:sz w:val="24"/>
          <w:szCs w:val="24"/>
        </w:rPr>
        <w:tab/>
      </w:r>
      <w:r w:rsidRPr="00D64181">
        <w:rPr>
          <w:rFonts w:asciiTheme="minorHAnsi" w:hAnsiTheme="minorHAnsi"/>
          <w:sz w:val="24"/>
          <w:szCs w:val="24"/>
        </w:rPr>
        <w:tab/>
      </w:r>
      <w:r w:rsidRPr="00D64181">
        <w:rPr>
          <w:rFonts w:asciiTheme="minorHAnsi" w:hAnsiTheme="minorHAnsi"/>
          <w:sz w:val="24"/>
          <w:szCs w:val="24"/>
        </w:rPr>
        <w:tab/>
        <w:t>State</w:t>
      </w:r>
      <w:r w:rsidRPr="00D64181">
        <w:rPr>
          <w:rFonts w:asciiTheme="minorHAnsi" w:hAnsiTheme="minorHAnsi"/>
          <w:sz w:val="24"/>
          <w:szCs w:val="24"/>
        </w:rPr>
        <w:tab/>
      </w:r>
      <w:r w:rsidRPr="00D64181">
        <w:rPr>
          <w:rFonts w:asciiTheme="minorHAnsi" w:hAnsiTheme="minorHAnsi"/>
          <w:sz w:val="24"/>
          <w:szCs w:val="24"/>
        </w:rPr>
        <w:tab/>
      </w:r>
      <w:r w:rsidRPr="00D64181">
        <w:rPr>
          <w:rFonts w:asciiTheme="minorHAnsi" w:hAnsiTheme="minorHAnsi"/>
          <w:sz w:val="24"/>
          <w:szCs w:val="24"/>
        </w:rPr>
        <w:tab/>
        <w:t>Zip</w:t>
      </w:r>
      <w:r w:rsidRPr="00D64181">
        <w:rPr>
          <w:rFonts w:asciiTheme="minorHAnsi" w:hAnsiTheme="minorHAnsi"/>
          <w:sz w:val="24"/>
          <w:szCs w:val="24"/>
        </w:rPr>
        <w:tab/>
      </w:r>
    </w:p>
    <w:p w:rsidR="00CF3154" w:rsidRPr="00D64181" w:rsidRDefault="00E015EA" w:rsidP="000366FB">
      <w:pPr>
        <w:pStyle w:val="NoSpacing"/>
        <w:ind w:left="810" w:right="630"/>
        <w:jc w:val="both"/>
        <w:rPr>
          <w:rFonts w:asciiTheme="minorHAnsi" w:hAnsiTheme="minorHAnsi"/>
          <w:sz w:val="24"/>
          <w:szCs w:val="24"/>
        </w:rPr>
      </w:pPr>
    </w:p>
    <w:p w:rsidR="00CF3154" w:rsidRPr="00D64181" w:rsidRDefault="007F7BE0" w:rsidP="000366FB">
      <w:pPr>
        <w:pStyle w:val="NoSpacing"/>
        <w:ind w:left="810" w:right="630"/>
        <w:jc w:val="both"/>
        <w:rPr>
          <w:rFonts w:asciiTheme="minorHAnsi" w:hAnsiTheme="minorHAnsi"/>
          <w:sz w:val="24"/>
          <w:szCs w:val="24"/>
        </w:rPr>
      </w:pPr>
      <w:r w:rsidRPr="00D64181">
        <w:rPr>
          <w:rFonts w:asciiTheme="minorHAnsi" w:hAnsiTheme="minorHAnsi"/>
          <w:sz w:val="24"/>
          <w:szCs w:val="24"/>
        </w:rPr>
        <w:t>____________________________________________________________________________</w:t>
      </w:r>
      <w:r w:rsidRPr="00D64181">
        <w:rPr>
          <w:rFonts w:asciiTheme="minorHAnsi" w:hAnsiTheme="minorHAnsi"/>
          <w:sz w:val="24"/>
          <w:szCs w:val="24"/>
        </w:rPr>
        <w:tab/>
      </w:r>
    </w:p>
    <w:p w:rsidR="00CF3154" w:rsidRPr="00D64181" w:rsidRDefault="007F7BE0" w:rsidP="000366FB">
      <w:pPr>
        <w:pStyle w:val="NoSpacing"/>
        <w:ind w:right="630" w:firstLine="720"/>
        <w:jc w:val="both"/>
        <w:rPr>
          <w:rFonts w:asciiTheme="minorHAnsi" w:hAnsiTheme="minorHAnsi"/>
          <w:sz w:val="24"/>
          <w:szCs w:val="24"/>
        </w:rPr>
      </w:pPr>
      <w:r w:rsidRPr="00D64181">
        <w:rPr>
          <w:rFonts w:asciiTheme="minorHAnsi" w:hAnsiTheme="minorHAnsi"/>
          <w:sz w:val="24"/>
          <w:szCs w:val="24"/>
        </w:rPr>
        <w:t>Contact Person</w:t>
      </w:r>
      <w:r w:rsidRPr="00D64181">
        <w:rPr>
          <w:rFonts w:asciiTheme="minorHAnsi" w:hAnsiTheme="minorHAnsi"/>
          <w:sz w:val="24"/>
          <w:szCs w:val="24"/>
        </w:rPr>
        <w:tab/>
      </w:r>
      <w:r w:rsidRPr="00D64181">
        <w:rPr>
          <w:rFonts w:asciiTheme="minorHAnsi" w:hAnsiTheme="minorHAnsi"/>
          <w:sz w:val="24"/>
          <w:szCs w:val="24"/>
        </w:rPr>
        <w:tab/>
      </w:r>
      <w:r w:rsidRPr="00D64181">
        <w:rPr>
          <w:rFonts w:asciiTheme="minorHAnsi" w:hAnsiTheme="minorHAnsi"/>
          <w:sz w:val="24"/>
          <w:szCs w:val="24"/>
        </w:rPr>
        <w:tab/>
        <w:t>Home Phone</w:t>
      </w:r>
      <w:r w:rsidRPr="00D64181">
        <w:rPr>
          <w:rFonts w:asciiTheme="minorHAnsi" w:hAnsiTheme="minorHAnsi"/>
          <w:sz w:val="24"/>
          <w:szCs w:val="24"/>
        </w:rPr>
        <w:tab/>
      </w:r>
      <w:r w:rsidRPr="00D64181">
        <w:rPr>
          <w:rFonts w:asciiTheme="minorHAnsi" w:hAnsiTheme="minorHAnsi"/>
          <w:sz w:val="24"/>
          <w:szCs w:val="24"/>
        </w:rPr>
        <w:tab/>
      </w:r>
      <w:r w:rsidRPr="00D64181">
        <w:rPr>
          <w:rFonts w:asciiTheme="minorHAnsi" w:hAnsiTheme="minorHAnsi"/>
          <w:sz w:val="24"/>
          <w:szCs w:val="24"/>
        </w:rPr>
        <w:tab/>
        <w:t>Work Phone</w:t>
      </w:r>
      <w:r w:rsidRPr="00D64181">
        <w:rPr>
          <w:rFonts w:asciiTheme="minorHAnsi" w:hAnsiTheme="minorHAnsi"/>
          <w:sz w:val="24"/>
          <w:szCs w:val="24"/>
        </w:rPr>
        <w:tab/>
      </w:r>
      <w:r w:rsidRPr="00D64181">
        <w:rPr>
          <w:rFonts w:asciiTheme="minorHAnsi" w:hAnsiTheme="minorHAnsi"/>
          <w:sz w:val="24"/>
          <w:szCs w:val="24"/>
        </w:rPr>
        <w:tab/>
      </w:r>
      <w:r w:rsidRPr="00D64181">
        <w:rPr>
          <w:rFonts w:asciiTheme="minorHAnsi" w:hAnsiTheme="minorHAnsi"/>
          <w:sz w:val="24"/>
          <w:szCs w:val="24"/>
        </w:rPr>
        <w:tab/>
      </w:r>
    </w:p>
    <w:p w:rsidR="00CF3154" w:rsidRPr="00D64181" w:rsidRDefault="00E015EA" w:rsidP="000366FB">
      <w:pPr>
        <w:pStyle w:val="NoSpacing"/>
        <w:ind w:left="810" w:right="630"/>
        <w:jc w:val="both"/>
        <w:rPr>
          <w:rFonts w:asciiTheme="minorHAnsi" w:hAnsiTheme="minorHAnsi"/>
          <w:sz w:val="24"/>
          <w:szCs w:val="24"/>
        </w:rPr>
      </w:pPr>
    </w:p>
    <w:p w:rsidR="00CF3154" w:rsidRPr="00D64181" w:rsidRDefault="007F7BE0" w:rsidP="000366FB">
      <w:pPr>
        <w:pStyle w:val="NoSpacing"/>
        <w:ind w:left="810" w:right="630"/>
        <w:jc w:val="both"/>
        <w:rPr>
          <w:rFonts w:asciiTheme="minorHAnsi" w:hAnsiTheme="minorHAnsi"/>
          <w:sz w:val="24"/>
          <w:szCs w:val="24"/>
        </w:rPr>
      </w:pPr>
      <w:r w:rsidRPr="00D64181">
        <w:rPr>
          <w:rFonts w:asciiTheme="minorHAnsi" w:hAnsiTheme="minorHAnsi"/>
          <w:sz w:val="24"/>
          <w:szCs w:val="24"/>
        </w:rPr>
        <w:t>____________________________________________________________________________</w:t>
      </w:r>
      <w:r w:rsidRPr="00D64181">
        <w:rPr>
          <w:rFonts w:asciiTheme="minorHAnsi" w:hAnsiTheme="minorHAnsi"/>
          <w:sz w:val="24"/>
          <w:szCs w:val="24"/>
        </w:rPr>
        <w:tab/>
      </w:r>
    </w:p>
    <w:p w:rsidR="00720057" w:rsidRPr="00D64181" w:rsidRDefault="007F7BE0" w:rsidP="000366FB">
      <w:pPr>
        <w:pStyle w:val="NoSpacing"/>
        <w:ind w:right="630" w:firstLine="720"/>
        <w:jc w:val="both"/>
        <w:rPr>
          <w:rFonts w:asciiTheme="minorHAnsi" w:hAnsiTheme="minorHAnsi"/>
          <w:sz w:val="24"/>
          <w:szCs w:val="24"/>
        </w:rPr>
      </w:pPr>
      <w:r w:rsidRPr="00D64181">
        <w:rPr>
          <w:rFonts w:asciiTheme="minorHAnsi" w:hAnsiTheme="minorHAnsi"/>
          <w:sz w:val="24"/>
          <w:szCs w:val="24"/>
        </w:rPr>
        <w:t>Signature of Authorized State Representative</w:t>
      </w:r>
      <w:r w:rsidRPr="00D64181">
        <w:rPr>
          <w:rFonts w:asciiTheme="minorHAnsi" w:hAnsiTheme="minorHAnsi"/>
          <w:sz w:val="24"/>
          <w:szCs w:val="24"/>
        </w:rPr>
        <w:tab/>
      </w:r>
      <w:r w:rsidRPr="00D64181">
        <w:rPr>
          <w:rFonts w:asciiTheme="minorHAnsi" w:hAnsiTheme="minorHAnsi"/>
          <w:sz w:val="24"/>
          <w:szCs w:val="24"/>
        </w:rPr>
        <w:tab/>
      </w:r>
      <w:r w:rsidRPr="00D64181">
        <w:rPr>
          <w:rFonts w:asciiTheme="minorHAnsi" w:hAnsiTheme="minorHAnsi"/>
          <w:sz w:val="24"/>
          <w:szCs w:val="24"/>
        </w:rPr>
        <w:tab/>
        <w:t>Title</w:t>
      </w:r>
      <w:r w:rsidRPr="00D64181">
        <w:rPr>
          <w:rFonts w:asciiTheme="minorHAnsi" w:hAnsiTheme="minorHAnsi"/>
          <w:sz w:val="24"/>
          <w:szCs w:val="24"/>
        </w:rPr>
        <w:tab/>
      </w:r>
      <w:r w:rsidRPr="00D64181">
        <w:rPr>
          <w:rFonts w:asciiTheme="minorHAnsi" w:hAnsiTheme="minorHAnsi"/>
          <w:sz w:val="24"/>
          <w:szCs w:val="24"/>
        </w:rPr>
        <w:tab/>
      </w:r>
      <w:r w:rsidRPr="00D64181">
        <w:rPr>
          <w:rFonts w:asciiTheme="minorHAnsi" w:hAnsiTheme="minorHAnsi"/>
          <w:sz w:val="24"/>
          <w:szCs w:val="24"/>
        </w:rPr>
        <w:tab/>
        <w:t>Date</w:t>
      </w:r>
      <w:r w:rsidRPr="00D64181">
        <w:rPr>
          <w:rFonts w:asciiTheme="minorHAnsi" w:hAnsiTheme="minorHAnsi"/>
          <w:sz w:val="24"/>
          <w:szCs w:val="24"/>
        </w:rPr>
        <w:tab/>
      </w:r>
    </w:p>
    <w:sectPr w:rsidR="00720057" w:rsidRPr="00D64181" w:rsidSect="00A31ECE">
      <w:headerReference w:type="even" r:id="rId8"/>
      <w:headerReference w:type="default" r:id="rId9"/>
      <w:footerReference w:type="default" r:id="rId10"/>
      <w:headerReference w:type="first" r:id="rId11"/>
      <w:footerReference w:type="first" r:id="rId12"/>
      <w:pgSz w:w="12240" w:h="15840"/>
      <w:pgMar w:top="720" w:right="720" w:bottom="1440" w:left="72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5EA" w:rsidRDefault="00E015EA">
      <w:pPr>
        <w:spacing w:after="0" w:line="240" w:lineRule="auto"/>
      </w:pPr>
      <w:r>
        <w:separator/>
      </w:r>
    </w:p>
  </w:endnote>
  <w:endnote w:type="continuationSeparator" w:id="0">
    <w:p w:rsidR="00E015EA" w:rsidRDefault="00E01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8935426"/>
      <w:docPartObj>
        <w:docPartGallery w:val="Page Numbers (Bottom of Page)"/>
        <w:docPartUnique/>
      </w:docPartObj>
    </w:sdtPr>
    <w:sdtEndPr/>
    <w:sdtContent>
      <w:sdt>
        <w:sdtPr>
          <w:id w:val="1887024502"/>
          <w:docPartObj>
            <w:docPartGallery w:val="Page Numbers (Top of Page)"/>
            <w:docPartUnique/>
          </w:docPartObj>
        </w:sdtPr>
        <w:sdtEndPr/>
        <w:sdtContent>
          <w:p w:rsidR="00575500" w:rsidRDefault="007F7BE0">
            <w:pPr>
              <w:pStyle w:val="Footer"/>
              <w:jc w:val="right"/>
            </w:pPr>
            <w:r w:rsidRPr="00D64181">
              <w:rPr>
                <w:rFonts w:asciiTheme="minorHAnsi" w:hAnsiTheme="minorHAnsi"/>
              </w:rPr>
              <w:t xml:space="preserve">Page </w:t>
            </w:r>
            <w:r w:rsidRPr="00D64181">
              <w:rPr>
                <w:rFonts w:asciiTheme="minorHAnsi" w:hAnsiTheme="minorHAnsi"/>
                <w:sz w:val="24"/>
                <w:szCs w:val="24"/>
              </w:rPr>
              <w:fldChar w:fldCharType="begin"/>
            </w:r>
            <w:r w:rsidRPr="00D64181">
              <w:rPr>
                <w:rFonts w:asciiTheme="minorHAnsi" w:hAnsiTheme="minorHAnsi"/>
              </w:rPr>
              <w:instrText xml:space="preserve"> PAGE </w:instrText>
            </w:r>
            <w:r w:rsidRPr="00D64181">
              <w:rPr>
                <w:rFonts w:asciiTheme="minorHAnsi" w:hAnsiTheme="minorHAnsi"/>
                <w:sz w:val="24"/>
                <w:szCs w:val="24"/>
              </w:rPr>
              <w:fldChar w:fldCharType="separate"/>
            </w:r>
            <w:r w:rsidR="00C411A6">
              <w:rPr>
                <w:rFonts w:asciiTheme="minorHAnsi" w:hAnsiTheme="minorHAnsi"/>
                <w:noProof/>
              </w:rPr>
              <w:t>2</w:t>
            </w:r>
            <w:r w:rsidRPr="00D64181">
              <w:rPr>
                <w:rFonts w:asciiTheme="minorHAnsi" w:hAnsiTheme="minorHAnsi"/>
                <w:sz w:val="24"/>
                <w:szCs w:val="24"/>
              </w:rPr>
              <w:fldChar w:fldCharType="end"/>
            </w:r>
            <w:r w:rsidRPr="00D64181">
              <w:rPr>
                <w:rFonts w:asciiTheme="minorHAnsi" w:hAnsiTheme="minorHAnsi"/>
              </w:rPr>
              <w:t xml:space="preserve"> of </w:t>
            </w:r>
            <w:r w:rsidRPr="00D64181">
              <w:rPr>
                <w:rFonts w:asciiTheme="minorHAnsi" w:hAnsiTheme="minorHAnsi"/>
                <w:sz w:val="24"/>
                <w:szCs w:val="24"/>
              </w:rPr>
              <w:fldChar w:fldCharType="begin"/>
            </w:r>
            <w:r w:rsidRPr="00D64181">
              <w:rPr>
                <w:rFonts w:asciiTheme="minorHAnsi" w:hAnsiTheme="minorHAnsi"/>
              </w:rPr>
              <w:instrText xml:space="preserve"> NUMPAGES  </w:instrText>
            </w:r>
            <w:r w:rsidRPr="00D64181">
              <w:rPr>
                <w:rFonts w:asciiTheme="minorHAnsi" w:hAnsiTheme="minorHAnsi"/>
                <w:sz w:val="24"/>
                <w:szCs w:val="24"/>
              </w:rPr>
              <w:fldChar w:fldCharType="separate"/>
            </w:r>
            <w:r w:rsidR="00C411A6">
              <w:rPr>
                <w:rFonts w:asciiTheme="minorHAnsi" w:hAnsiTheme="minorHAnsi"/>
                <w:noProof/>
              </w:rPr>
              <w:t>6</w:t>
            </w:r>
            <w:r w:rsidRPr="00D64181">
              <w:rPr>
                <w:rFonts w:asciiTheme="minorHAnsi" w:hAnsiTheme="minorHAnsi"/>
                <w:sz w:val="24"/>
                <w:szCs w:val="24"/>
              </w:rPr>
              <w:fldChar w:fldCharType="end"/>
            </w:r>
          </w:p>
        </w:sdtContent>
      </w:sdt>
    </w:sdtContent>
  </w:sdt>
  <w:p w:rsidR="00575500" w:rsidRDefault="00E015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500" w:rsidRPr="00D64181" w:rsidRDefault="007F7BE0" w:rsidP="00D83A5C">
    <w:pPr>
      <w:pStyle w:val="NoSpacing"/>
      <w:rPr>
        <w:rFonts w:asciiTheme="minorHAnsi" w:hAnsiTheme="minorHAnsi"/>
        <w:sz w:val="16"/>
        <w:szCs w:val="16"/>
      </w:rPr>
    </w:pPr>
    <w:r w:rsidRPr="00D64181">
      <w:rPr>
        <w:rFonts w:asciiTheme="minorHAnsi" w:hAnsiTheme="minorHAnsi"/>
        <w:sz w:val="16"/>
        <w:szCs w:val="16"/>
      </w:rPr>
      <w:t>Land Use Permit</w:t>
    </w:r>
  </w:p>
  <w:p w:rsidR="00575500" w:rsidRPr="00D64181" w:rsidRDefault="007F7BE0" w:rsidP="00D83A5C">
    <w:pPr>
      <w:pStyle w:val="NoSpacing"/>
      <w:rPr>
        <w:rFonts w:asciiTheme="minorHAnsi" w:hAnsiTheme="minorHAnsi"/>
        <w:sz w:val="16"/>
        <w:szCs w:val="16"/>
      </w:rPr>
    </w:pPr>
    <w:r w:rsidRPr="00D64181">
      <w:rPr>
        <w:rFonts w:asciiTheme="minorHAnsi" w:eastAsia="Times New Roman" w:hAnsiTheme="minorHAnsi"/>
        <w:color w:val="000000"/>
        <w:sz w:val="16"/>
      </w:rPr>
      <w:t>DNR_483765</w:t>
    </w:r>
  </w:p>
  <w:p w:rsidR="00575500" w:rsidRPr="00133765" w:rsidRDefault="00E015EA" w:rsidP="00133765">
    <w:pPr>
      <w:tabs>
        <w:tab w:val="left" w:pos="1275"/>
      </w:tabs>
      <w:rPr>
        <w:rFonts w:ascii="Times New Roman" w:hAnsi="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5EA" w:rsidRDefault="00E015EA">
      <w:pPr>
        <w:spacing w:after="0" w:line="240" w:lineRule="auto"/>
      </w:pPr>
      <w:r>
        <w:separator/>
      </w:r>
    </w:p>
  </w:footnote>
  <w:footnote w:type="continuationSeparator" w:id="0">
    <w:p w:rsidR="00E015EA" w:rsidRDefault="00E015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500" w:rsidRDefault="00E015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53008" o:spid="_x0000_s3073" type="#_x0000_t75" style="position:absolute;margin-left:0;margin-top:0;width:612pt;height:11in;z-index:-251658240;mso-position-horizontal:center;mso-position-horizontal-relative:margin;mso-position-vertical:center;mso-position-vertical-relative:margin" o:allowincell="f">
          <v:imagedata r:id="rId1" o:title="AK Watermark (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500" w:rsidRPr="0081631C" w:rsidRDefault="00E015EA" w:rsidP="009347F9">
    <w:pPr>
      <w:pStyle w:val="Header"/>
      <w:tabs>
        <w:tab w:val="clear" w:pos="4680"/>
        <w:tab w:val="clear" w:pos="9360"/>
      </w:tabs>
      <w:rPr>
        <w:rFonts w:ascii="Times New Roman" w:hAnsi="Times New Roman"/>
        <w:sz w:val="20"/>
        <w:szCs w:val="20"/>
      </w:rPr>
    </w:pPr>
  </w:p>
  <w:p w:rsidR="00575500" w:rsidRPr="00D64181" w:rsidRDefault="007F7BE0" w:rsidP="0081631C">
    <w:pPr>
      <w:pStyle w:val="NoSpacing"/>
      <w:ind w:right="720"/>
      <w:rPr>
        <w:rFonts w:asciiTheme="minorHAnsi" w:hAnsiTheme="minorHAnsi"/>
        <w:sz w:val="20"/>
        <w:szCs w:val="20"/>
      </w:rPr>
    </w:pPr>
    <w:r w:rsidRPr="00D64181">
      <w:rPr>
        <w:rFonts w:asciiTheme="minorHAnsi" w:eastAsia="Times New Roman" w:hAnsiTheme="minorHAnsi"/>
        <w:color w:val="000000"/>
        <w:sz w:val="20"/>
      </w:rPr>
      <w:t>LAS</w:t>
    </w:r>
    <w:r w:rsidRPr="00D64181">
      <w:rPr>
        <w:rFonts w:asciiTheme="minorHAnsi" w:hAnsiTheme="minorHAnsi"/>
        <w:sz w:val="20"/>
        <w:szCs w:val="20"/>
      </w:rPr>
      <w:t xml:space="preserve"> </w:t>
    </w:r>
    <w:r w:rsidR="003E7964">
      <w:rPr>
        <w:rFonts w:asciiTheme="minorHAnsi" w:eastAsia="Times New Roman" w:hAnsiTheme="minorHAnsi"/>
        <w:color w:val="000000"/>
        <w:sz w:val="20"/>
      </w:rPr>
      <w:t>31772</w:t>
    </w:r>
  </w:p>
  <w:p w:rsidR="00575500" w:rsidRPr="0081631C" w:rsidRDefault="00E015EA" w:rsidP="0081631C">
    <w:pPr>
      <w:pStyle w:val="NoSpacing"/>
      <w:ind w:right="720"/>
      <w:rPr>
        <w:rFonts w:ascii="Times New Roman" w:hAnsi="Times New Roman"/>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4F2" w:rsidRPr="007A5B5A" w:rsidRDefault="00E015EA" w:rsidP="003024F2">
    <w:pPr>
      <w:tabs>
        <w:tab w:val="left" w:pos="2940"/>
        <w:tab w:val="right" w:pos="10800"/>
      </w:tabs>
      <w:spacing w:after="60" w:line="240" w:lineRule="auto"/>
      <w:jc w:val="right"/>
      <w:rPr>
        <w:rFonts w:ascii="Minion Pro" w:hAnsi="Minion Pro"/>
        <w:color w:val="7F7F7F"/>
        <w:sz w:val="16"/>
        <w:szCs w:val="1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6118697" o:spid="_x0000_s3074" type="#_x0000_t75" style="position:absolute;left:0;text-align:left;margin-left:-36.75pt;margin-top:0;width:613.45pt;height:793.85pt;z-index:-251657216;mso-position-horizontal-relative:margin;mso-position-vertical-relative:page" o:allowincell="f">
          <v:imagedata r:id="rId1" o:title="NewCOletterheadtemplate_HAH Line no address"/>
          <w10:wrap anchorx="margin" anchory="page"/>
        </v:shape>
      </w:pict>
    </w:r>
    <w:r w:rsidR="007F7BE0">
      <w:rPr>
        <w:rFonts w:ascii="Minion Pro" w:hAnsi="Minion Pro"/>
        <w:b/>
        <w:color w:val="7F7F7F"/>
        <w:sz w:val="32"/>
        <w:szCs w:val="32"/>
      </w:rPr>
      <w:tab/>
    </w:r>
  </w:p>
  <w:p w:rsidR="003024F2" w:rsidRDefault="00E015EA" w:rsidP="003024F2">
    <w:pPr>
      <w:pStyle w:val="Header"/>
    </w:pPr>
  </w:p>
  <w:p w:rsidR="00575500" w:rsidRPr="003024F2" w:rsidRDefault="00E015EA" w:rsidP="003024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60287"/>
    <w:multiLevelType w:val="hybridMultilevel"/>
    <w:tmpl w:val="6C964522"/>
    <w:lvl w:ilvl="0" w:tplc="0532AB76">
      <w:start w:val="1"/>
      <w:numFmt w:val="decimal"/>
      <w:lvlText w:val="%1."/>
      <w:lvlJc w:val="left"/>
      <w:pPr>
        <w:ind w:left="720" w:hanging="360"/>
      </w:pPr>
    </w:lvl>
    <w:lvl w:ilvl="1" w:tplc="521452F4" w:tentative="1">
      <w:start w:val="1"/>
      <w:numFmt w:val="lowerLetter"/>
      <w:lvlText w:val="%2."/>
      <w:lvlJc w:val="left"/>
      <w:pPr>
        <w:ind w:left="1440" w:hanging="360"/>
      </w:pPr>
    </w:lvl>
    <w:lvl w:ilvl="2" w:tplc="E2EAC7F0" w:tentative="1">
      <w:start w:val="1"/>
      <w:numFmt w:val="lowerRoman"/>
      <w:lvlText w:val="%3."/>
      <w:lvlJc w:val="right"/>
      <w:pPr>
        <w:ind w:left="2160" w:hanging="180"/>
      </w:pPr>
    </w:lvl>
    <w:lvl w:ilvl="3" w:tplc="BDC8379C" w:tentative="1">
      <w:start w:val="1"/>
      <w:numFmt w:val="decimal"/>
      <w:lvlText w:val="%4."/>
      <w:lvlJc w:val="left"/>
      <w:pPr>
        <w:ind w:left="2880" w:hanging="360"/>
      </w:pPr>
    </w:lvl>
    <w:lvl w:ilvl="4" w:tplc="DCD0C594" w:tentative="1">
      <w:start w:val="1"/>
      <w:numFmt w:val="lowerLetter"/>
      <w:lvlText w:val="%5."/>
      <w:lvlJc w:val="left"/>
      <w:pPr>
        <w:ind w:left="3600" w:hanging="360"/>
      </w:pPr>
    </w:lvl>
    <w:lvl w:ilvl="5" w:tplc="799A87E8" w:tentative="1">
      <w:start w:val="1"/>
      <w:numFmt w:val="lowerRoman"/>
      <w:lvlText w:val="%6."/>
      <w:lvlJc w:val="right"/>
      <w:pPr>
        <w:ind w:left="4320" w:hanging="180"/>
      </w:pPr>
    </w:lvl>
    <w:lvl w:ilvl="6" w:tplc="56F67962" w:tentative="1">
      <w:start w:val="1"/>
      <w:numFmt w:val="decimal"/>
      <w:lvlText w:val="%7."/>
      <w:lvlJc w:val="left"/>
      <w:pPr>
        <w:ind w:left="5040" w:hanging="360"/>
      </w:pPr>
    </w:lvl>
    <w:lvl w:ilvl="7" w:tplc="43F0E4FA" w:tentative="1">
      <w:start w:val="1"/>
      <w:numFmt w:val="lowerLetter"/>
      <w:lvlText w:val="%8."/>
      <w:lvlJc w:val="left"/>
      <w:pPr>
        <w:ind w:left="5760" w:hanging="360"/>
      </w:pPr>
    </w:lvl>
    <w:lvl w:ilvl="8" w:tplc="F65AA4B6" w:tentative="1">
      <w:start w:val="1"/>
      <w:numFmt w:val="lowerRoman"/>
      <w:lvlText w:val="%9."/>
      <w:lvlJc w:val="right"/>
      <w:pPr>
        <w:ind w:left="6480" w:hanging="180"/>
      </w:pPr>
    </w:lvl>
  </w:abstractNum>
  <w:abstractNum w:abstractNumId="1" w15:restartNumberingAfterBreak="0">
    <w:nsid w:val="1D88204C"/>
    <w:multiLevelType w:val="hybridMultilevel"/>
    <w:tmpl w:val="44A260B6"/>
    <w:lvl w:ilvl="0" w:tplc="1930899C">
      <w:start w:val="1"/>
      <w:numFmt w:val="bullet"/>
      <w:lvlText w:val=""/>
      <w:lvlJc w:val="left"/>
      <w:pPr>
        <w:ind w:left="1800" w:hanging="360"/>
      </w:pPr>
      <w:rPr>
        <w:rFonts w:ascii="Symbol" w:hAnsi="Symbol" w:hint="default"/>
      </w:rPr>
    </w:lvl>
    <w:lvl w:ilvl="1" w:tplc="BA84F132" w:tentative="1">
      <w:start w:val="1"/>
      <w:numFmt w:val="bullet"/>
      <w:lvlText w:val="o"/>
      <w:lvlJc w:val="left"/>
      <w:pPr>
        <w:ind w:left="2520" w:hanging="360"/>
      </w:pPr>
      <w:rPr>
        <w:rFonts w:ascii="Courier New" w:hAnsi="Courier New" w:cs="Courier New" w:hint="default"/>
      </w:rPr>
    </w:lvl>
    <w:lvl w:ilvl="2" w:tplc="C9FEC8E6" w:tentative="1">
      <w:start w:val="1"/>
      <w:numFmt w:val="bullet"/>
      <w:lvlText w:val=""/>
      <w:lvlJc w:val="left"/>
      <w:pPr>
        <w:ind w:left="3240" w:hanging="360"/>
      </w:pPr>
      <w:rPr>
        <w:rFonts w:ascii="Wingdings" w:hAnsi="Wingdings" w:hint="default"/>
      </w:rPr>
    </w:lvl>
    <w:lvl w:ilvl="3" w:tplc="C0B20D42" w:tentative="1">
      <w:start w:val="1"/>
      <w:numFmt w:val="bullet"/>
      <w:lvlText w:val=""/>
      <w:lvlJc w:val="left"/>
      <w:pPr>
        <w:ind w:left="3960" w:hanging="360"/>
      </w:pPr>
      <w:rPr>
        <w:rFonts w:ascii="Symbol" w:hAnsi="Symbol" w:hint="default"/>
      </w:rPr>
    </w:lvl>
    <w:lvl w:ilvl="4" w:tplc="0B1CA56C" w:tentative="1">
      <w:start w:val="1"/>
      <w:numFmt w:val="bullet"/>
      <w:lvlText w:val="o"/>
      <w:lvlJc w:val="left"/>
      <w:pPr>
        <w:ind w:left="4680" w:hanging="360"/>
      </w:pPr>
      <w:rPr>
        <w:rFonts w:ascii="Courier New" w:hAnsi="Courier New" w:cs="Courier New" w:hint="default"/>
      </w:rPr>
    </w:lvl>
    <w:lvl w:ilvl="5" w:tplc="C9820174" w:tentative="1">
      <w:start w:val="1"/>
      <w:numFmt w:val="bullet"/>
      <w:lvlText w:val=""/>
      <w:lvlJc w:val="left"/>
      <w:pPr>
        <w:ind w:left="5400" w:hanging="360"/>
      </w:pPr>
      <w:rPr>
        <w:rFonts w:ascii="Wingdings" w:hAnsi="Wingdings" w:hint="default"/>
      </w:rPr>
    </w:lvl>
    <w:lvl w:ilvl="6" w:tplc="02AA7498" w:tentative="1">
      <w:start w:val="1"/>
      <w:numFmt w:val="bullet"/>
      <w:lvlText w:val=""/>
      <w:lvlJc w:val="left"/>
      <w:pPr>
        <w:ind w:left="6120" w:hanging="360"/>
      </w:pPr>
      <w:rPr>
        <w:rFonts w:ascii="Symbol" w:hAnsi="Symbol" w:hint="default"/>
      </w:rPr>
    </w:lvl>
    <w:lvl w:ilvl="7" w:tplc="59D0E62C" w:tentative="1">
      <w:start w:val="1"/>
      <w:numFmt w:val="bullet"/>
      <w:lvlText w:val="o"/>
      <w:lvlJc w:val="left"/>
      <w:pPr>
        <w:ind w:left="6840" w:hanging="360"/>
      </w:pPr>
      <w:rPr>
        <w:rFonts w:ascii="Courier New" w:hAnsi="Courier New" w:cs="Courier New" w:hint="default"/>
      </w:rPr>
    </w:lvl>
    <w:lvl w:ilvl="8" w:tplc="CCD4978A" w:tentative="1">
      <w:start w:val="1"/>
      <w:numFmt w:val="bullet"/>
      <w:lvlText w:val=""/>
      <w:lvlJc w:val="left"/>
      <w:pPr>
        <w:ind w:left="7560" w:hanging="360"/>
      </w:pPr>
      <w:rPr>
        <w:rFonts w:ascii="Wingdings" w:hAnsi="Wingdings" w:hint="default"/>
      </w:rPr>
    </w:lvl>
  </w:abstractNum>
  <w:abstractNum w:abstractNumId="2" w15:restartNumberingAfterBreak="0">
    <w:nsid w:val="3DDA0DF5"/>
    <w:multiLevelType w:val="hybridMultilevel"/>
    <w:tmpl w:val="75B64456"/>
    <w:lvl w:ilvl="0" w:tplc="09C657E8">
      <w:start w:val="1"/>
      <w:numFmt w:val="bullet"/>
      <w:lvlText w:val=""/>
      <w:lvlJc w:val="left"/>
      <w:pPr>
        <w:ind w:left="1170" w:hanging="360"/>
      </w:pPr>
      <w:rPr>
        <w:rFonts w:ascii="Symbol" w:hAnsi="Symbol" w:hint="default"/>
      </w:rPr>
    </w:lvl>
    <w:lvl w:ilvl="1" w:tplc="F84036D4" w:tentative="1">
      <w:start w:val="1"/>
      <w:numFmt w:val="bullet"/>
      <w:lvlText w:val="o"/>
      <w:lvlJc w:val="left"/>
      <w:pPr>
        <w:ind w:left="1890" w:hanging="360"/>
      </w:pPr>
      <w:rPr>
        <w:rFonts w:ascii="Courier New" w:hAnsi="Courier New" w:cs="Courier New" w:hint="default"/>
      </w:rPr>
    </w:lvl>
    <w:lvl w:ilvl="2" w:tplc="BA6C7A6C" w:tentative="1">
      <w:start w:val="1"/>
      <w:numFmt w:val="bullet"/>
      <w:lvlText w:val=""/>
      <w:lvlJc w:val="left"/>
      <w:pPr>
        <w:ind w:left="2610" w:hanging="360"/>
      </w:pPr>
      <w:rPr>
        <w:rFonts w:ascii="Wingdings" w:hAnsi="Wingdings" w:hint="default"/>
      </w:rPr>
    </w:lvl>
    <w:lvl w:ilvl="3" w:tplc="DD606112" w:tentative="1">
      <w:start w:val="1"/>
      <w:numFmt w:val="bullet"/>
      <w:lvlText w:val=""/>
      <w:lvlJc w:val="left"/>
      <w:pPr>
        <w:ind w:left="3330" w:hanging="360"/>
      </w:pPr>
      <w:rPr>
        <w:rFonts w:ascii="Symbol" w:hAnsi="Symbol" w:hint="default"/>
      </w:rPr>
    </w:lvl>
    <w:lvl w:ilvl="4" w:tplc="42FE6D4E" w:tentative="1">
      <w:start w:val="1"/>
      <w:numFmt w:val="bullet"/>
      <w:lvlText w:val="o"/>
      <w:lvlJc w:val="left"/>
      <w:pPr>
        <w:ind w:left="4050" w:hanging="360"/>
      </w:pPr>
      <w:rPr>
        <w:rFonts w:ascii="Courier New" w:hAnsi="Courier New" w:cs="Courier New" w:hint="default"/>
      </w:rPr>
    </w:lvl>
    <w:lvl w:ilvl="5" w:tplc="E2380646" w:tentative="1">
      <w:start w:val="1"/>
      <w:numFmt w:val="bullet"/>
      <w:lvlText w:val=""/>
      <w:lvlJc w:val="left"/>
      <w:pPr>
        <w:ind w:left="4770" w:hanging="360"/>
      </w:pPr>
      <w:rPr>
        <w:rFonts w:ascii="Wingdings" w:hAnsi="Wingdings" w:hint="default"/>
      </w:rPr>
    </w:lvl>
    <w:lvl w:ilvl="6" w:tplc="F7900552" w:tentative="1">
      <w:start w:val="1"/>
      <w:numFmt w:val="bullet"/>
      <w:lvlText w:val=""/>
      <w:lvlJc w:val="left"/>
      <w:pPr>
        <w:ind w:left="5490" w:hanging="360"/>
      </w:pPr>
      <w:rPr>
        <w:rFonts w:ascii="Symbol" w:hAnsi="Symbol" w:hint="default"/>
      </w:rPr>
    </w:lvl>
    <w:lvl w:ilvl="7" w:tplc="5E9AAB64" w:tentative="1">
      <w:start w:val="1"/>
      <w:numFmt w:val="bullet"/>
      <w:lvlText w:val="o"/>
      <w:lvlJc w:val="left"/>
      <w:pPr>
        <w:ind w:left="6210" w:hanging="360"/>
      </w:pPr>
      <w:rPr>
        <w:rFonts w:ascii="Courier New" w:hAnsi="Courier New" w:cs="Courier New" w:hint="default"/>
      </w:rPr>
    </w:lvl>
    <w:lvl w:ilvl="8" w:tplc="BD4A685C" w:tentative="1">
      <w:start w:val="1"/>
      <w:numFmt w:val="bullet"/>
      <w:lvlText w:val=""/>
      <w:lvlJc w:val="left"/>
      <w:pPr>
        <w:ind w:left="6930" w:hanging="360"/>
      </w:pPr>
      <w:rPr>
        <w:rFonts w:ascii="Wingdings" w:hAnsi="Wingdings" w:hint="default"/>
      </w:rPr>
    </w:lvl>
  </w:abstractNum>
  <w:abstractNum w:abstractNumId="3" w15:restartNumberingAfterBreak="0">
    <w:nsid w:val="3E423660"/>
    <w:multiLevelType w:val="hybridMultilevel"/>
    <w:tmpl w:val="6566708C"/>
    <w:lvl w:ilvl="0" w:tplc="23D28602">
      <w:start w:val="1"/>
      <w:numFmt w:val="bullet"/>
      <w:lvlText w:val=""/>
      <w:lvlJc w:val="left"/>
      <w:pPr>
        <w:ind w:left="1080" w:hanging="360"/>
      </w:pPr>
      <w:rPr>
        <w:rFonts w:ascii="Symbol" w:hAnsi="Symbol" w:hint="default"/>
      </w:rPr>
    </w:lvl>
    <w:lvl w:ilvl="1" w:tplc="9FBEA8C4" w:tentative="1">
      <w:start w:val="1"/>
      <w:numFmt w:val="bullet"/>
      <w:lvlText w:val="o"/>
      <w:lvlJc w:val="left"/>
      <w:pPr>
        <w:ind w:left="1800" w:hanging="360"/>
      </w:pPr>
      <w:rPr>
        <w:rFonts w:ascii="Courier New" w:hAnsi="Courier New" w:cs="Courier New" w:hint="default"/>
      </w:rPr>
    </w:lvl>
    <w:lvl w:ilvl="2" w:tplc="F7AE6B62" w:tentative="1">
      <w:start w:val="1"/>
      <w:numFmt w:val="bullet"/>
      <w:lvlText w:val=""/>
      <w:lvlJc w:val="left"/>
      <w:pPr>
        <w:ind w:left="2520" w:hanging="360"/>
      </w:pPr>
      <w:rPr>
        <w:rFonts w:ascii="Wingdings" w:hAnsi="Wingdings" w:hint="default"/>
      </w:rPr>
    </w:lvl>
    <w:lvl w:ilvl="3" w:tplc="E98C6418" w:tentative="1">
      <w:start w:val="1"/>
      <w:numFmt w:val="bullet"/>
      <w:lvlText w:val=""/>
      <w:lvlJc w:val="left"/>
      <w:pPr>
        <w:ind w:left="3240" w:hanging="360"/>
      </w:pPr>
      <w:rPr>
        <w:rFonts w:ascii="Symbol" w:hAnsi="Symbol" w:hint="default"/>
      </w:rPr>
    </w:lvl>
    <w:lvl w:ilvl="4" w:tplc="65AE4344" w:tentative="1">
      <w:start w:val="1"/>
      <w:numFmt w:val="bullet"/>
      <w:lvlText w:val="o"/>
      <w:lvlJc w:val="left"/>
      <w:pPr>
        <w:ind w:left="3960" w:hanging="360"/>
      </w:pPr>
      <w:rPr>
        <w:rFonts w:ascii="Courier New" w:hAnsi="Courier New" w:cs="Courier New" w:hint="default"/>
      </w:rPr>
    </w:lvl>
    <w:lvl w:ilvl="5" w:tplc="0324CBC8" w:tentative="1">
      <w:start w:val="1"/>
      <w:numFmt w:val="bullet"/>
      <w:lvlText w:val=""/>
      <w:lvlJc w:val="left"/>
      <w:pPr>
        <w:ind w:left="4680" w:hanging="360"/>
      </w:pPr>
      <w:rPr>
        <w:rFonts w:ascii="Wingdings" w:hAnsi="Wingdings" w:hint="default"/>
      </w:rPr>
    </w:lvl>
    <w:lvl w:ilvl="6" w:tplc="66D8FCE0" w:tentative="1">
      <w:start w:val="1"/>
      <w:numFmt w:val="bullet"/>
      <w:lvlText w:val=""/>
      <w:lvlJc w:val="left"/>
      <w:pPr>
        <w:ind w:left="5400" w:hanging="360"/>
      </w:pPr>
      <w:rPr>
        <w:rFonts w:ascii="Symbol" w:hAnsi="Symbol" w:hint="default"/>
      </w:rPr>
    </w:lvl>
    <w:lvl w:ilvl="7" w:tplc="E72060AE" w:tentative="1">
      <w:start w:val="1"/>
      <w:numFmt w:val="bullet"/>
      <w:lvlText w:val="o"/>
      <w:lvlJc w:val="left"/>
      <w:pPr>
        <w:ind w:left="6120" w:hanging="360"/>
      </w:pPr>
      <w:rPr>
        <w:rFonts w:ascii="Courier New" w:hAnsi="Courier New" w:cs="Courier New" w:hint="default"/>
      </w:rPr>
    </w:lvl>
    <w:lvl w:ilvl="8" w:tplc="79648E2A" w:tentative="1">
      <w:start w:val="1"/>
      <w:numFmt w:val="bullet"/>
      <w:lvlText w:val=""/>
      <w:lvlJc w:val="left"/>
      <w:pPr>
        <w:ind w:left="6840" w:hanging="360"/>
      </w:pPr>
      <w:rPr>
        <w:rFonts w:ascii="Wingdings" w:hAnsi="Wingdings" w:hint="default"/>
      </w:rPr>
    </w:lvl>
  </w:abstractNum>
  <w:abstractNum w:abstractNumId="4" w15:restartNumberingAfterBreak="0">
    <w:nsid w:val="47430E96"/>
    <w:multiLevelType w:val="hybridMultilevel"/>
    <w:tmpl w:val="9BD236C2"/>
    <w:lvl w:ilvl="0" w:tplc="990CDB90">
      <w:start w:val="1"/>
      <w:numFmt w:val="bullet"/>
      <w:lvlText w:val=""/>
      <w:lvlJc w:val="left"/>
      <w:pPr>
        <w:ind w:left="1800" w:hanging="360"/>
      </w:pPr>
      <w:rPr>
        <w:rFonts w:ascii="Symbol" w:hAnsi="Symbol" w:hint="default"/>
      </w:rPr>
    </w:lvl>
    <w:lvl w:ilvl="1" w:tplc="CC5A13EC" w:tentative="1">
      <w:start w:val="1"/>
      <w:numFmt w:val="bullet"/>
      <w:lvlText w:val="o"/>
      <w:lvlJc w:val="left"/>
      <w:pPr>
        <w:ind w:left="2520" w:hanging="360"/>
      </w:pPr>
      <w:rPr>
        <w:rFonts w:ascii="Courier New" w:hAnsi="Courier New" w:cs="Courier New" w:hint="default"/>
      </w:rPr>
    </w:lvl>
    <w:lvl w:ilvl="2" w:tplc="B1B01E4A" w:tentative="1">
      <w:start w:val="1"/>
      <w:numFmt w:val="bullet"/>
      <w:lvlText w:val=""/>
      <w:lvlJc w:val="left"/>
      <w:pPr>
        <w:ind w:left="3240" w:hanging="360"/>
      </w:pPr>
      <w:rPr>
        <w:rFonts w:ascii="Wingdings" w:hAnsi="Wingdings" w:hint="default"/>
      </w:rPr>
    </w:lvl>
    <w:lvl w:ilvl="3" w:tplc="680E74D0" w:tentative="1">
      <w:start w:val="1"/>
      <w:numFmt w:val="bullet"/>
      <w:lvlText w:val=""/>
      <w:lvlJc w:val="left"/>
      <w:pPr>
        <w:ind w:left="3960" w:hanging="360"/>
      </w:pPr>
      <w:rPr>
        <w:rFonts w:ascii="Symbol" w:hAnsi="Symbol" w:hint="default"/>
      </w:rPr>
    </w:lvl>
    <w:lvl w:ilvl="4" w:tplc="E15E8D5A" w:tentative="1">
      <w:start w:val="1"/>
      <w:numFmt w:val="bullet"/>
      <w:lvlText w:val="o"/>
      <w:lvlJc w:val="left"/>
      <w:pPr>
        <w:ind w:left="4680" w:hanging="360"/>
      </w:pPr>
      <w:rPr>
        <w:rFonts w:ascii="Courier New" w:hAnsi="Courier New" w:cs="Courier New" w:hint="default"/>
      </w:rPr>
    </w:lvl>
    <w:lvl w:ilvl="5" w:tplc="3B0CCF78" w:tentative="1">
      <w:start w:val="1"/>
      <w:numFmt w:val="bullet"/>
      <w:lvlText w:val=""/>
      <w:lvlJc w:val="left"/>
      <w:pPr>
        <w:ind w:left="5400" w:hanging="360"/>
      </w:pPr>
      <w:rPr>
        <w:rFonts w:ascii="Wingdings" w:hAnsi="Wingdings" w:hint="default"/>
      </w:rPr>
    </w:lvl>
    <w:lvl w:ilvl="6" w:tplc="EB104C80" w:tentative="1">
      <w:start w:val="1"/>
      <w:numFmt w:val="bullet"/>
      <w:lvlText w:val=""/>
      <w:lvlJc w:val="left"/>
      <w:pPr>
        <w:ind w:left="6120" w:hanging="360"/>
      </w:pPr>
      <w:rPr>
        <w:rFonts w:ascii="Symbol" w:hAnsi="Symbol" w:hint="default"/>
      </w:rPr>
    </w:lvl>
    <w:lvl w:ilvl="7" w:tplc="446C4AAC" w:tentative="1">
      <w:start w:val="1"/>
      <w:numFmt w:val="bullet"/>
      <w:lvlText w:val="o"/>
      <w:lvlJc w:val="left"/>
      <w:pPr>
        <w:ind w:left="6840" w:hanging="360"/>
      </w:pPr>
      <w:rPr>
        <w:rFonts w:ascii="Courier New" w:hAnsi="Courier New" w:cs="Courier New" w:hint="default"/>
      </w:rPr>
    </w:lvl>
    <w:lvl w:ilvl="8" w:tplc="FC5264C4" w:tentative="1">
      <w:start w:val="1"/>
      <w:numFmt w:val="bullet"/>
      <w:lvlText w:val=""/>
      <w:lvlJc w:val="left"/>
      <w:pPr>
        <w:ind w:left="7560" w:hanging="360"/>
      </w:pPr>
      <w:rPr>
        <w:rFonts w:ascii="Wingdings" w:hAnsi="Wingdings" w:hint="default"/>
      </w:rPr>
    </w:lvl>
  </w:abstractNum>
  <w:abstractNum w:abstractNumId="5" w15:restartNumberingAfterBreak="0">
    <w:nsid w:val="51E87902"/>
    <w:multiLevelType w:val="hybridMultilevel"/>
    <w:tmpl w:val="3682A336"/>
    <w:lvl w:ilvl="0" w:tplc="E4D425E6">
      <w:start w:val="1"/>
      <w:numFmt w:val="bullet"/>
      <w:lvlText w:val=""/>
      <w:lvlJc w:val="left"/>
      <w:pPr>
        <w:ind w:left="720" w:hanging="360"/>
      </w:pPr>
      <w:rPr>
        <w:rFonts w:ascii="Symbol" w:hAnsi="Symbol" w:hint="default"/>
      </w:rPr>
    </w:lvl>
    <w:lvl w:ilvl="1" w:tplc="4B80C038" w:tentative="1">
      <w:start w:val="1"/>
      <w:numFmt w:val="bullet"/>
      <w:lvlText w:val="o"/>
      <w:lvlJc w:val="left"/>
      <w:pPr>
        <w:ind w:left="1440" w:hanging="360"/>
      </w:pPr>
      <w:rPr>
        <w:rFonts w:ascii="Courier New" w:hAnsi="Courier New" w:cs="Courier New" w:hint="default"/>
      </w:rPr>
    </w:lvl>
    <w:lvl w:ilvl="2" w:tplc="A79CAF8E" w:tentative="1">
      <w:start w:val="1"/>
      <w:numFmt w:val="bullet"/>
      <w:lvlText w:val=""/>
      <w:lvlJc w:val="left"/>
      <w:pPr>
        <w:ind w:left="2160" w:hanging="360"/>
      </w:pPr>
      <w:rPr>
        <w:rFonts w:ascii="Wingdings" w:hAnsi="Wingdings" w:hint="default"/>
      </w:rPr>
    </w:lvl>
    <w:lvl w:ilvl="3" w:tplc="82CC4DC0" w:tentative="1">
      <w:start w:val="1"/>
      <w:numFmt w:val="bullet"/>
      <w:lvlText w:val=""/>
      <w:lvlJc w:val="left"/>
      <w:pPr>
        <w:ind w:left="2880" w:hanging="360"/>
      </w:pPr>
      <w:rPr>
        <w:rFonts w:ascii="Symbol" w:hAnsi="Symbol" w:hint="default"/>
      </w:rPr>
    </w:lvl>
    <w:lvl w:ilvl="4" w:tplc="306055B2" w:tentative="1">
      <w:start w:val="1"/>
      <w:numFmt w:val="bullet"/>
      <w:lvlText w:val="o"/>
      <w:lvlJc w:val="left"/>
      <w:pPr>
        <w:ind w:left="3600" w:hanging="360"/>
      </w:pPr>
      <w:rPr>
        <w:rFonts w:ascii="Courier New" w:hAnsi="Courier New" w:cs="Courier New" w:hint="default"/>
      </w:rPr>
    </w:lvl>
    <w:lvl w:ilvl="5" w:tplc="12AE0824" w:tentative="1">
      <w:start w:val="1"/>
      <w:numFmt w:val="bullet"/>
      <w:lvlText w:val=""/>
      <w:lvlJc w:val="left"/>
      <w:pPr>
        <w:ind w:left="4320" w:hanging="360"/>
      </w:pPr>
      <w:rPr>
        <w:rFonts w:ascii="Wingdings" w:hAnsi="Wingdings" w:hint="default"/>
      </w:rPr>
    </w:lvl>
    <w:lvl w:ilvl="6" w:tplc="A1889124" w:tentative="1">
      <w:start w:val="1"/>
      <w:numFmt w:val="bullet"/>
      <w:lvlText w:val=""/>
      <w:lvlJc w:val="left"/>
      <w:pPr>
        <w:ind w:left="5040" w:hanging="360"/>
      </w:pPr>
      <w:rPr>
        <w:rFonts w:ascii="Symbol" w:hAnsi="Symbol" w:hint="default"/>
      </w:rPr>
    </w:lvl>
    <w:lvl w:ilvl="7" w:tplc="AD3C65FC" w:tentative="1">
      <w:start w:val="1"/>
      <w:numFmt w:val="bullet"/>
      <w:lvlText w:val="o"/>
      <w:lvlJc w:val="left"/>
      <w:pPr>
        <w:ind w:left="5760" w:hanging="360"/>
      </w:pPr>
      <w:rPr>
        <w:rFonts w:ascii="Courier New" w:hAnsi="Courier New" w:cs="Courier New" w:hint="default"/>
      </w:rPr>
    </w:lvl>
    <w:lvl w:ilvl="8" w:tplc="D96473BA" w:tentative="1">
      <w:start w:val="1"/>
      <w:numFmt w:val="bullet"/>
      <w:lvlText w:val=""/>
      <w:lvlJc w:val="left"/>
      <w:pPr>
        <w:ind w:left="6480" w:hanging="360"/>
      </w:pPr>
      <w:rPr>
        <w:rFonts w:ascii="Wingdings" w:hAnsi="Wingdings" w:hint="default"/>
      </w:rPr>
    </w:lvl>
  </w:abstractNum>
  <w:abstractNum w:abstractNumId="6" w15:restartNumberingAfterBreak="0">
    <w:nsid w:val="59E3312B"/>
    <w:multiLevelType w:val="hybridMultilevel"/>
    <w:tmpl w:val="F3EC3B2C"/>
    <w:lvl w:ilvl="0" w:tplc="22BCDA5C">
      <w:start w:val="1"/>
      <w:numFmt w:val="bullet"/>
      <w:lvlText w:val=""/>
      <w:lvlJc w:val="left"/>
      <w:pPr>
        <w:ind w:left="720" w:hanging="360"/>
      </w:pPr>
      <w:rPr>
        <w:rFonts w:ascii="Symbol" w:hAnsi="Symbol" w:hint="default"/>
      </w:rPr>
    </w:lvl>
    <w:lvl w:ilvl="1" w:tplc="9FFC3464" w:tentative="1">
      <w:start w:val="1"/>
      <w:numFmt w:val="bullet"/>
      <w:lvlText w:val="o"/>
      <w:lvlJc w:val="left"/>
      <w:pPr>
        <w:ind w:left="1440" w:hanging="360"/>
      </w:pPr>
      <w:rPr>
        <w:rFonts w:ascii="Courier New" w:hAnsi="Courier New" w:cs="Courier New" w:hint="default"/>
      </w:rPr>
    </w:lvl>
    <w:lvl w:ilvl="2" w:tplc="55761B7C" w:tentative="1">
      <w:start w:val="1"/>
      <w:numFmt w:val="bullet"/>
      <w:lvlText w:val=""/>
      <w:lvlJc w:val="left"/>
      <w:pPr>
        <w:ind w:left="2160" w:hanging="360"/>
      </w:pPr>
      <w:rPr>
        <w:rFonts w:ascii="Wingdings" w:hAnsi="Wingdings" w:hint="default"/>
      </w:rPr>
    </w:lvl>
    <w:lvl w:ilvl="3" w:tplc="AC166E72" w:tentative="1">
      <w:start w:val="1"/>
      <w:numFmt w:val="bullet"/>
      <w:lvlText w:val=""/>
      <w:lvlJc w:val="left"/>
      <w:pPr>
        <w:ind w:left="2880" w:hanging="360"/>
      </w:pPr>
      <w:rPr>
        <w:rFonts w:ascii="Symbol" w:hAnsi="Symbol" w:hint="default"/>
      </w:rPr>
    </w:lvl>
    <w:lvl w:ilvl="4" w:tplc="80D04D16" w:tentative="1">
      <w:start w:val="1"/>
      <w:numFmt w:val="bullet"/>
      <w:lvlText w:val="o"/>
      <w:lvlJc w:val="left"/>
      <w:pPr>
        <w:ind w:left="3600" w:hanging="360"/>
      </w:pPr>
      <w:rPr>
        <w:rFonts w:ascii="Courier New" w:hAnsi="Courier New" w:cs="Courier New" w:hint="default"/>
      </w:rPr>
    </w:lvl>
    <w:lvl w:ilvl="5" w:tplc="A5D8BC76" w:tentative="1">
      <w:start w:val="1"/>
      <w:numFmt w:val="bullet"/>
      <w:lvlText w:val=""/>
      <w:lvlJc w:val="left"/>
      <w:pPr>
        <w:ind w:left="4320" w:hanging="360"/>
      </w:pPr>
      <w:rPr>
        <w:rFonts w:ascii="Wingdings" w:hAnsi="Wingdings" w:hint="default"/>
      </w:rPr>
    </w:lvl>
    <w:lvl w:ilvl="6" w:tplc="72B02992" w:tentative="1">
      <w:start w:val="1"/>
      <w:numFmt w:val="bullet"/>
      <w:lvlText w:val=""/>
      <w:lvlJc w:val="left"/>
      <w:pPr>
        <w:ind w:left="5040" w:hanging="360"/>
      </w:pPr>
      <w:rPr>
        <w:rFonts w:ascii="Symbol" w:hAnsi="Symbol" w:hint="default"/>
      </w:rPr>
    </w:lvl>
    <w:lvl w:ilvl="7" w:tplc="210AD0C6" w:tentative="1">
      <w:start w:val="1"/>
      <w:numFmt w:val="bullet"/>
      <w:lvlText w:val="o"/>
      <w:lvlJc w:val="left"/>
      <w:pPr>
        <w:ind w:left="5760" w:hanging="360"/>
      </w:pPr>
      <w:rPr>
        <w:rFonts w:ascii="Courier New" w:hAnsi="Courier New" w:cs="Courier New" w:hint="default"/>
      </w:rPr>
    </w:lvl>
    <w:lvl w:ilvl="8" w:tplc="F362797E" w:tentative="1">
      <w:start w:val="1"/>
      <w:numFmt w:val="bullet"/>
      <w:lvlText w:val=""/>
      <w:lvlJc w:val="left"/>
      <w:pPr>
        <w:ind w:left="6480" w:hanging="360"/>
      </w:pPr>
      <w:rPr>
        <w:rFonts w:ascii="Wingdings" w:hAnsi="Wingdings" w:hint="default"/>
      </w:rPr>
    </w:lvl>
  </w:abstractNum>
  <w:abstractNum w:abstractNumId="7" w15:restartNumberingAfterBreak="0">
    <w:nsid w:val="5A152B3D"/>
    <w:multiLevelType w:val="hybridMultilevel"/>
    <w:tmpl w:val="17A467C6"/>
    <w:lvl w:ilvl="0" w:tplc="67580B50">
      <w:start w:val="1"/>
      <w:numFmt w:val="upperRoman"/>
      <w:lvlText w:val="%1."/>
      <w:lvlJc w:val="right"/>
      <w:pPr>
        <w:ind w:left="720" w:hanging="360"/>
      </w:pPr>
      <w:rPr>
        <w:b/>
      </w:rPr>
    </w:lvl>
    <w:lvl w:ilvl="1" w:tplc="65747296">
      <w:start w:val="1"/>
      <w:numFmt w:val="lowerLetter"/>
      <w:lvlText w:val="%2."/>
      <w:lvlJc w:val="left"/>
      <w:pPr>
        <w:ind w:left="1440" w:hanging="360"/>
      </w:pPr>
    </w:lvl>
    <w:lvl w:ilvl="2" w:tplc="691CDA52" w:tentative="1">
      <w:start w:val="1"/>
      <w:numFmt w:val="lowerRoman"/>
      <w:lvlText w:val="%3."/>
      <w:lvlJc w:val="right"/>
      <w:pPr>
        <w:ind w:left="2160" w:hanging="180"/>
      </w:pPr>
    </w:lvl>
    <w:lvl w:ilvl="3" w:tplc="F524F8F0" w:tentative="1">
      <w:start w:val="1"/>
      <w:numFmt w:val="decimal"/>
      <w:lvlText w:val="%4."/>
      <w:lvlJc w:val="left"/>
      <w:pPr>
        <w:ind w:left="2880" w:hanging="360"/>
      </w:pPr>
    </w:lvl>
    <w:lvl w:ilvl="4" w:tplc="9E2EE9FC" w:tentative="1">
      <w:start w:val="1"/>
      <w:numFmt w:val="lowerLetter"/>
      <w:lvlText w:val="%5."/>
      <w:lvlJc w:val="left"/>
      <w:pPr>
        <w:ind w:left="3600" w:hanging="360"/>
      </w:pPr>
    </w:lvl>
    <w:lvl w:ilvl="5" w:tplc="2E4C788E" w:tentative="1">
      <w:start w:val="1"/>
      <w:numFmt w:val="lowerRoman"/>
      <w:lvlText w:val="%6."/>
      <w:lvlJc w:val="right"/>
      <w:pPr>
        <w:ind w:left="4320" w:hanging="180"/>
      </w:pPr>
    </w:lvl>
    <w:lvl w:ilvl="6" w:tplc="5E0A13DE" w:tentative="1">
      <w:start w:val="1"/>
      <w:numFmt w:val="decimal"/>
      <w:lvlText w:val="%7."/>
      <w:lvlJc w:val="left"/>
      <w:pPr>
        <w:ind w:left="5040" w:hanging="360"/>
      </w:pPr>
    </w:lvl>
    <w:lvl w:ilvl="7" w:tplc="9DC636B0" w:tentative="1">
      <w:start w:val="1"/>
      <w:numFmt w:val="lowerLetter"/>
      <w:lvlText w:val="%8."/>
      <w:lvlJc w:val="left"/>
      <w:pPr>
        <w:ind w:left="5760" w:hanging="360"/>
      </w:pPr>
    </w:lvl>
    <w:lvl w:ilvl="8" w:tplc="6ACEC45C" w:tentative="1">
      <w:start w:val="1"/>
      <w:numFmt w:val="lowerRoman"/>
      <w:lvlText w:val="%9."/>
      <w:lvlJc w:val="right"/>
      <w:pPr>
        <w:ind w:left="6480" w:hanging="180"/>
      </w:pPr>
    </w:lvl>
  </w:abstractNum>
  <w:abstractNum w:abstractNumId="8" w15:restartNumberingAfterBreak="0">
    <w:nsid w:val="64A97A15"/>
    <w:multiLevelType w:val="hybridMultilevel"/>
    <w:tmpl w:val="9848A5AC"/>
    <w:lvl w:ilvl="0" w:tplc="FA449D78">
      <w:start w:val="1"/>
      <w:numFmt w:val="bullet"/>
      <w:lvlText w:val=""/>
      <w:lvlJc w:val="left"/>
      <w:pPr>
        <w:ind w:left="1800" w:hanging="360"/>
      </w:pPr>
      <w:rPr>
        <w:rFonts w:ascii="Symbol" w:hAnsi="Symbol" w:hint="default"/>
      </w:rPr>
    </w:lvl>
    <w:lvl w:ilvl="1" w:tplc="7CB222D6" w:tentative="1">
      <w:start w:val="1"/>
      <w:numFmt w:val="bullet"/>
      <w:lvlText w:val="o"/>
      <w:lvlJc w:val="left"/>
      <w:pPr>
        <w:ind w:left="2520" w:hanging="360"/>
      </w:pPr>
      <w:rPr>
        <w:rFonts w:ascii="Courier New" w:hAnsi="Courier New" w:cs="Courier New" w:hint="default"/>
      </w:rPr>
    </w:lvl>
    <w:lvl w:ilvl="2" w:tplc="DA129E24" w:tentative="1">
      <w:start w:val="1"/>
      <w:numFmt w:val="bullet"/>
      <w:lvlText w:val=""/>
      <w:lvlJc w:val="left"/>
      <w:pPr>
        <w:ind w:left="3240" w:hanging="360"/>
      </w:pPr>
      <w:rPr>
        <w:rFonts w:ascii="Wingdings" w:hAnsi="Wingdings" w:hint="default"/>
      </w:rPr>
    </w:lvl>
    <w:lvl w:ilvl="3" w:tplc="477A928C" w:tentative="1">
      <w:start w:val="1"/>
      <w:numFmt w:val="bullet"/>
      <w:lvlText w:val=""/>
      <w:lvlJc w:val="left"/>
      <w:pPr>
        <w:ind w:left="3960" w:hanging="360"/>
      </w:pPr>
      <w:rPr>
        <w:rFonts w:ascii="Symbol" w:hAnsi="Symbol" w:hint="default"/>
      </w:rPr>
    </w:lvl>
    <w:lvl w:ilvl="4" w:tplc="AB1CF294" w:tentative="1">
      <w:start w:val="1"/>
      <w:numFmt w:val="bullet"/>
      <w:lvlText w:val="o"/>
      <w:lvlJc w:val="left"/>
      <w:pPr>
        <w:ind w:left="4680" w:hanging="360"/>
      </w:pPr>
      <w:rPr>
        <w:rFonts w:ascii="Courier New" w:hAnsi="Courier New" w:cs="Courier New" w:hint="default"/>
      </w:rPr>
    </w:lvl>
    <w:lvl w:ilvl="5" w:tplc="B088E54C" w:tentative="1">
      <w:start w:val="1"/>
      <w:numFmt w:val="bullet"/>
      <w:lvlText w:val=""/>
      <w:lvlJc w:val="left"/>
      <w:pPr>
        <w:ind w:left="5400" w:hanging="360"/>
      </w:pPr>
      <w:rPr>
        <w:rFonts w:ascii="Wingdings" w:hAnsi="Wingdings" w:hint="default"/>
      </w:rPr>
    </w:lvl>
    <w:lvl w:ilvl="6" w:tplc="36C21542" w:tentative="1">
      <w:start w:val="1"/>
      <w:numFmt w:val="bullet"/>
      <w:lvlText w:val=""/>
      <w:lvlJc w:val="left"/>
      <w:pPr>
        <w:ind w:left="6120" w:hanging="360"/>
      </w:pPr>
      <w:rPr>
        <w:rFonts w:ascii="Symbol" w:hAnsi="Symbol" w:hint="default"/>
      </w:rPr>
    </w:lvl>
    <w:lvl w:ilvl="7" w:tplc="EEAA8FC0" w:tentative="1">
      <w:start w:val="1"/>
      <w:numFmt w:val="bullet"/>
      <w:lvlText w:val="o"/>
      <w:lvlJc w:val="left"/>
      <w:pPr>
        <w:ind w:left="6840" w:hanging="360"/>
      </w:pPr>
      <w:rPr>
        <w:rFonts w:ascii="Courier New" w:hAnsi="Courier New" w:cs="Courier New" w:hint="default"/>
      </w:rPr>
    </w:lvl>
    <w:lvl w:ilvl="8" w:tplc="30BAAB50" w:tentative="1">
      <w:start w:val="1"/>
      <w:numFmt w:val="bullet"/>
      <w:lvlText w:val=""/>
      <w:lvlJc w:val="left"/>
      <w:pPr>
        <w:ind w:left="7560" w:hanging="360"/>
      </w:pPr>
      <w:rPr>
        <w:rFonts w:ascii="Wingdings" w:hAnsi="Wingdings" w:hint="default"/>
      </w:rPr>
    </w:lvl>
  </w:abstractNum>
  <w:abstractNum w:abstractNumId="9" w15:restartNumberingAfterBreak="0">
    <w:nsid w:val="655F4650"/>
    <w:multiLevelType w:val="multilevel"/>
    <w:tmpl w:val="B48ABF4C"/>
    <w:lvl w:ilvl="0">
      <w:start w:val="1"/>
      <w:numFmt w:val="decimal"/>
      <w:lvlText w:val="%1."/>
      <w:lvlJc w:val="left"/>
      <w:pPr>
        <w:tabs>
          <w:tab w:val="num" w:pos="720"/>
        </w:tabs>
        <w:ind w:left="720" w:hanging="360"/>
      </w:pPr>
      <w:rPr>
        <w:b/>
      </w:rPr>
    </w:lvl>
    <w:lvl w:ilvl="1">
      <w:start w:val="1"/>
      <w:numFmt w:val="upp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ED63695"/>
    <w:multiLevelType w:val="hybridMultilevel"/>
    <w:tmpl w:val="51D49D3E"/>
    <w:lvl w:ilvl="0" w:tplc="699E6118">
      <w:start w:val="1"/>
      <w:numFmt w:val="decimal"/>
      <w:lvlText w:val="%1."/>
      <w:lvlJc w:val="left"/>
      <w:pPr>
        <w:ind w:left="1170" w:hanging="360"/>
      </w:pPr>
    </w:lvl>
    <w:lvl w:ilvl="1" w:tplc="34D09496" w:tentative="1">
      <w:start w:val="1"/>
      <w:numFmt w:val="lowerLetter"/>
      <w:lvlText w:val="%2."/>
      <w:lvlJc w:val="left"/>
      <w:pPr>
        <w:ind w:left="1890" w:hanging="360"/>
      </w:pPr>
    </w:lvl>
    <w:lvl w:ilvl="2" w:tplc="B132572C" w:tentative="1">
      <w:start w:val="1"/>
      <w:numFmt w:val="lowerRoman"/>
      <w:lvlText w:val="%3."/>
      <w:lvlJc w:val="right"/>
      <w:pPr>
        <w:ind w:left="2610" w:hanging="180"/>
      </w:pPr>
    </w:lvl>
    <w:lvl w:ilvl="3" w:tplc="C020207E" w:tentative="1">
      <w:start w:val="1"/>
      <w:numFmt w:val="decimal"/>
      <w:lvlText w:val="%4."/>
      <w:lvlJc w:val="left"/>
      <w:pPr>
        <w:ind w:left="3330" w:hanging="360"/>
      </w:pPr>
    </w:lvl>
    <w:lvl w:ilvl="4" w:tplc="FE3CCCE4" w:tentative="1">
      <w:start w:val="1"/>
      <w:numFmt w:val="lowerLetter"/>
      <w:lvlText w:val="%5."/>
      <w:lvlJc w:val="left"/>
      <w:pPr>
        <w:ind w:left="4050" w:hanging="360"/>
      </w:pPr>
    </w:lvl>
    <w:lvl w:ilvl="5" w:tplc="C46E29A8" w:tentative="1">
      <w:start w:val="1"/>
      <w:numFmt w:val="lowerRoman"/>
      <w:lvlText w:val="%6."/>
      <w:lvlJc w:val="right"/>
      <w:pPr>
        <w:ind w:left="4770" w:hanging="180"/>
      </w:pPr>
    </w:lvl>
    <w:lvl w:ilvl="6" w:tplc="97622B9C" w:tentative="1">
      <w:start w:val="1"/>
      <w:numFmt w:val="decimal"/>
      <w:lvlText w:val="%7."/>
      <w:lvlJc w:val="left"/>
      <w:pPr>
        <w:ind w:left="5490" w:hanging="360"/>
      </w:pPr>
    </w:lvl>
    <w:lvl w:ilvl="7" w:tplc="6C5A1466" w:tentative="1">
      <w:start w:val="1"/>
      <w:numFmt w:val="lowerLetter"/>
      <w:lvlText w:val="%8."/>
      <w:lvlJc w:val="left"/>
      <w:pPr>
        <w:ind w:left="6210" w:hanging="360"/>
      </w:pPr>
    </w:lvl>
    <w:lvl w:ilvl="8" w:tplc="F9E698DC" w:tentative="1">
      <w:start w:val="1"/>
      <w:numFmt w:val="lowerRoman"/>
      <w:lvlText w:val="%9."/>
      <w:lvlJc w:val="right"/>
      <w:pPr>
        <w:ind w:left="6930" w:hanging="180"/>
      </w:pPr>
    </w:lvl>
  </w:abstractNum>
  <w:abstractNum w:abstractNumId="11" w15:restartNumberingAfterBreak="0">
    <w:nsid w:val="7ED63696"/>
    <w:multiLevelType w:val="hybridMultilevel"/>
    <w:tmpl w:val="75B64456"/>
    <w:lvl w:ilvl="0" w:tplc="F070B4A2">
      <w:start w:val="1"/>
      <w:numFmt w:val="bullet"/>
      <w:lvlText w:val=""/>
      <w:lvlJc w:val="left"/>
      <w:pPr>
        <w:ind w:left="1170" w:hanging="360"/>
      </w:pPr>
      <w:rPr>
        <w:rFonts w:ascii="Symbol" w:hAnsi="Symbol" w:hint="default"/>
      </w:rPr>
    </w:lvl>
    <w:lvl w:ilvl="1" w:tplc="305EF1EA" w:tentative="1">
      <w:start w:val="1"/>
      <w:numFmt w:val="bullet"/>
      <w:lvlText w:val="o"/>
      <w:lvlJc w:val="left"/>
      <w:pPr>
        <w:ind w:left="1890" w:hanging="360"/>
      </w:pPr>
      <w:rPr>
        <w:rFonts w:ascii="Courier New" w:hAnsi="Courier New" w:cs="Courier New" w:hint="default"/>
      </w:rPr>
    </w:lvl>
    <w:lvl w:ilvl="2" w:tplc="4086BF7E" w:tentative="1">
      <w:start w:val="1"/>
      <w:numFmt w:val="bullet"/>
      <w:lvlText w:val=""/>
      <w:lvlJc w:val="left"/>
      <w:pPr>
        <w:ind w:left="2610" w:hanging="360"/>
      </w:pPr>
      <w:rPr>
        <w:rFonts w:ascii="Wingdings" w:hAnsi="Wingdings" w:hint="default"/>
      </w:rPr>
    </w:lvl>
    <w:lvl w:ilvl="3" w:tplc="DDDCCB14" w:tentative="1">
      <w:start w:val="1"/>
      <w:numFmt w:val="bullet"/>
      <w:lvlText w:val=""/>
      <w:lvlJc w:val="left"/>
      <w:pPr>
        <w:ind w:left="3330" w:hanging="360"/>
      </w:pPr>
      <w:rPr>
        <w:rFonts w:ascii="Symbol" w:hAnsi="Symbol" w:hint="default"/>
      </w:rPr>
    </w:lvl>
    <w:lvl w:ilvl="4" w:tplc="4008DCF8" w:tentative="1">
      <w:start w:val="1"/>
      <w:numFmt w:val="bullet"/>
      <w:lvlText w:val="o"/>
      <w:lvlJc w:val="left"/>
      <w:pPr>
        <w:ind w:left="4050" w:hanging="360"/>
      </w:pPr>
      <w:rPr>
        <w:rFonts w:ascii="Courier New" w:hAnsi="Courier New" w:cs="Courier New" w:hint="default"/>
      </w:rPr>
    </w:lvl>
    <w:lvl w:ilvl="5" w:tplc="B9D6EA46" w:tentative="1">
      <w:start w:val="1"/>
      <w:numFmt w:val="bullet"/>
      <w:lvlText w:val=""/>
      <w:lvlJc w:val="left"/>
      <w:pPr>
        <w:ind w:left="4770" w:hanging="360"/>
      </w:pPr>
      <w:rPr>
        <w:rFonts w:ascii="Wingdings" w:hAnsi="Wingdings" w:hint="default"/>
      </w:rPr>
    </w:lvl>
    <w:lvl w:ilvl="6" w:tplc="2B26A978" w:tentative="1">
      <w:start w:val="1"/>
      <w:numFmt w:val="bullet"/>
      <w:lvlText w:val=""/>
      <w:lvlJc w:val="left"/>
      <w:pPr>
        <w:ind w:left="5490" w:hanging="360"/>
      </w:pPr>
      <w:rPr>
        <w:rFonts w:ascii="Symbol" w:hAnsi="Symbol" w:hint="default"/>
      </w:rPr>
    </w:lvl>
    <w:lvl w:ilvl="7" w:tplc="EB245328" w:tentative="1">
      <w:start w:val="1"/>
      <w:numFmt w:val="bullet"/>
      <w:lvlText w:val="o"/>
      <w:lvlJc w:val="left"/>
      <w:pPr>
        <w:ind w:left="6210" w:hanging="360"/>
      </w:pPr>
      <w:rPr>
        <w:rFonts w:ascii="Courier New" w:hAnsi="Courier New" w:cs="Courier New" w:hint="default"/>
      </w:rPr>
    </w:lvl>
    <w:lvl w:ilvl="8" w:tplc="B7E8CFA6" w:tentative="1">
      <w:start w:val="1"/>
      <w:numFmt w:val="bullet"/>
      <w:lvlText w:val=""/>
      <w:lvlJc w:val="left"/>
      <w:pPr>
        <w:ind w:left="6930" w:hanging="360"/>
      </w:pPr>
      <w:rPr>
        <w:rFonts w:ascii="Wingdings" w:hAnsi="Wingdings" w:hint="default"/>
      </w:rPr>
    </w:lvl>
  </w:abstractNum>
  <w:abstractNum w:abstractNumId="12" w15:restartNumberingAfterBreak="0">
    <w:nsid w:val="7ED63697"/>
    <w:multiLevelType w:val="hybridMultilevel"/>
    <w:tmpl w:val="75B64456"/>
    <w:lvl w:ilvl="0" w:tplc="7942578E">
      <w:start w:val="1"/>
      <w:numFmt w:val="bullet"/>
      <w:lvlText w:val=""/>
      <w:lvlJc w:val="left"/>
      <w:pPr>
        <w:ind w:left="1170" w:hanging="360"/>
      </w:pPr>
      <w:rPr>
        <w:rFonts w:ascii="Symbol" w:hAnsi="Symbol" w:hint="default"/>
      </w:rPr>
    </w:lvl>
    <w:lvl w:ilvl="1" w:tplc="7D90793A" w:tentative="1">
      <w:start w:val="1"/>
      <w:numFmt w:val="bullet"/>
      <w:lvlText w:val="o"/>
      <w:lvlJc w:val="left"/>
      <w:pPr>
        <w:ind w:left="1890" w:hanging="360"/>
      </w:pPr>
      <w:rPr>
        <w:rFonts w:ascii="Courier New" w:hAnsi="Courier New" w:cs="Courier New" w:hint="default"/>
      </w:rPr>
    </w:lvl>
    <w:lvl w:ilvl="2" w:tplc="15023454" w:tentative="1">
      <w:start w:val="1"/>
      <w:numFmt w:val="bullet"/>
      <w:lvlText w:val=""/>
      <w:lvlJc w:val="left"/>
      <w:pPr>
        <w:ind w:left="2610" w:hanging="360"/>
      </w:pPr>
      <w:rPr>
        <w:rFonts w:ascii="Wingdings" w:hAnsi="Wingdings" w:hint="default"/>
      </w:rPr>
    </w:lvl>
    <w:lvl w:ilvl="3" w:tplc="06FA00BE" w:tentative="1">
      <w:start w:val="1"/>
      <w:numFmt w:val="bullet"/>
      <w:lvlText w:val=""/>
      <w:lvlJc w:val="left"/>
      <w:pPr>
        <w:ind w:left="3330" w:hanging="360"/>
      </w:pPr>
      <w:rPr>
        <w:rFonts w:ascii="Symbol" w:hAnsi="Symbol" w:hint="default"/>
      </w:rPr>
    </w:lvl>
    <w:lvl w:ilvl="4" w:tplc="F1143270" w:tentative="1">
      <w:start w:val="1"/>
      <w:numFmt w:val="bullet"/>
      <w:lvlText w:val="o"/>
      <w:lvlJc w:val="left"/>
      <w:pPr>
        <w:ind w:left="4050" w:hanging="360"/>
      </w:pPr>
      <w:rPr>
        <w:rFonts w:ascii="Courier New" w:hAnsi="Courier New" w:cs="Courier New" w:hint="default"/>
      </w:rPr>
    </w:lvl>
    <w:lvl w:ilvl="5" w:tplc="3B267B96" w:tentative="1">
      <w:start w:val="1"/>
      <w:numFmt w:val="bullet"/>
      <w:lvlText w:val=""/>
      <w:lvlJc w:val="left"/>
      <w:pPr>
        <w:ind w:left="4770" w:hanging="360"/>
      </w:pPr>
      <w:rPr>
        <w:rFonts w:ascii="Wingdings" w:hAnsi="Wingdings" w:hint="default"/>
      </w:rPr>
    </w:lvl>
    <w:lvl w:ilvl="6" w:tplc="CEBA33C6" w:tentative="1">
      <w:start w:val="1"/>
      <w:numFmt w:val="bullet"/>
      <w:lvlText w:val=""/>
      <w:lvlJc w:val="left"/>
      <w:pPr>
        <w:ind w:left="5490" w:hanging="360"/>
      </w:pPr>
      <w:rPr>
        <w:rFonts w:ascii="Symbol" w:hAnsi="Symbol" w:hint="default"/>
      </w:rPr>
    </w:lvl>
    <w:lvl w:ilvl="7" w:tplc="78F26BB2" w:tentative="1">
      <w:start w:val="1"/>
      <w:numFmt w:val="bullet"/>
      <w:lvlText w:val="o"/>
      <w:lvlJc w:val="left"/>
      <w:pPr>
        <w:ind w:left="6210" w:hanging="360"/>
      </w:pPr>
      <w:rPr>
        <w:rFonts w:ascii="Courier New" w:hAnsi="Courier New" w:cs="Courier New" w:hint="default"/>
      </w:rPr>
    </w:lvl>
    <w:lvl w:ilvl="8" w:tplc="0DF238B0" w:tentative="1">
      <w:start w:val="1"/>
      <w:numFmt w:val="bullet"/>
      <w:lvlText w:val=""/>
      <w:lvlJc w:val="left"/>
      <w:pPr>
        <w:ind w:left="6930" w:hanging="360"/>
      </w:pPr>
      <w:rPr>
        <w:rFonts w:ascii="Wingdings" w:hAnsi="Wingdings" w:hint="default"/>
      </w:rPr>
    </w:lvl>
  </w:abstractNum>
  <w:abstractNum w:abstractNumId="13" w15:restartNumberingAfterBreak="0">
    <w:nsid w:val="7ED63698"/>
    <w:multiLevelType w:val="hybridMultilevel"/>
    <w:tmpl w:val="7ED63698"/>
    <w:lvl w:ilvl="0" w:tplc="166EC588">
      <w:start w:val="1"/>
      <w:numFmt w:val="decimal"/>
      <w:lvlText w:val="%1."/>
      <w:lvlJc w:val="left"/>
      <w:pPr>
        <w:tabs>
          <w:tab w:val="num" w:pos="720"/>
        </w:tabs>
        <w:ind w:left="720" w:hanging="360"/>
      </w:pPr>
    </w:lvl>
    <w:lvl w:ilvl="1" w:tplc="743454EE">
      <w:start w:val="1"/>
      <w:numFmt w:val="upperLetter"/>
      <w:lvlText w:val="%2."/>
      <w:lvlJc w:val="left"/>
      <w:pPr>
        <w:tabs>
          <w:tab w:val="num" w:pos="1440"/>
        </w:tabs>
        <w:ind w:left="1440" w:hanging="360"/>
      </w:pPr>
    </w:lvl>
    <w:lvl w:ilvl="2" w:tplc="9D6491E6">
      <w:start w:val="1"/>
      <w:numFmt w:val="lowerRoman"/>
      <w:lvlText w:val="%3."/>
      <w:lvlJc w:val="right"/>
      <w:pPr>
        <w:tabs>
          <w:tab w:val="num" w:pos="2160"/>
        </w:tabs>
        <w:ind w:left="2160" w:hanging="180"/>
      </w:pPr>
    </w:lvl>
    <w:lvl w:ilvl="3" w:tplc="9FE8093E">
      <w:start w:val="1"/>
      <w:numFmt w:val="decimal"/>
      <w:lvlText w:val="%4."/>
      <w:lvlJc w:val="left"/>
      <w:pPr>
        <w:tabs>
          <w:tab w:val="num" w:pos="2880"/>
        </w:tabs>
        <w:ind w:left="2880" w:hanging="360"/>
      </w:pPr>
    </w:lvl>
    <w:lvl w:ilvl="4" w:tplc="F07EA688">
      <w:start w:val="1"/>
      <w:numFmt w:val="lowerLetter"/>
      <w:lvlText w:val="%5."/>
      <w:lvlJc w:val="left"/>
      <w:pPr>
        <w:tabs>
          <w:tab w:val="num" w:pos="3600"/>
        </w:tabs>
        <w:ind w:left="3600" w:hanging="360"/>
      </w:pPr>
    </w:lvl>
    <w:lvl w:ilvl="5" w:tplc="5E1E00A6">
      <w:start w:val="1"/>
      <w:numFmt w:val="lowerRoman"/>
      <w:lvlText w:val="%6."/>
      <w:lvlJc w:val="right"/>
      <w:pPr>
        <w:tabs>
          <w:tab w:val="num" w:pos="4320"/>
        </w:tabs>
        <w:ind w:left="4320" w:hanging="180"/>
      </w:pPr>
    </w:lvl>
    <w:lvl w:ilvl="6" w:tplc="1E18EDDA">
      <w:start w:val="1"/>
      <w:numFmt w:val="decimal"/>
      <w:lvlText w:val="%7."/>
      <w:lvlJc w:val="left"/>
      <w:pPr>
        <w:tabs>
          <w:tab w:val="num" w:pos="5040"/>
        </w:tabs>
        <w:ind w:left="5040" w:hanging="360"/>
      </w:pPr>
    </w:lvl>
    <w:lvl w:ilvl="7" w:tplc="4336E8D4">
      <w:start w:val="1"/>
      <w:numFmt w:val="lowerLetter"/>
      <w:lvlText w:val="%8."/>
      <w:lvlJc w:val="left"/>
      <w:pPr>
        <w:tabs>
          <w:tab w:val="num" w:pos="5760"/>
        </w:tabs>
        <w:ind w:left="5760" w:hanging="360"/>
      </w:pPr>
    </w:lvl>
    <w:lvl w:ilvl="8" w:tplc="AE56AD38">
      <w:start w:val="1"/>
      <w:numFmt w:val="lowerRoman"/>
      <w:lvlText w:val="%9."/>
      <w:lvlJc w:val="right"/>
      <w:pPr>
        <w:tabs>
          <w:tab w:val="num" w:pos="6480"/>
        </w:tabs>
        <w:ind w:left="6480" w:hanging="180"/>
      </w:pPr>
    </w:lvl>
  </w:abstractNum>
  <w:abstractNum w:abstractNumId="14" w15:restartNumberingAfterBreak="0">
    <w:nsid w:val="7ED63699"/>
    <w:multiLevelType w:val="hybridMultilevel"/>
    <w:tmpl w:val="7ED63699"/>
    <w:lvl w:ilvl="0" w:tplc="46A23B2E">
      <w:start w:val="1"/>
      <w:numFmt w:val="upperLetter"/>
      <w:lvlText w:val="%1."/>
      <w:lvlJc w:val="left"/>
      <w:pPr>
        <w:tabs>
          <w:tab w:val="num" w:pos="720"/>
        </w:tabs>
        <w:ind w:left="720" w:hanging="360"/>
      </w:pPr>
    </w:lvl>
    <w:lvl w:ilvl="1" w:tplc="D35283F8">
      <w:start w:val="1"/>
      <w:numFmt w:val="upperLetter"/>
      <w:lvlText w:val="%2."/>
      <w:lvlJc w:val="left"/>
      <w:pPr>
        <w:tabs>
          <w:tab w:val="num" w:pos="1440"/>
        </w:tabs>
        <w:ind w:left="1440" w:hanging="360"/>
      </w:pPr>
    </w:lvl>
    <w:lvl w:ilvl="2" w:tplc="310AD38A">
      <w:start w:val="1"/>
      <w:numFmt w:val="lowerRoman"/>
      <w:lvlText w:val="%3."/>
      <w:lvlJc w:val="right"/>
      <w:pPr>
        <w:tabs>
          <w:tab w:val="num" w:pos="2160"/>
        </w:tabs>
        <w:ind w:left="2160" w:hanging="180"/>
      </w:pPr>
    </w:lvl>
    <w:lvl w:ilvl="3" w:tplc="F6B05218">
      <w:start w:val="1"/>
      <w:numFmt w:val="decimal"/>
      <w:lvlText w:val="%4."/>
      <w:lvlJc w:val="left"/>
      <w:pPr>
        <w:tabs>
          <w:tab w:val="num" w:pos="2880"/>
        </w:tabs>
        <w:ind w:left="2880" w:hanging="360"/>
      </w:pPr>
    </w:lvl>
    <w:lvl w:ilvl="4" w:tplc="D4D6D280">
      <w:start w:val="1"/>
      <w:numFmt w:val="lowerLetter"/>
      <w:lvlText w:val="%5."/>
      <w:lvlJc w:val="left"/>
      <w:pPr>
        <w:tabs>
          <w:tab w:val="num" w:pos="3600"/>
        </w:tabs>
        <w:ind w:left="3600" w:hanging="360"/>
      </w:pPr>
    </w:lvl>
    <w:lvl w:ilvl="5" w:tplc="33E89350">
      <w:start w:val="1"/>
      <w:numFmt w:val="lowerRoman"/>
      <w:lvlText w:val="%6."/>
      <w:lvlJc w:val="right"/>
      <w:pPr>
        <w:tabs>
          <w:tab w:val="num" w:pos="4320"/>
        </w:tabs>
        <w:ind w:left="4320" w:hanging="180"/>
      </w:pPr>
    </w:lvl>
    <w:lvl w:ilvl="6" w:tplc="112E6698">
      <w:start w:val="1"/>
      <w:numFmt w:val="decimal"/>
      <w:lvlText w:val="%7."/>
      <w:lvlJc w:val="left"/>
      <w:pPr>
        <w:tabs>
          <w:tab w:val="num" w:pos="5040"/>
        </w:tabs>
        <w:ind w:left="5040" w:hanging="360"/>
      </w:pPr>
    </w:lvl>
    <w:lvl w:ilvl="7" w:tplc="4D1E0152">
      <w:start w:val="1"/>
      <w:numFmt w:val="lowerLetter"/>
      <w:lvlText w:val="%8."/>
      <w:lvlJc w:val="left"/>
      <w:pPr>
        <w:tabs>
          <w:tab w:val="num" w:pos="5760"/>
        </w:tabs>
        <w:ind w:left="5760" w:hanging="360"/>
      </w:pPr>
    </w:lvl>
    <w:lvl w:ilvl="8" w:tplc="2264ADBE">
      <w:start w:val="1"/>
      <w:numFmt w:val="lowerRoman"/>
      <w:lvlText w:val="%9."/>
      <w:lvlJc w:val="right"/>
      <w:pPr>
        <w:tabs>
          <w:tab w:val="num" w:pos="6480"/>
        </w:tabs>
        <w:ind w:left="6480" w:hanging="180"/>
      </w:pPr>
    </w:lvl>
  </w:abstractNum>
  <w:abstractNum w:abstractNumId="15" w15:restartNumberingAfterBreak="0">
    <w:nsid w:val="7ED6369A"/>
    <w:multiLevelType w:val="hybridMultilevel"/>
    <w:tmpl w:val="7ED6369A"/>
    <w:lvl w:ilvl="0" w:tplc="89F01E30">
      <w:start w:val="1"/>
      <w:numFmt w:val="upperLetter"/>
      <w:lvlText w:val="%1."/>
      <w:lvlJc w:val="left"/>
      <w:pPr>
        <w:tabs>
          <w:tab w:val="num" w:pos="720"/>
        </w:tabs>
        <w:ind w:left="720" w:hanging="360"/>
      </w:pPr>
    </w:lvl>
    <w:lvl w:ilvl="1" w:tplc="76A2B6AE">
      <w:start w:val="1"/>
      <w:numFmt w:val="upperLetter"/>
      <w:lvlText w:val="%2."/>
      <w:lvlJc w:val="left"/>
      <w:pPr>
        <w:tabs>
          <w:tab w:val="num" w:pos="1440"/>
        </w:tabs>
        <w:ind w:left="1440" w:hanging="360"/>
      </w:pPr>
    </w:lvl>
    <w:lvl w:ilvl="2" w:tplc="A5C28050">
      <w:start w:val="1"/>
      <w:numFmt w:val="lowerRoman"/>
      <w:lvlText w:val="%3."/>
      <w:lvlJc w:val="right"/>
      <w:pPr>
        <w:tabs>
          <w:tab w:val="num" w:pos="2160"/>
        </w:tabs>
        <w:ind w:left="2160" w:hanging="180"/>
      </w:pPr>
    </w:lvl>
    <w:lvl w:ilvl="3" w:tplc="F7841BEA">
      <w:start w:val="1"/>
      <w:numFmt w:val="decimal"/>
      <w:lvlText w:val="%4."/>
      <w:lvlJc w:val="left"/>
      <w:pPr>
        <w:tabs>
          <w:tab w:val="num" w:pos="2880"/>
        </w:tabs>
        <w:ind w:left="2880" w:hanging="360"/>
      </w:pPr>
    </w:lvl>
    <w:lvl w:ilvl="4" w:tplc="22127A2E">
      <w:start w:val="1"/>
      <w:numFmt w:val="lowerLetter"/>
      <w:lvlText w:val="%5."/>
      <w:lvlJc w:val="left"/>
      <w:pPr>
        <w:tabs>
          <w:tab w:val="num" w:pos="3600"/>
        </w:tabs>
        <w:ind w:left="3600" w:hanging="360"/>
      </w:pPr>
    </w:lvl>
    <w:lvl w:ilvl="5" w:tplc="C2501D74">
      <w:start w:val="1"/>
      <w:numFmt w:val="lowerRoman"/>
      <w:lvlText w:val="%6."/>
      <w:lvlJc w:val="right"/>
      <w:pPr>
        <w:tabs>
          <w:tab w:val="num" w:pos="4320"/>
        </w:tabs>
        <w:ind w:left="4320" w:hanging="180"/>
      </w:pPr>
    </w:lvl>
    <w:lvl w:ilvl="6" w:tplc="5E28B1D8">
      <w:start w:val="1"/>
      <w:numFmt w:val="decimal"/>
      <w:lvlText w:val="%7."/>
      <w:lvlJc w:val="left"/>
      <w:pPr>
        <w:tabs>
          <w:tab w:val="num" w:pos="5040"/>
        </w:tabs>
        <w:ind w:left="5040" w:hanging="360"/>
      </w:pPr>
    </w:lvl>
    <w:lvl w:ilvl="7" w:tplc="20220510">
      <w:start w:val="1"/>
      <w:numFmt w:val="lowerLetter"/>
      <w:lvlText w:val="%8."/>
      <w:lvlJc w:val="left"/>
      <w:pPr>
        <w:tabs>
          <w:tab w:val="num" w:pos="5760"/>
        </w:tabs>
        <w:ind w:left="5760" w:hanging="360"/>
      </w:pPr>
    </w:lvl>
    <w:lvl w:ilvl="8" w:tplc="ACDE5814">
      <w:start w:val="1"/>
      <w:numFmt w:val="lowerRoman"/>
      <w:lvlText w:val="%9."/>
      <w:lvlJc w:val="right"/>
      <w:pPr>
        <w:tabs>
          <w:tab w:val="num" w:pos="6480"/>
        </w:tabs>
        <w:ind w:left="6480" w:hanging="180"/>
      </w:pPr>
    </w:lvl>
  </w:abstractNum>
  <w:abstractNum w:abstractNumId="16" w15:restartNumberingAfterBreak="0">
    <w:nsid w:val="7ED6369B"/>
    <w:multiLevelType w:val="hybridMultilevel"/>
    <w:tmpl w:val="7ED6369B"/>
    <w:lvl w:ilvl="0" w:tplc="B46AF5A6">
      <w:start w:val="1"/>
      <w:numFmt w:val="upperLetter"/>
      <w:lvlText w:val="%1."/>
      <w:lvlJc w:val="left"/>
      <w:pPr>
        <w:tabs>
          <w:tab w:val="num" w:pos="720"/>
        </w:tabs>
        <w:ind w:left="720" w:hanging="360"/>
      </w:pPr>
    </w:lvl>
    <w:lvl w:ilvl="1" w:tplc="6EBE0910">
      <w:start w:val="1"/>
      <w:numFmt w:val="upperLetter"/>
      <w:lvlText w:val="%2."/>
      <w:lvlJc w:val="left"/>
      <w:pPr>
        <w:tabs>
          <w:tab w:val="num" w:pos="1440"/>
        </w:tabs>
        <w:ind w:left="1440" w:hanging="360"/>
      </w:pPr>
    </w:lvl>
    <w:lvl w:ilvl="2" w:tplc="0E06788C">
      <w:start w:val="1"/>
      <w:numFmt w:val="lowerRoman"/>
      <w:lvlText w:val="%3."/>
      <w:lvlJc w:val="right"/>
      <w:pPr>
        <w:tabs>
          <w:tab w:val="num" w:pos="2160"/>
        </w:tabs>
        <w:ind w:left="2160" w:hanging="180"/>
      </w:pPr>
    </w:lvl>
    <w:lvl w:ilvl="3" w:tplc="1676F77C">
      <w:start w:val="1"/>
      <w:numFmt w:val="decimal"/>
      <w:lvlText w:val="%4."/>
      <w:lvlJc w:val="left"/>
      <w:pPr>
        <w:tabs>
          <w:tab w:val="num" w:pos="2880"/>
        </w:tabs>
        <w:ind w:left="2880" w:hanging="360"/>
      </w:pPr>
    </w:lvl>
    <w:lvl w:ilvl="4" w:tplc="181E9C36">
      <w:start w:val="1"/>
      <w:numFmt w:val="lowerLetter"/>
      <w:lvlText w:val="%5."/>
      <w:lvlJc w:val="left"/>
      <w:pPr>
        <w:tabs>
          <w:tab w:val="num" w:pos="3600"/>
        </w:tabs>
        <w:ind w:left="3600" w:hanging="360"/>
      </w:pPr>
    </w:lvl>
    <w:lvl w:ilvl="5" w:tplc="675EDA44">
      <w:start w:val="1"/>
      <w:numFmt w:val="lowerRoman"/>
      <w:lvlText w:val="%6."/>
      <w:lvlJc w:val="right"/>
      <w:pPr>
        <w:tabs>
          <w:tab w:val="num" w:pos="4320"/>
        </w:tabs>
        <w:ind w:left="4320" w:hanging="180"/>
      </w:pPr>
    </w:lvl>
    <w:lvl w:ilvl="6" w:tplc="140087F2">
      <w:start w:val="1"/>
      <w:numFmt w:val="decimal"/>
      <w:lvlText w:val="%7."/>
      <w:lvlJc w:val="left"/>
      <w:pPr>
        <w:tabs>
          <w:tab w:val="num" w:pos="5040"/>
        </w:tabs>
        <w:ind w:left="5040" w:hanging="360"/>
      </w:pPr>
    </w:lvl>
    <w:lvl w:ilvl="7" w:tplc="CE5E953E">
      <w:start w:val="1"/>
      <w:numFmt w:val="lowerLetter"/>
      <w:lvlText w:val="%8."/>
      <w:lvlJc w:val="left"/>
      <w:pPr>
        <w:tabs>
          <w:tab w:val="num" w:pos="5760"/>
        </w:tabs>
        <w:ind w:left="5760" w:hanging="360"/>
      </w:pPr>
    </w:lvl>
    <w:lvl w:ilvl="8" w:tplc="03E6D612">
      <w:start w:val="1"/>
      <w:numFmt w:val="lowerRoman"/>
      <w:lvlText w:val="%9."/>
      <w:lvlJc w:val="right"/>
      <w:pPr>
        <w:tabs>
          <w:tab w:val="num" w:pos="6480"/>
        </w:tabs>
        <w:ind w:left="6480" w:hanging="180"/>
      </w:pPr>
    </w:lvl>
  </w:abstractNum>
  <w:abstractNum w:abstractNumId="17" w15:restartNumberingAfterBreak="0">
    <w:nsid w:val="7ED6369C"/>
    <w:multiLevelType w:val="hybridMultilevel"/>
    <w:tmpl w:val="7ED6369C"/>
    <w:lvl w:ilvl="0" w:tplc="1470795A">
      <w:start w:val="1"/>
      <w:numFmt w:val="upperLetter"/>
      <w:lvlText w:val="%1."/>
      <w:lvlJc w:val="left"/>
      <w:pPr>
        <w:tabs>
          <w:tab w:val="num" w:pos="720"/>
        </w:tabs>
        <w:ind w:left="720" w:hanging="360"/>
      </w:pPr>
    </w:lvl>
    <w:lvl w:ilvl="1" w:tplc="E1007768">
      <w:start w:val="1"/>
      <w:numFmt w:val="upperLetter"/>
      <w:lvlText w:val="%2."/>
      <w:lvlJc w:val="left"/>
      <w:pPr>
        <w:tabs>
          <w:tab w:val="num" w:pos="1440"/>
        </w:tabs>
        <w:ind w:left="1440" w:hanging="360"/>
      </w:pPr>
    </w:lvl>
    <w:lvl w:ilvl="2" w:tplc="689A6CE4">
      <w:start w:val="1"/>
      <w:numFmt w:val="lowerRoman"/>
      <w:lvlText w:val="%3."/>
      <w:lvlJc w:val="right"/>
      <w:pPr>
        <w:tabs>
          <w:tab w:val="num" w:pos="2160"/>
        </w:tabs>
        <w:ind w:left="2160" w:hanging="180"/>
      </w:pPr>
    </w:lvl>
    <w:lvl w:ilvl="3" w:tplc="DBD2863A">
      <w:start w:val="1"/>
      <w:numFmt w:val="decimal"/>
      <w:lvlText w:val="%4."/>
      <w:lvlJc w:val="left"/>
      <w:pPr>
        <w:tabs>
          <w:tab w:val="num" w:pos="2880"/>
        </w:tabs>
        <w:ind w:left="2880" w:hanging="360"/>
      </w:pPr>
    </w:lvl>
    <w:lvl w:ilvl="4" w:tplc="0554EB22">
      <w:start w:val="1"/>
      <w:numFmt w:val="lowerLetter"/>
      <w:lvlText w:val="%5."/>
      <w:lvlJc w:val="left"/>
      <w:pPr>
        <w:tabs>
          <w:tab w:val="num" w:pos="3600"/>
        </w:tabs>
        <w:ind w:left="3600" w:hanging="360"/>
      </w:pPr>
    </w:lvl>
    <w:lvl w:ilvl="5" w:tplc="F8A6B268">
      <w:start w:val="1"/>
      <w:numFmt w:val="lowerRoman"/>
      <w:lvlText w:val="%6."/>
      <w:lvlJc w:val="right"/>
      <w:pPr>
        <w:tabs>
          <w:tab w:val="num" w:pos="4320"/>
        </w:tabs>
        <w:ind w:left="4320" w:hanging="180"/>
      </w:pPr>
    </w:lvl>
    <w:lvl w:ilvl="6" w:tplc="D7F20758">
      <w:start w:val="1"/>
      <w:numFmt w:val="decimal"/>
      <w:lvlText w:val="%7."/>
      <w:lvlJc w:val="left"/>
      <w:pPr>
        <w:tabs>
          <w:tab w:val="num" w:pos="5040"/>
        </w:tabs>
        <w:ind w:left="5040" w:hanging="360"/>
      </w:pPr>
    </w:lvl>
    <w:lvl w:ilvl="7" w:tplc="0BC01B3E">
      <w:start w:val="1"/>
      <w:numFmt w:val="lowerLetter"/>
      <w:lvlText w:val="%8."/>
      <w:lvlJc w:val="left"/>
      <w:pPr>
        <w:tabs>
          <w:tab w:val="num" w:pos="5760"/>
        </w:tabs>
        <w:ind w:left="5760" w:hanging="360"/>
      </w:pPr>
    </w:lvl>
    <w:lvl w:ilvl="8" w:tplc="6B4016F8">
      <w:start w:val="1"/>
      <w:numFmt w:val="lowerRoman"/>
      <w:lvlText w:val="%9."/>
      <w:lvlJc w:val="right"/>
      <w:pPr>
        <w:tabs>
          <w:tab w:val="num" w:pos="6480"/>
        </w:tabs>
        <w:ind w:left="6480" w:hanging="180"/>
      </w:pPr>
    </w:lvl>
  </w:abstractNum>
  <w:abstractNum w:abstractNumId="18" w15:restartNumberingAfterBreak="0">
    <w:nsid w:val="7ED6369D"/>
    <w:multiLevelType w:val="hybridMultilevel"/>
    <w:tmpl w:val="7ED6369D"/>
    <w:lvl w:ilvl="0" w:tplc="C72200EA">
      <w:start w:val="1"/>
      <w:numFmt w:val="upperLetter"/>
      <w:lvlText w:val="%1."/>
      <w:lvlJc w:val="left"/>
      <w:pPr>
        <w:tabs>
          <w:tab w:val="num" w:pos="720"/>
        </w:tabs>
        <w:ind w:left="720" w:hanging="360"/>
      </w:pPr>
    </w:lvl>
    <w:lvl w:ilvl="1" w:tplc="62364950">
      <w:start w:val="1"/>
      <w:numFmt w:val="upperLetter"/>
      <w:lvlText w:val="%2."/>
      <w:lvlJc w:val="left"/>
      <w:pPr>
        <w:tabs>
          <w:tab w:val="num" w:pos="1440"/>
        </w:tabs>
        <w:ind w:left="1440" w:hanging="360"/>
      </w:pPr>
    </w:lvl>
    <w:lvl w:ilvl="2" w:tplc="ED10380A">
      <w:start w:val="1"/>
      <w:numFmt w:val="lowerRoman"/>
      <w:lvlText w:val="%3."/>
      <w:lvlJc w:val="right"/>
      <w:pPr>
        <w:tabs>
          <w:tab w:val="num" w:pos="2160"/>
        </w:tabs>
        <w:ind w:left="2160" w:hanging="180"/>
      </w:pPr>
    </w:lvl>
    <w:lvl w:ilvl="3" w:tplc="4824E06C">
      <w:start w:val="1"/>
      <w:numFmt w:val="decimal"/>
      <w:lvlText w:val="%4."/>
      <w:lvlJc w:val="left"/>
      <w:pPr>
        <w:tabs>
          <w:tab w:val="num" w:pos="2880"/>
        </w:tabs>
        <w:ind w:left="2880" w:hanging="360"/>
      </w:pPr>
    </w:lvl>
    <w:lvl w:ilvl="4" w:tplc="0B74D18A">
      <w:start w:val="1"/>
      <w:numFmt w:val="lowerLetter"/>
      <w:lvlText w:val="%5."/>
      <w:lvlJc w:val="left"/>
      <w:pPr>
        <w:tabs>
          <w:tab w:val="num" w:pos="3600"/>
        </w:tabs>
        <w:ind w:left="3600" w:hanging="360"/>
      </w:pPr>
    </w:lvl>
    <w:lvl w:ilvl="5" w:tplc="57001C06">
      <w:start w:val="1"/>
      <w:numFmt w:val="lowerRoman"/>
      <w:lvlText w:val="%6."/>
      <w:lvlJc w:val="right"/>
      <w:pPr>
        <w:tabs>
          <w:tab w:val="num" w:pos="4320"/>
        </w:tabs>
        <w:ind w:left="4320" w:hanging="180"/>
      </w:pPr>
    </w:lvl>
    <w:lvl w:ilvl="6" w:tplc="8676FFD2">
      <w:start w:val="1"/>
      <w:numFmt w:val="decimal"/>
      <w:lvlText w:val="%7."/>
      <w:lvlJc w:val="left"/>
      <w:pPr>
        <w:tabs>
          <w:tab w:val="num" w:pos="5040"/>
        </w:tabs>
        <w:ind w:left="5040" w:hanging="360"/>
      </w:pPr>
    </w:lvl>
    <w:lvl w:ilvl="7" w:tplc="A532D9CC">
      <w:start w:val="1"/>
      <w:numFmt w:val="lowerLetter"/>
      <w:lvlText w:val="%8."/>
      <w:lvlJc w:val="left"/>
      <w:pPr>
        <w:tabs>
          <w:tab w:val="num" w:pos="5760"/>
        </w:tabs>
        <w:ind w:left="5760" w:hanging="360"/>
      </w:pPr>
    </w:lvl>
    <w:lvl w:ilvl="8" w:tplc="1474F628">
      <w:start w:val="1"/>
      <w:numFmt w:val="lowerRoman"/>
      <w:lvlText w:val="%9."/>
      <w:lvlJc w:val="right"/>
      <w:pPr>
        <w:tabs>
          <w:tab w:val="num" w:pos="6480"/>
        </w:tabs>
        <w:ind w:left="6480" w:hanging="180"/>
      </w:pPr>
    </w:lvl>
  </w:abstractNum>
  <w:abstractNum w:abstractNumId="19" w15:restartNumberingAfterBreak="0">
    <w:nsid w:val="7ED6369E"/>
    <w:multiLevelType w:val="hybridMultilevel"/>
    <w:tmpl w:val="7ED6369E"/>
    <w:lvl w:ilvl="0" w:tplc="063C68C4">
      <w:start w:val="1"/>
      <w:numFmt w:val="upperLetter"/>
      <w:lvlText w:val="%1."/>
      <w:lvlJc w:val="left"/>
      <w:pPr>
        <w:tabs>
          <w:tab w:val="num" w:pos="720"/>
        </w:tabs>
        <w:ind w:left="720" w:hanging="360"/>
      </w:pPr>
    </w:lvl>
    <w:lvl w:ilvl="1" w:tplc="C4FA4AD8">
      <w:start w:val="1"/>
      <w:numFmt w:val="upperLetter"/>
      <w:lvlText w:val="%2."/>
      <w:lvlJc w:val="left"/>
      <w:pPr>
        <w:tabs>
          <w:tab w:val="num" w:pos="1440"/>
        </w:tabs>
        <w:ind w:left="1440" w:hanging="360"/>
      </w:pPr>
    </w:lvl>
    <w:lvl w:ilvl="2" w:tplc="D578E3E4">
      <w:start w:val="1"/>
      <w:numFmt w:val="lowerRoman"/>
      <w:lvlText w:val="%3."/>
      <w:lvlJc w:val="right"/>
      <w:pPr>
        <w:tabs>
          <w:tab w:val="num" w:pos="2160"/>
        </w:tabs>
        <w:ind w:left="2160" w:hanging="180"/>
      </w:pPr>
    </w:lvl>
    <w:lvl w:ilvl="3" w:tplc="677A0EF6">
      <w:start w:val="1"/>
      <w:numFmt w:val="decimal"/>
      <w:lvlText w:val="%4."/>
      <w:lvlJc w:val="left"/>
      <w:pPr>
        <w:tabs>
          <w:tab w:val="num" w:pos="2880"/>
        </w:tabs>
        <w:ind w:left="2880" w:hanging="360"/>
      </w:pPr>
    </w:lvl>
    <w:lvl w:ilvl="4" w:tplc="69321478">
      <w:start w:val="1"/>
      <w:numFmt w:val="lowerLetter"/>
      <w:lvlText w:val="%5."/>
      <w:lvlJc w:val="left"/>
      <w:pPr>
        <w:tabs>
          <w:tab w:val="num" w:pos="3600"/>
        </w:tabs>
        <w:ind w:left="3600" w:hanging="360"/>
      </w:pPr>
    </w:lvl>
    <w:lvl w:ilvl="5" w:tplc="BF826978">
      <w:start w:val="1"/>
      <w:numFmt w:val="lowerRoman"/>
      <w:lvlText w:val="%6."/>
      <w:lvlJc w:val="right"/>
      <w:pPr>
        <w:tabs>
          <w:tab w:val="num" w:pos="4320"/>
        </w:tabs>
        <w:ind w:left="4320" w:hanging="180"/>
      </w:pPr>
    </w:lvl>
    <w:lvl w:ilvl="6" w:tplc="9958320A">
      <w:start w:val="1"/>
      <w:numFmt w:val="decimal"/>
      <w:lvlText w:val="%7."/>
      <w:lvlJc w:val="left"/>
      <w:pPr>
        <w:tabs>
          <w:tab w:val="num" w:pos="5040"/>
        </w:tabs>
        <w:ind w:left="5040" w:hanging="360"/>
      </w:pPr>
    </w:lvl>
    <w:lvl w:ilvl="7" w:tplc="2F264592">
      <w:start w:val="1"/>
      <w:numFmt w:val="lowerLetter"/>
      <w:lvlText w:val="%8."/>
      <w:lvlJc w:val="left"/>
      <w:pPr>
        <w:tabs>
          <w:tab w:val="num" w:pos="5760"/>
        </w:tabs>
        <w:ind w:left="5760" w:hanging="360"/>
      </w:pPr>
    </w:lvl>
    <w:lvl w:ilvl="8" w:tplc="79E610DA">
      <w:start w:val="1"/>
      <w:numFmt w:val="lowerRoman"/>
      <w:lvlText w:val="%9."/>
      <w:lvlJc w:val="right"/>
      <w:pPr>
        <w:tabs>
          <w:tab w:val="num" w:pos="6480"/>
        </w:tabs>
        <w:ind w:left="6480" w:hanging="180"/>
      </w:pPr>
    </w:lvl>
  </w:abstractNum>
  <w:abstractNum w:abstractNumId="20" w15:restartNumberingAfterBreak="0">
    <w:nsid w:val="7ED6369F"/>
    <w:multiLevelType w:val="hybridMultilevel"/>
    <w:tmpl w:val="7ED6369F"/>
    <w:lvl w:ilvl="0" w:tplc="AC8ABA9A">
      <w:start w:val="1"/>
      <w:numFmt w:val="upperLetter"/>
      <w:lvlText w:val="%1."/>
      <w:lvlJc w:val="left"/>
      <w:pPr>
        <w:tabs>
          <w:tab w:val="num" w:pos="720"/>
        </w:tabs>
        <w:ind w:left="720" w:hanging="360"/>
      </w:pPr>
    </w:lvl>
    <w:lvl w:ilvl="1" w:tplc="3EDC04BE">
      <w:start w:val="1"/>
      <w:numFmt w:val="upperLetter"/>
      <w:lvlText w:val="%2."/>
      <w:lvlJc w:val="left"/>
      <w:pPr>
        <w:tabs>
          <w:tab w:val="num" w:pos="1440"/>
        </w:tabs>
        <w:ind w:left="1440" w:hanging="360"/>
      </w:pPr>
    </w:lvl>
    <w:lvl w:ilvl="2" w:tplc="38DA90C8">
      <w:start w:val="1"/>
      <w:numFmt w:val="lowerRoman"/>
      <w:lvlText w:val="%3."/>
      <w:lvlJc w:val="right"/>
      <w:pPr>
        <w:tabs>
          <w:tab w:val="num" w:pos="2160"/>
        </w:tabs>
        <w:ind w:left="2160" w:hanging="180"/>
      </w:pPr>
    </w:lvl>
    <w:lvl w:ilvl="3" w:tplc="E0B406B2">
      <w:start w:val="1"/>
      <w:numFmt w:val="decimal"/>
      <w:lvlText w:val="%4."/>
      <w:lvlJc w:val="left"/>
      <w:pPr>
        <w:tabs>
          <w:tab w:val="num" w:pos="2880"/>
        </w:tabs>
        <w:ind w:left="2880" w:hanging="360"/>
      </w:pPr>
    </w:lvl>
    <w:lvl w:ilvl="4" w:tplc="1A965E76">
      <w:start w:val="1"/>
      <w:numFmt w:val="lowerLetter"/>
      <w:lvlText w:val="%5."/>
      <w:lvlJc w:val="left"/>
      <w:pPr>
        <w:tabs>
          <w:tab w:val="num" w:pos="3600"/>
        </w:tabs>
        <w:ind w:left="3600" w:hanging="360"/>
      </w:pPr>
    </w:lvl>
    <w:lvl w:ilvl="5" w:tplc="2CB80C06">
      <w:start w:val="1"/>
      <w:numFmt w:val="lowerRoman"/>
      <w:lvlText w:val="%6."/>
      <w:lvlJc w:val="right"/>
      <w:pPr>
        <w:tabs>
          <w:tab w:val="num" w:pos="4320"/>
        </w:tabs>
        <w:ind w:left="4320" w:hanging="180"/>
      </w:pPr>
    </w:lvl>
    <w:lvl w:ilvl="6" w:tplc="88B4F860">
      <w:start w:val="1"/>
      <w:numFmt w:val="decimal"/>
      <w:lvlText w:val="%7."/>
      <w:lvlJc w:val="left"/>
      <w:pPr>
        <w:tabs>
          <w:tab w:val="num" w:pos="5040"/>
        </w:tabs>
        <w:ind w:left="5040" w:hanging="360"/>
      </w:pPr>
    </w:lvl>
    <w:lvl w:ilvl="7" w:tplc="2EE2F746">
      <w:start w:val="1"/>
      <w:numFmt w:val="lowerLetter"/>
      <w:lvlText w:val="%8."/>
      <w:lvlJc w:val="left"/>
      <w:pPr>
        <w:tabs>
          <w:tab w:val="num" w:pos="5760"/>
        </w:tabs>
        <w:ind w:left="5760" w:hanging="360"/>
      </w:pPr>
    </w:lvl>
    <w:lvl w:ilvl="8" w:tplc="DE6EBDFC">
      <w:start w:val="1"/>
      <w:numFmt w:val="lowerRoman"/>
      <w:lvlText w:val="%9."/>
      <w:lvlJc w:val="right"/>
      <w:pPr>
        <w:tabs>
          <w:tab w:val="num" w:pos="6480"/>
        </w:tabs>
        <w:ind w:left="6480" w:hanging="180"/>
      </w:pPr>
    </w:lvl>
  </w:abstractNum>
  <w:abstractNum w:abstractNumId="21" w15:restartNumberingAfterBreak="0">
    <w:nsid w:val="7ED636A0"/>
    <w:multiLevelType w:val="hybridMultilevel"/>
    <w:tmpl w:val="7ED636A0"/>
    <w:lvl w:ilvl="0" w:tplc="F390935A">
      <w:start w:val="1"/>
      <w:numFmt w:val="upperLetter"/>
      <w:lvlText w:val="%1."/>
      <w:lvlJc w:val="left"/>
      <w:pPr>
        <w:tabs>
          <w:tab w:val="num" w:pos="720"/>
        </w:tabs>
        <w:ind w:left="720" w:hanging="360"/>
      </w:pPr>
    </w:lvl>
    <w:lvl w:ilvl="1" w:tplc="59962FB0">
      <w:start w:val="1"/>
      <w:numFmt w:val="upperLetter"/>
      <w:lvlText w:val="%2."/>
      <w:lvlJc w:val="left"/>
      <w:pPr>
        <w:tabs>
          <w:tab w:val="num" w:pos="1440"/>
        </w:tabs>
        <w:ind w:left="1440" w:hanging="360"/>
      </w:pPr>
    </w:lvl>
    <w:lvl w:ilvl="2" w:tplc="02585EAC">
      <w:start w:val="1"/>
      <w:numFmt w:val="lowerRoman"/>
      <w:lvlText w:val="%3."/>
      <w:lvlJc w:val="right"/>
      <w:pPr>
        <w:tabs>
          <w:tab w:val="num" w:pos="2160"/>
        </w:tabs>
        <w:ind w:left="2160" w:hanging="180"/>
      </w:pPr>
    </w:lvl>
    <w:lvl w:ilvl="3" w:tplc="8A4E7BD4">
      <w:start w:val="1"/>
      <w:numFmt w:val="decimal"/>
      <w:lvlText w:val="%4."/>
      <w:lvlJc w:val="left"/>
      <w:pPr>
        <w:tabs>
          <w:tab w:val="num" w:pos="2880"/>
        </w:tabs>
        <w:ind w:left="2880" w:hanging="360"/>
      </w:pPr>
    </w:lvl>
    <w:lvl w:ilvl="4" w:tplc="D054CEEC">
      <w:start w:val="1"/>
      <w:numFmt w:val="lowerLetter"/>
      <w:lvlText w:val="%5."/>
      <w:lvlJc w:val="left"/>
      <w:pPr>
        <w:tabs>
          <w:tab w:val="num" w:pos="3600"/>
        </w:tabs>
        <w:ind w:left="3600" w:hanging="360"/>
      </w:pPr>
    </w:lvl>
    <w:lvl w:ilvl="5" w:tplc="C5C47D2C">
      <w:start w:val="1"/>
      <w:numFmt w:val="lowerRoman"/>
      <w:lvlText w:val="%6."/>
      <w:lvlJc w:val="right"/>
      <w:pPr>
        <w:tabs>
          <w:tab w:val="num" w:pos="4320"/>
        </w:tabs>
        <w:ind w:left="4320" w:hanging="180"/>
      </w:pPr>
    </w:lvl>
    <w:lvl w:ilvl="6" w:tplc="66CAB56C">
      <w:start w:val="1"/>
      <w:numFmt w:val="decimal"/>
      <w:lvlText w:val="%7."/>
      <w:lvlJc w:val="left"/>
      <w:pPr>
        <w:tabs>
          <w:tab w:val="num" w:pos="5040"/>
        </w:tabs>
        <w:ind w:left="5040" w:hanging="360"/>
      </w:pPr>
    </w:lvl>
    <w:lvl w:ilvl="7" w:tplc="822AEF18">
      <w:start w:val="1"/>
      <w:numFmt w:val="lowerLetter"/>
      <w:lvlText w:val="%8."/>
      <w:lvlJc w:val="left"/>
      <w:pPr>
        <w:tabs>
          <w:tab w:val="num" w:pos="5760"/>
        </w:tabs>
        <w:ind w:left="5760" w:hanging="360"/>
      </w:pPr>
    </w:lvl>
    <w:lvl w:ilvl="8" w:tplc="0964A6C2">
      <w:start w:val="1"/>
      <w:numFmt w:val="lowerRoman"/>
      <w:lvlText w:val="%9."/>
      <w:lvlJc w:val="right"/>
      <w:pPr>
        <w:tabs>
          <w:tab w:val="num" w:pos="6480"/>
        </w:tabs>
        <w:ind w:left="6480" w:hanging="180"/>
      </w:pPr>
    </w:lvl>
  </w:abstractNum>
  <w:abstractNum w:abstractNumId="22" w15:restartNumberingAfterBreak="0">
    <w:nsid w:val="7ED636A1"/>
    <w:multiLevelType w:val="hybridMultilevel"/>
    <w:tmpl w:val="7ED636A1"/>
    <w:lvl w:ilvl="0" w:tplc="727A439C">
      <w:start w:val="1"/>
      <w:numFmt w:val="upperLetter"/>
      <w:lvlText w:val="%1."/>
      <w:lvlJc w:val="left"/>
      <w:pPr>
        <w:tabs>
          <w:tab w:val="num" w:pos="720"/>
        </w:tabs>
        <w:ind w:left="720" w:hanging="360"/>
      </w:pPr>
    </w:lvl>
    <w:lvl w:ilvl="1" w:tplc="44BA26D6">
      <w:start w:val="1"/>
      <w:numFmt w:val="upperLetter"/>
      <w:lvlText w:val="%2."/>
      <w:lvlJc w:val="left"/>
      <w:pPr>
        <w:tabs>
          <w:tab w:val="num" w:pos="1440"/>
        </w:tabs>
        <w:ind w:left="1440" w:hanging="360"/>
      </w:pPr>
    </w:lvl>
    <w:lvl w:ilvl="2" w:tplc="4AB6AF1A">
      <w:start w:val="1"/>
      <w:numFmt w:val="lowerRoman"/>
      <w:lvlText w:val="%3."/>
      <w:lvlJc w:val="right"/>
      <w:pPr>
        <w:tabs>
          <w:tab w:val="num" w:pos="2160"/>
        </w:tabs>
        <w:ind w:left="2160" w:hanging="180"/>
      </w:pPr>
    </w:lvl>
    <w:lvl w:ilvl="3" w:tplc="0D245E2E">
      <w:start w:val="1"/>
      <w:numFmt w:val="decimal"/>
      <w:lvlText w:val="%4."/>
      <w:lvlJc w:val="left"/>
      <w:pPr>
        <w:tabs>
          <w:tab w:val="num" w:pos="2880"/>
        </w:tabs>
        <w:ind w:left="2880" w:hanging="360"/>
      </w:pPr>
    </w:lvl>
    <w:lvl w:ilvl="4" w:tplc="905476C2">
      <w:start w:val="1"/>
      <w:numFmt w:val="lowerLetter"/>
      <w:lvlText w:val="%5."/>
      <w:lvlJc w:val="left"/>
      <w:pPr>
        <w:tabs>
          <w:tab w:val="num" w:pos="3600"/>
        </w:tabs>
        <w:ind w:left="3600" w:hanging="360"/>
      </w:pPr>
    </w:lvl>
    <w:lvl w:ilvl="5" w:tplc="7F28C7BA">
      <w:start w:val="1"/>
      <w:numFmt w:val="lowerRoman"/>
      <w:lvlText w:val="%6."/>
      <w:lvlJc w:val="right"/>
      <w:pPr>
        <w:tabs>
          <w:tab w:val="num" w:pos="4320"/>
        </w:tabs>
        <w:ind w:left="4320" w:hanging="180"/>
      </w:pPr>
    </w:lvl>
    <w:lvl w:ilvl="6" w:tplc="C10C6B54">
      <w:start w:val="1"/>
      <w:numFmt w:val="decimal"/>
      <w:lvlText w:val="%7."/>
      <w:lvlJc w:val="left"/>
      <w:pPr>
        <w:tabs>
          <w:tab w:val="num" w:pos="5040"/>
        </w:tabs>
        <w:ind w:left="5040" w:hanging="360"/>
      </w:pPr>
    </w:lvl>
    <w:lvl w:ilvl="7" w:tplc="0DA82704">
      <w:start w:val="1"/>
      <w:numFmt w:val="lowerLetter"/>
      <w:lvlText w:val="%8."/>
      <w:lvlJc w:val="left"/>
      <w:pPr>
        <w:tabs>
          <w:tab w:val="num" w:pos="5760"/>
        </w:tabs>
        <w:ind w:left="5760" w:hanging="360"/>
      </w:pPr>
    </w:lvl>
    <w:lvl w:ilvl="8" w:tplc="3BFA3ECC">
      <w:start w:val="1"/>
      <w:numFmt w:val="lowerRoman"/>
      <w:lvlText w:val="%9."/>
      <w:lvlJc w:val="right"/>
      <w:pPr>
        <w:tabs>
          <w:tab w:val="num" w:pos="6480"/>
        </w:tabs>
        <w:ind w:left="6480" w:hanging="180"/>
      </w:pPr>
    </w:lvl>
  </w:abstractNum>
  <w:abstractNum w:abstractNumId="23" w15:restartNumberingAfterBreak="0">
    <w:nsid w:val="7ED636A2"/>
    <w:multiLevelType w:val="hybridMultilevel"/>
    <w:tmpl w:val="7ED636A2"/>
    <w:lvl w:ilvl="0" w:tplc="72D4B8B6">
      <w:start w:val="1"/>
      <w:numFmt w:val="upperLetter"/>
      <w:lvlText w:val="%1."/>
      <w:lvlJc w:val="left"/>
      <w:pPr>
        <w:tabs>
          <w:tab w:val="num" w:pos="720"/>
        </w:tabs>
        <w:ind w:left="720" w:hanging="360"/>
      </w:pPr>
    </w:lvl>
    <w:lvl w:ilvl="1" w:tplc="94700752">
      <w:start w:val="1"/>
      <w:numFmt w:val="upperLetter"/>
      <w:lvlText w:val="%2."/>
      <w:lvlJc w:val="left"/>
      <w:pPr>
        <w:tabs>
          <w:tab w:val="num" w:pos="1440"/>
        </w:tabs>
        <w:ind w:left="1440" w:hanging="360"/>
      </w:pPr>
    </w:lvl>
    <w:lvl w:ilvl="2" w:tplc="28C80DCA">
      <w:start w:val="1"/>
      <w:numFmt w:val="lowerRoman"/>
      <w:lvlText w:val="%3."/>
      <w:lvlJc w:val="right"/>
      <w:pPr>
        <w:tabs>
          <w:tab w:val="num" w:pos="2160"/>
        </w:tabs>
        <w:ind w:left="2160" w:hanging="180"/>
      </w:pPr>
    </w:lvl>
    <w:lvl w:ilvl="3" w:tplc="6DC81CFE">
      <w:start w:val="1"/>
      <w:numFmt w:val="decimal"/>
      <w:lvlText w:val="%4."/>
      <w:lvlJc w:val="left"/>
      <w:pPr>
        <w:tabs>
          <w:tab w:val="num" w:pos="2880"/>
        </w:tabs>
        <w:ind w:left="2880" w:hanging="360"/>
      </w:pPr>
    </w:lvl>
    <w:lvl w:ilvl="4" w:tplc="AB96102E">
      <w:start w:val="1"/>
      <w:numFmt w:val="lowerLetter"/>
      <w:lvlText w:val="%5."/>
      <w:lvlJc w:val="left"/>
      <w:pPr>
        <w:tabs>
          <w:tab w:val="num" w:pos="3600"/>
        </w:tabs>
        <w:ind w:left="3600" w:hanging="360"/>
      </w:pPr>
    </w:lvl>
    <w:lvl w:ilvl="5" w:tplc="336656D6">
      <w:start w:val="1"/>
      <w:numFmt w:val="lowerRoman"/>
      <w:lvlText w:val="%6."/>
      <w:lvlJc w:val="right"/>
      <w:pPr>
        <w:tabs>
          <w:tab w:val="num" w:pos="4320"/>
        </w:tabs>
        <w:ind w:left="4320" w:hanging="180"/>
      </w:pPr>
    </w:lvl>
    <w:lvl w:ilvl="6" w:tplc="B1FC8B04">
      <w:start w:val="1"/>
      <w:numFmt w:val="decimal"/>
      <w:lvlText w:val="%7."/>
      <w:lvlJc w:val="left"/>
      <w:pPr>
        <w:tabs>
          <w:tab w:val="num" w:pos="5040"/>
        </w:tabs>
        <w:ind w:left="5040" w:hanging="360"/>
      </w:pPr>
    </w:lvl>
    <w:lvl w:ilvl="7" w:tplc="9788CB94">
      <w:start w:val="1"/>
      <w:numFmt w:val="lowerLetter"/>
      <w:lvlText w:val="%8."/>
      <w:lvlJc w:val="left"/>
      <w:pPr>
        <w:tabs>
          <w:tab w:val="num" w:pos="5760"/>
        </w:tabs>
        <w:ind w:left="5760" w:hanging="360"/>
      </w:pPr>
    </w:lvl>
    <w:lvl w:ilvl="8" w:tplc="9C9A3D24">
      <w:start w:val="1"/>
      <w:numFmt w:val="lowerRoman"/>
      <w:lvlText w:val="%9."/>
      <w:lvlJc w:val="right"/>
      <w:pPr>
        <w:tabs>
          <w:tab w:val="num" w:pos="6480"/>
        </w:tabs>
        <w:ind w:left="6480" w:hanging="180"/>
      </w:pPr>
    </w:lvl>
  </w:abstractNum>
  <w:num w:numId="1">
    <w:abstractNumId w:val="7"/>
  </w:num>
  <w:num w:numId="2">
    <w:abstractNumId w:val="5"/>
  </w:num>
  <w:num w:numId="3">
    <w:abstractNumId w:val="8"/>
  </w:num>
  <w:num w:numId="4">
    <w:abstractNumId w:val="3"/>
  </w:num>
  <w:num w:numId="5">
    <w:abstractNumId w:val="4"/>
  </w:num>
  <w:num w:numId="6">
    <w:abstractNumId w:val="6"/>
  </w:num>
  <w:num w:numId="7">
    <w:abstractNumId w:val="1"/>
  </w:num>
  <w:num w:numId="8">
    <w:abstractNumId w:val="2"/>
  </w:num>
  <w:num w:numId="9">
    <w:abstractNumId w:val="0"/>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A1F"/>
    <w:rsid w:val="000C30B6"/>
    <w:rsid w:val="002A04C0"/>
    <w:rsid w:val="003B091D"/>
    <w:rsid w:val="003E7964"/>
    <w:rsid w:val="004C1385"/>
    <w:rsid w:val="00582A61"/>
    <w:rsid w:val="005F3CFF"/>
    <w:rsid w:val="00635527"/>
    <w:rsid w:val="00697FB5"/>
    <w:rsid w:val="007F7BE0"/>
    <w:rsid w:val="008E25EC"/>
    <w:rsid w:val="009167B2"/>
    <w:rsid w:val="00A447CC"/>
    <w:rsid w:val="00B30020"/>
    <w:rsid w:val="00B43B08"/>
    <w:rsid w:val="00C411A6"/>
    <w:rsid w:val="00C55A3D"/>
    <w:rsid w:val="00D64181"/>
    <w:rsid w:val="00E015EA"/>
    <w:rsid w:val="00F31A1F"/>
    <w:rsid w:val="00FC0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4:docId w14:val="05E3547D"/>
  <w15:docId w15:val="{A340C161-5789-4BE8-BE04-7A694C139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96F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70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7069"/>
    <w:rPr>
      <w:rFonts w:ascii="Tahoma" w:hAnsi="Tahoma" w:cs="Tahoma"/>
      <w:sz w:val="16"/>
      <w:szCs w:val="16"/>
    </w:rPr>
  </w:style>
  <w:style w:type="paragraph" w:styleId="Header">
    <w:name w:val="header"/>
    <w:basedOn w:val="Normal"/>
    <w:link w:val="HeaderChar"/>
    <w:uiPriority w:val="99"/>
    <w:unhideWhenUsed/>
    <w:rsid w:val="004742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2F4"/>
  </w:style>
  <w:style w:type="paragraph" w:styleId="Footer">
    <w:name w:val="footer"/>
    <w:basedOn w:val="Normal"/>
    <w:link w:val="FooterChar"/>
    <w:uiPriority w:val="99"/>
    <w:unhideWhenUsed/>
    <w:rsid w:val="004742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42F4"/>
  </w:style>
  <w:style w:type="paragraph" w:customStyle="1" w:styleId="BasicParagraph">
    <w:name w:val="[Basic Paragraph]"/>
    <w:basedOn w:val="Normal"/>
    <w:uiPriority w:val="99"/>
    <w:rsid w:val="00392740"/>
    <w:pPr>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MessageHeaderLabel">
    <w:name w:val="Message Header Label"/>
    <w:rsid w:val="007832BC"/>
    <w:rPr>
      <w:rFonts w:ascii="Arial" w:hAnsi="Arial"/>
      <w:b/>
      <w:caps/>
      <w:sz w:val="18"/>
    </w:rPr>
  </w:style>
  <w:style w:type="paragraph" w:styleId="NoSpacing">
    <w:name w:val="No Spacing"/>
    <w:uiPriority w:val="1"/>
    <w:qFormat/>
    <w:rsid w:val="007832BC"/>
    <w:pPr>
      <w:spacing w:after="0" w:line="240" w:lineRule="auto"/>
    </w:pPr>
  </w:style>
  <w:style w:type="paragraph" w:styleId="ListParagraph">
    <w:name w:val="List Paragraph"/>
    <w:basedOn w:val="Normal"/>
    <w:uiPriority w:val="34"/>
    <w:qFormat/>
    <w:rsid w:val="00655158"/>
    <w:pPr>
      <w:overflowPunct w:val="0"/>
      <w:autoSpaceDE w:val="0"/>
      <w:autoSpaceDN w:val="0"/>
      <w:adjustRightInd w:val="0"/>
      <w:spacing w:after="0" w:line="240" w:lineRule="auto"/>
      <w:ind w:left="720"/>
      <w:contextualSpacing/>
      <w:textAlignment w:val="baseline"/>
    </w:pPr>
    <w:rPr>
      <w:rFonts w:ascii="Times New Roman" w:eastAsia="Times New Roman" w:hAnsi="Times New Roman"/>
      <w:sz w:val="20"/>
      <w:szCs w:val="20"/>
    </w:rPr>
  </w:style>
  <w:style w:type="paragraph" w:styleId="NormalWeb">
    <w:name w:val="Normal (Web)"/>
    <w:basedOn w:val="Normal"/>
    <w:uiPriority w:val="99"/>
    <w:unhideWhenUsed/>
    <w:rsid w:val="005411E8"/>
    <w:pPr>
      <w:spacing w:after="0" w:line="240" w:lineRule="auto"/>
    </w:pPr>
    <w:rPr>
      <w:rFonts w:ascii="Times New Roman" w:hAnsi="Times New Roman"/>
      <w:sz w:val="24"/>
      <w:szCs w:val="24"/>
    </w:rPr>
  </w:style>
  <w:style w:type="paragraph" w:styleId="BodyText">
    <w:name w:val="Body Text"/>
    <w:basedOn w:val="Normal"/>
    <w:link w:val="BodyTextChar"/>
    <w:rsid w:val="00FA7522"/>
    <w:pPr>
      <w:spacing w:after="0" w:line="240" w:lineRule="auto"/>
      <w:jc w:val="center"/>
    </w:pPr>
    <w:rPr>
      <w:rFonts w:ascii="Courier New" w:eastAsia="Times New Roman" w:hAnsi="Courier New"/>
      <w:b/>
      <w:sz w:val="24"/>
      <w:szCs w:val="20"/>
    </w:rPr>
  </w:style>
  <w:style w:type="character" w:customStyle="1" w:styleId="BodyTextChar">
    <w:name w:val="Body Text Char"/>
    <w:basedOn w:val="DefaultParagraphFont"/>
    <w:link w:val="BodyText"/>
    <w:rsid w:val="00FA7522"/>
    <w:rPr>
      <w:rFonts w:ascii="Courier New" w:eastAsia="Times New Roman" w:hAnsi="Courier New" w:cs="Times New Roman"/>
      <w:b/>
      <w:sz w:val="24"/>
      <w:szCs w:val="20"/>
    </w:rPr>
  </w:style>
  <w:style w:type="character" w:customStyle="1" w:styleId="Paragraph2">
    <w:name w:val="Paragraph 2"/>
    <w:basedOn w:val="DefaultParagraphFont"/>
    <w:rsid w:val="00CF3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D8B9E9-2749-4418-B3E4-E95BDAC37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6</Pages>
  <Words>2735</Words>
  <Characters>15594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D. Soukup</dc:creator>
  <cp:lastModifiedBy>Moser, Adam (DNR)</cp:lastModifiedBy>
  <cp:revision>9</cp:revision>
  <cp:lastPrinted>2012-10-08T21:11:00Z</cp:lastPrinted>
  <dcterms:created xsi:type="dcterms:W3CDTF">2016-04-15T00:24:00Z</dcterms:created>
  <dcterms:modified xsi:type="dcterms:W3CDTF">2017-10-27T21:30:00Z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giUrl">
    <vt:lpwstr>http://ecms.dnr.state.ak.us/cs/idcplg</vt:lpwstr>
  </property>
  <property fmtid="{D5CDD505-2E9C-101B-9397-08002B2CF9AE}" pid="3" name="DISdDocName">
    <vt:lpwstr>DNR_483765</vt:lpwstr>
  </property>
  <property fmtid="{D5CDD505-2E9C-101B-9397-08002B2CF9AE}" pid="4" name="DISdID">
    <vt:lpwstr>504460</vt:lpwstr>
  </property>
  <property fmtid="{D5CDD505-2E9C-101B-9397-08002B2CF9AE}" pid="5" name="DISdUser">
    <vt:lpwstr>dmlw_bpm</vt:lpwstr>
  </property>
  <property fmtid="{D5CDD505-2E9C-101B-9397-08002B2CF9AE}" pid="6" name="DISidcName">
    <vt:lpwstr>ucmprod</vt:lpwstr>
  </property>
  <property fmtid="{D5CDD505-2E9C-101B-9397-08002B2CF9AE}" pid="7" name="DISProperties">
    <vt:lpwstr>DISdDocName,DIScgiUrl,DISdUser,DISdID,DISidcName,DISTaskPaneUrl</vt:lpwstr>
  </property>
  <property fmtid="{D5CDD505-2E9C-101B-9397-08002B2CF9AE}" pid="8" name="DISTaskPaneUrl">
    <vt:lpwstr>http://ecms.dnr.state.ak.us/cs/idcplg?IdcService=DESKTOP_DOC_INFO&amp;dDocName=DNR_483765&amp;dID=504460&amp;ClientControlled=DocMan,taskpane&amp;coreContentOnly=1</vt:lpwstr>
  </property>
</Properties>
</file>