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3C" w:rsidRPr="00E74E4C" w:rsidRDefault="006E723C" w:rsidP="006E723C">
      <w:pPr>
        <w:pStyle w:val="RFPInstructions"/>
        <w:shd w:val="clear" w:color="auto" w:fill="FFFFFF"/>
        <w:outlineLvl w:val="0"/>
        <w:rPr>
          <w:b/>
          <w:sz w:val="28"/>
          <w:szCs w:val="28"/>
        </w:rPr>
      </w:pPr>
      <w:bookmarkStart w:id="0" w:name="_Toc314751576"/>
      <w:bookmarkStart w:id="1" w:name="_Toc358794442"/>
      <w:r>
        <w:rPr>
          <w:b/>
          <w:sz w:val="28"/>
          <w:szCs w:val="28"/>
        </w:rPr>
        <w:t>Attachment E</w:t>
      </w:r>
      <w:r w:rsidRPr="00E74E4C">
        <w:rPr>
          <w:b/>
          <w:sz w:val="28"/>
          <w:szCs w:val="28"/>
        </w:rPr>
        <w:t xml:space="preserve"> –</w:t>
      </w:r>
      <w:r>
        <w:rPr>
          <w:b/>
          <w:sz w:val="28"/>
          <w:szCs w:val="28"/>
        </w:rPr>
        <w:t xml:space="preserve"> </w:t>
      </w:r>
      <w:bookmarkEnd w:id="0"/>
      <w:r>
        <w:rPr>
          <w:b/>
          <w:sz w:val="28"/>
          <w:szCs w:val="28"/>
        </w:rPr>
        <w:t>Experience and Qualifications</w:t>
      </w:r>
      <w:bookmarkEnd w:id="1"/>
    </w:p>
    <w:p w:rsidR="006E723C" w:rsidRPr="00E74E4C" w:rsidRDefault="006E723C" w:rsidP="006E723C">
      <w:pPr>
        <w:rPr>
          <w:rFonts w:ascii="Arial" w:hAnsi="Arial" w:cs="Arial"/>
        </w:rPr>
      </w:pPr>
    </w:p>
    <w:p w:rsidR="006E723C" w:rsidRPr="00E74E4C" w:rsidRDefault="006E723C" w:rsidP="006E723C">
      <w:pPr>
        <w:rPr>
          <w:rFonts w:ascii="Arial" w:hAnsi="Arial" w:cs="Arial"/>
        </w:rPr>
      </w:pPr>
      <w:r w:rsidRPr="00E74E4C">
        <w:rPr>
          <w:rFonts w:ascii="Arial" w:hAnsi="Arial" w:cs="Arial"/>
          <w:b/>
          <w:highlight w:val="lightGray"/>
        </w:rPr>
        <w:t>Instructions:</w:t>
      </w:r>
      <w:r>
        <w:rPr>
          <w:rFonts w:ascii="Arial" w:hAnsi="Arial" w:cs="Arial"/>
        </w:rPr>
        <w:t xml:space="preserve"> </w:t>
      </w:r>
      <w:proofErr w:type="spellStart"/>
      <w:r w:rsidRPr="00E74E4C">
        <w:rPr>
          <w:rFonts w:ascii="Arial" w:hAnsi="Arial" w:cs="Arial"/>
          <w:b/>
        </w:rPr>
        <w:t>Offeror</w:t>
      </w:r>
      <w:proofErr w:type="spellEnd"/>
      <w:r w:rsidRPr="00E74E4C">
        <w:rPr>
          <w:rFonts w:ascii="Arial" w:hAnsi="Arial" w:cs="Arial"/>
          <w:b/>
        </w:rPr>
        <w:t xml:space="preserve"> must use this form t</w:t>
      </w:r>
      <w:r>
        <w:rPr>
          <w:rFonts w:ascii="Arial" w:hAnsi="Arial" w:cs="Arial"/>
          <w:b/>
        </w:rPr>
        <w:t>o provide a response to Experience and Qualifications.</w:t>
      </w:r>
      <w:r w:rsidRPr="00E74E4C">
        <w:rPr>
          <w:rFonts w:ascii="Arial" w:hAnsi="Arial" w:cs="Arial"/>
        </w:rPr>
        <w:t xml:space="preserve"> Modifications to the format of this template may result in disqualification (i.e. altering font size, altering font type, adding colors, adding pictures, etc.). </w:t>
      </w:r>
      <w:proofErr w:type="spellStart"/>
      <w:r w:rsidRPr="00E74E4C">
        <w:rPr>
          <w:rFonts w:ascii="Arial" w:hAnsi="Arial" w:cs="Arial"/>
        </w:rPr>
        <w:t>Offerors</w:t>
      </w:r>
      <w:proofErr w:type="spellEnd"/>
      <w:r w:rsidRPr="00E74E4C">
        <w:rPr>
          <w:rFonts w:ascii="Arial" w:hAnsi="Arial" w:cs="Arial"/>
        </w:rPr>
        <w:t xml:space="preserve"> are required to limit their response to </w:t>
      </w:r>
      <w:r>
        <w:rPr>
          <w:rFonts w:ascii="Arial" w:hAnsi="Arial" w:cs="Arial"/>
          <w:b/>
        </w:rPr>
        <w:t>these</w:t>
      </w:r>
      <w:r w:rsidRPr="00E74E4C">
        <w:rPr>
          <w:rFonts w:ascii="Arial" w:hAnsi="Arial" w:cs="Arial"/>
        </w:rPr>
        <w:t xml:space="preserve"> pages for this section of their proposal.</w:t>
      </w:r>
      <w:r>
        <w:rPr>
          <w:rFonts w:ascii="Arial" w:hAnsi="Arial" w:cs="Arial"/>
        </w:rPr>
        <w:t xml:space="preserve"> </w:t>
      </w:r>
      <w:r w:rsidRPr="00E74E4C">
        <w:rPr>
          <w:rFonts w:ascii="Arial" w:hAnsi="Arial" w:cs="Arial"/>
          <w:b/>
        </w:rPr>
        <w:t>Do not list any cost information on this form.</w:t>
      </w:r>
    </w:p>
    <w:p w:rsidR="006E723C" w:rsidRPr="00E74E4C" w:rsidRDefault="006E723C" w:rsidP="006E723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E723C" w:rsidRPr="00E74E4C" w:rsidTr="005C0290">
        <w:trPr>
          <w:trHeight w:val="1232"/>
        </w:trPr>
        <w:tc>
          <w:tcPr>
            <w:tcW w:w="10188" w:type="dxa"/>
            <w:tcBorders>
              <w:bottom w:val="single" w:sz="4" w:space="0" w:color="000000"/>
            </w:tcBorders>
            <w:shd w:val="clear" w:color="auto" w:fill="DAEEF3"/>
          </w:tcPr>
          <w:p w:rsidR="006E723C" w:rsidRDefault="006E723C" w:rsidP="005C0290">
            <w:pPr>
              <w:pStyle w:val="Style2"/>
              <w:shd w:val="clear" w:color="auto" w:fill="auto"/>
              <w:tabs>
                <w:tab w:val="left" w:pos="2250"/>
                <w:tab w:val="left" w:pos="3240"/>
                <w:tab w:val="right" w:pos="4230"/>
                <w:tab w:val="left" w:pos="4320"/>
                <w:tab w:val="left" w:pos="5040"/>
                <w:tab w:val="left" w:pos="5220"/>
                <w:tab w:val="left" w:pos="7650"/>
                <w:tab w:val="left" w:pos="8010"/>
                <w:tab w:val="left" w:pos="8460"/>
                <w:tab w:val="left" w:pos="8820"/>
              </w:tabs>
              <w:spacing w:before="120" w:line="276" w:lineRule="auto"/>
              <w:ind w:left="360" w:right="86"/>
              <w:rPr>
                <w:rFonts w:ascii="Arial Black" w:hAnsi="Arial Black"/>
                <w:sz w:val="18"/>
                <w:szCs w:val="22"/>
              </w:rPr>
            </w:pPr>
            <w:r>
              <w:rPr>
                <w:rFonts w:ascii="Arial Bold" w:hAnsi="Arial Bold"/>
                <w:b/>
                <w:smallCaps/>
              </w:rPr>
              <w:t>Evaluator initials</w:t>
            </w:r>
            <w:r>
              <w:t>:</w:t>
            </w:r>
            <w:r>
              <w:rPr>
                <w:rFonts w:ascii="Arial Bold" w:hAnsi="Arial Bold"/>
                <w:b/>
                <w:smallCaps/>
              </w:rPr>
              <w:tab/>
            </w:r>
            <w:r>
              <w:rPr>
                <w:rFonts w:ascii="Arial Bold" w:hAnsi="Arial Bold"/>
                <w:b/>
                <w:smallCaps/>
                <w:sz w:val="18"/>
                <w:u w:val="single"/>
              </w:rPr>
              <w:tab/>
            </w:r>
            <w:r>
              <w:rPr>
                <w:rFonts w:ascii="Arial Bold" w:hAnsi="Arial Bold"/>
                <w:b/>
                <w:smallCaps/>
              </w:rPr>
              <w:tab/>
              <w:t>Score:</w:t>
            </w:r>
            <w:r>
              <w:rPr>
                <w:rFonts w:ascii="Arial Bold" w:hAnsi="Arial Bold"/>
                <w:b/>
                <w:smallCaps/>
              </w:rPr>
              <w:tab/>
            </w:r>
            <w:r>
              <w:rPr>
                <w:rFonts w:ascii="Arial Bold" w:hAnsi="Arial Bold"/>
                <w:b/>
                <w:smallCaps/>
                <w:sz w:val="18"/>
                <w:u w:val="single"/>
              </w:rPr>
              <w:tab/>
            </w:r>
            <w:r>
              <w:rPr>
                <w:rFonts w:ascii="Arial Bold" w:hAnsi="Arial Bold"/>
                <w:b/>
                <w:smallCaps/>
              </w:rPr>
              <w:tab/>
              <w:t>1, 5 or 10 with 10 being the highest score.</w:t>
            </w:r>
          </w:p>
          <w:p w:rsidR="006E723C" w:rsidRDefault="006E723C" w:rsidP="005C0290">
            <w:pPr>
              <w:pStyle w:val="RFPInstructions"/>
              <w:shd w:val="clear" w:color="auto" w:fill="auto"/>
              <w:spacing w:after="0" w:line="276" w:lineRule="auto"/>
            </w:pPr>
          </w:p>
          <w:p w:rsidR="006E723C" w:rsidRPr="00F83EE1" w:rsidRDefault="006E723C" w:rsidP="005C0290">
            <w:pPr>
              <w:pStyle w:val="RFPInstructions"/>
              <w:shd w:val="clear" w:color="auto" w:fill="auto"/>
              <w:tabs>
                <w:tab w:val="left" w:pos="1265"/>
                <w:tab w:val="left" w:pos="8991"/>
              </w:tabs>
              <w:spacing w:after="0"/>
              <w:ind w:left="360"/>
            </w:pPr>
            <w:r>
              <w:rPr>
                <w:b/>
              </w:rPr>
              <w:t>NOTES:</w:t>
            </w:r>
            <w:r>
              <w:tab/>
            </w:r>
            <w:r>
              <w:rPr>
                <w:u w:val="single"/>
              </w:rPr>
              <w:tab/>
            </w:r>
          </w:p>
        </w:tc>
      </w:tr>
      <w:tr w:rsidR="006E723C" w:rsidRPr="00E74E4C" w:rsidTr="005C0290">
        <w:trPr>
          <w:trHeight w:val="8402"/>
        </w:trPr>
        <w:tc>
          <w:tcPr>
            <w:tcW w:w="10188" w:type="dxa"/>
          </w:tcPr>
          <w:p w:rsidR="006E723C" w:rsidRPr="00E74E4C" w:rsidRDefault="006E723C" w:rsidP="005C0290">
            <w:pPr>
              <w:pStyle w:val="RFPInstructions"/>
              <w:shd w:val="clear" w:color="auto" w:fill="auto"/>
              <w:spacing w:after="0"/>
              <w:ind w:left="180" w:right="180"/>
              <w:rPr>
                <w:highlight w:val="yellow"/>
              </w:rPr>
            </w:pPr>
          </w:p>
          <w:p w:rsidR="006E723C" w:rsidRPr="00E74E4C" w:rsidRDefault="006E723C" w:rsidP="005C0290">
            <w:pPr>
              <w:pStyle w:val="RFPInstructions"/>
              <w:shd w:val="clear" w:color="auto" w:fill="auto"/>
              <w:spacing w:after="0"/>
              <w:ind w:left="180" w:right="180"/>
              <w:rPr>
                <w:highlight w:val="yellow"/>
              </w:rPr>
            </w:pPr>
          </w:p>
          <w:p w:rsidR="006E723C" w:rsidRPr="00E74E4C" w:rsidRDefault="006E723C" w:rsidP="005C0290">
            <w:pPr>
              <w:pStyle w:val="RFPInstructions"/>
              <w:shd w:val="clear" w:color="auto" w:fill="auto"/>
              <w:spacing w:after="0"/>
              <w:ind w:left="180" w:right="180"/>
              <w:rPr>
                <w:highlight w:val="yellow"/>
              </w:rPr>
            </w:pPr>
          </w:p>
          <w:p w:rsidR="006E723C" w:rsidRPr="00E74E4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Default="006E723C" w:rsidP="005C0290">
            <w:pPr>
              <w:pStyle w:val="RFPInstructions"/>
              <w:shd w:val="clear" w:color="auto" w:fill="auto"/>
              <w:spacing w:after="0"/>
              <w:ind w:left="180" w:right="180"/>
              <w:rPr>
                <w:highlight w:val="yellow"/>
              </w:rPr>
            </w:pPr>
          </w:p>
          <w:p w:rsidR="006E723C" w:rsidRPr="00F83EE1" w:rsidRDefault="006E723C" w:rsidP="005C0290">
            <w:pPr>
              <w:pStyle w:val="RFPInstructions"/>
              <w:spacing w:after="0"/>
              <w:rPr>
                <w:b/>
              </w:rPr>
            </w:pPr>
          </w:p>
        </w:tc>
      </w:tr>
    </w:tbl>
    <w:p w:rsidR="006E723C" w:rsidRDefault="006E723C" w:rsidP="006E723C">
      <w:pPr>
        <w:pStyle w:val="Heading3"/>
        <w:rPr>
          <w:rFonts w:ascii="Arial" w:hAnsi="Arial" w:cs="Arial"/>
          <w:sz w:val="28"/>
          <w:szCs w:val="28"/>
        </w:rPr>
      </w:pPr>
      <w:bookmarkStart w:id="2" w:name="_Toc314751583"/>
    </w:p>
    <w:p w:rsidR="006E723C" w:rsidRPr="00326F63" w:rsidRDefault="006E723C" w:rsidP="006E723C">
      <w:pPr>
        <w:pStyle w:val="Heading3"/>
        <w:rPr>
          <w:rFonts w:ascii="Arial" w:hAnsi="Arial" w:cs="Arial"/>
          <w:sz w:val="28"/>
          <w:szCs w:val="28"/>
        </w:rPr>
      </w:pPr>
      <w:bookmarkStart w:id="3" w:name="_Toc358794443"/>
      <w:r>
        <w:rPr>
          <w:rFonts w:ascii="Arial" w:hAnsi="Arial" w:cs="Arial"/>
          <w:sz w:val="28"/>
          <w:szCs w:val="28"/>
        </w:rPr>
        <w:t>Attachment F</w:t>
      </w:r>
      <w:r w:rsidRPr="00326F63">
        <w:rPr>
          <w:rFonts w:ascii="Arial" w:hAnsi="Arial" w:cs="Arial"/>
          <w:sz w:val="28"/>
          <w:szCs w:val="28"/>
        </w:rPr>
        <w:t xml:space="preserve"> – Cost Proposal Form</w:t>
      </w:r>
      <w:bookmarkEnd w:id="2"/>
      <w:bookmarkEnd w:id="3"/>
    </w:p>
    <w:p w:rsidR="006E723C" w:rsidRDefault="006E723C" w:rsidP="006E723C">
      <w:pPr>
        <w:rPr>
          <w:rFonts w:ascii="Arial" w:hAnsi="Arial" w:cs="Arial"/>
          <w:b/>
        </w:rPr>
      </w:pPr>
    </w:p>
    <w:p w:rsidR="006E723C" w:rsidRPr="00D13BF5" w:rsidRDefault="006E723C" w:rsidP="006E723C">
      <w:pPr>
        <w:pStyle w:val="Style2"/>
      </w:pPr>
      <w:r w:rsidRPr="00D13BF5">
        <w:t>The following costs will be used for evaluation purposes only. The state makes no guarantee regarding the minimum or maximum number of hours of work that will be performed under this contract.</w:t>
      </w:r>
    </w:p>
    <w:p w:rsidR="006E723C" w:rsidRDefault="006E723C" w:rsidP="006E723C">
      <w:pPr>
        <w:rPr>
          <w:rFonts w:ascii="Helvetica" w:hAnsi="Helvetica" w:cs="Helvetica"/>
          <w:b/>
          <w:u w:val="single"/>
        </w:rPr>
      </w:pPr>
    </w:p>
    <w:p w:rsidR="006E723C" w:rsidRPr="00D13BF5" w:rsidRDefault="006E723C" w:rsidP="006E723C">
      <w:pPr>
        <w:rPr>
          <w:rFonts w:ascii="Helvetica" w:hAnsi="Helvetica" w:cs="Helvetica"/>
          <w:b/>
          <w:u w:val="single"/>
        </w:rPr>
      </w:pPr>
      <w:r w:rsidRPr="00D13BF5">
        <w:rPr>
          <w:rFonts w:ascii="Helvetica" w:hAnsi="Helvetica" w:cs="Helvetica"/>
          <w:b/>
          <w:u w:val="single"/>
        </w:rPr>
        <w:t>Cost:</w:t>
      </w:r>
    </w:p>
    <w:p w:rsidR="006E723C" w:rsidRPr="00D13BF5" w:rsidRDefault="006E723C" w:rsidP="006E723C">
      <w:pPr>
        <w:numPr>
          <w:ilvl w:val="0"/>
          <w:numId w:val="1"/>
        </w:numPr>
        <w:rPr>
          <w:rFonts w:ascii="Helvetica" w:hAnsi="Helvetica" w:cs="Helvetica"/>
        </w:rPr>
      </w:pPr>
      <w:r w:rsidRPr="00D13BF5">
        <w:rPr>
          <w:rFonts w:ascii="Helvetica" w:hAnsi="Helvetica" w:cs="Helvetica"/>
        </w:rPr>
        <w:t xml:space="preserve">Enter an hourly flat rate to perform the services described in the RFP.  </w:t>
      </w:r>
    </w:p>
    <w:p w:rsidR="006E723C" w:rsidRPr="00D13BF5" w:rsidRDefault="006E723C" w:rsidP="006E723C">
      <w:pPr>
        <w:numPr>
          <w:ilvl w:val="0"/>
          <w:numId w:val="1"/>
        </w:numPr>
        <w:rPr>
          <w:rFonts w:ascii="Helvetica" w:hAnsi="Helvetica" w:cs="Helvetica"/>
        </w:rPr>
      </w:pPr>
      <w:r w:rsidRPr="00D13BF5">
        <w:rPr>
          <w:rFonts w:ascii="Helvetica" w:hAnsi="Helvetica" w:cs="Helvetica"/>
        </w:rPr>
        <w:t>Multiply the hourly rate by the hours per month to arrive at the extended price that will be used for evaluation purposes.</w:t>
      </w:r>
    </w:p>
    <w:p w:rsidR="006E723C" w:rsidRPr="00D13BF5" w:rsidRDefault="006E723C" w:rsidP="006E723C">
      <w:pPr>
        <w:rPr>
          <w:rFonts w:ascii="Helvetica" w:hAnsi="Helvetica" w:cs="Helvetica"/>
        </w:rPr>
      </w:pPr>
    </w:p>
    <w:p w:rsidR="006E723C" w:rsidRPr="00D13BF5" w:rsidRDefault="006E723C" w:rsidP="006E723C">
      <w:pPr>
        <w:rPr>
          <w:rFonts w:ascii="Helvetica" w:hAnsi="Helvetica" w:cs="Helvetica"/>
        </w:rPr>
      </w:pPr>
      <w:r w:rsidRPr="00D13BF5">
        <w:rPr>
          <w:rFonts w:ascii="Helvetica" w:hAnsi="Helvetica" w:cs="Helvetica"/>
        </w:rPr>
        <w:t>In case of mathematical error in extending the costs the hourly rate price will prevail.</w:t>
      </w:r>
    </w:p>
    <w:p w:rsidR="006E723C" w:rsidRPr="00D13BF5" w:rsidRDefault="006E723C" w:rsidP="006E723C">
      <w:pPr>
        <w:widowControl/>
        <w:tabs>
          <w:tab w:val="left" w:pos="7920"/>
          <w:tab w:val="left" w:leader="underscore" w:pos="9900"/>
        </w:tabs>
        <w:rPr>
          <w:rFonts w:ascii="CG Times" w:hAnsi="CG Times"/>
          <w:b/>
          <w:i/>
          <w:sz w:val="22"/>
        </w:rPr>
      </w:pPr>
    </w:p>
    <w:p w:rsidR="006E723C" w:rsidRPr="00D13BF5" w:rsidRDefault="006E723C" w:rsidP="006E723C">
      <w:pPr>
        <w:widowControl/>
        <w:tabs>
          <w:tab w:val="left" w:pos="7920"/>
          <w:tab w:val="left" w:leader="underscore" w:pos="9900"/>
        </w:tabs>
        <w:rPr>
          <w:rFonts w:ascii="CG Times" w:hAnsi="CG Times"/>
          <w:b/>
          <w:i/>
          <w:sz w:val="22"/>
        </w:rPr>
      </w:pPr>
      <w:r w:rsidRPr="00D13BF5">
        <w:rPr>
          <w:rFonts w:ascii="CG Times" w:hAnsi="CG Times"/>
          <w:b/>
          <w:i/>
          <w:sz w:val="22"/>
        </w:rPr>
        <w:t>Please note:  Your Hourly Rate cannot exceed $55.00 per Hour for any Contract Type being proposed.  Any Cost Proposal that exceeds this limitation will be deemed non-responsive and your proposal will be rejected from this solicitation.</w:t>
      </w:r>
    </w:p>
    <w:p w:rsidR="006E723C" w:rsidRPr="00D13BF5" w:rsidRDefault="006E723C" w:rsidP="006E723C">
      <w:pPr>
        <w:widowControl/>
        <w:rPr>
          <w:rFonts w:ascii="CG Times" w:hAnsi="CG Times"/>
        </w:rPr>
      </w:pPr>
    </w:p>
    <w:p w:rsidR="006E723C" w:rsidRPr="00D13BF5" w:rsidRDefault="006E723C" w:rsidP="006E723C">
      <w:pPr>
        <w:widowControl/>
        <w:rPr>
          <w:rFonts w:ascii="CG Times" w:hAnsi="CG Times"/>
        </w:rPr>
      </w:pPr>
    </w:p>
    <w:tbl>
      <w:tblPr>
        <w:tblW w:w="10005" w:type="dxa"/>
        <w:tblInd w:w="93" w:type="dxa"/>
        <w:tblLook w:val="04A0"/>
      </w:tblPr>
      <w:tblGrid>
        <w:gridCol w:w="3435"/>
        <w:gridCol w:w="1530"/>
        <w:gridCol w:w="2740"/>
        <w:gridCol w:w="2300"/>
      </w:tblGrid>
      <w:tr w:rsidR="006E723C" w:rsidRPr="00D13BF5" w:rsidTr="005C0290">
        <w:trPr>
          <w:trHeight w:val="250"/>
        </w:trPr>
        <w:tc>
          <w:tcPr>
            <w:tcW w:w="3435" w:type="dxa"/>
            <w:tcBorders>
              <w:top w:val="single" w:sz="8" w:space="0" w:color="auto"/>
              <w:left w:val="single" w:sz="8" w:space="0" w:color="auto"/>
              <w:bottom w:val="single" w:sz="8" w:space="0" w:color="auto"/>
              <w:right w:val="single" w:sz="8" w:space="0" w:color="auto"/>
            </w:tcBorders>
            <w:shd w:val="clear" w:color="000000" w:fill="D7E4BC"/>
            <w:hideMark/>
          </w:tcPr>
          <w:p w:rsidR="006E723C" w:rsidRPr="00D13BF5" w:rsidRDefault="006E723C" w:rsidP="005C0290">
            <w:pPr>
              <w:widowControl/>
              <w:rPr>
                <w:rFonts w:ascii="Arial" w:hAnsi="Arial" w:cs="Arial"/>
                <w:b/>
                <w:bCs/>
                <w:color w:val="000000"/>
              </w:rPr>
            </w:pPr>
            <w:r w:rsidRPr="00D13BF5">
              <w:rPr>
                <w:b/>
                <w:sz w:val="22"/>
                <w:szCs w:val="24"/>
              </w:rPr>
              <w:t xml:space="preserve">Area of Expertise – </w:t>
            </w:r>
            <w:proofErr w:type="spellStart"/>
            <w:r w:rsidRPr="00D13BF5">
              <w:rPr>
                <w:b/>
                <w:sz w:val="22"/>
                <w:szCs w:val="24"/>
              </w:rPr>
              <w:t>Anch</w:t>
            </w:r>
            <w:proofErr w:type="spellEnd"/>
            <w:r w:rsidRPr="00D13BF5">
              <w:rPr>
                <w:b/>
                <w:sz w:val="22"/>
                <w:szCs w:val="24"/>
              </w:rPr>
              <w:t>/</w:t>
            </w:r>
            <w:proofErr w:type="spellStart"/>
            <w:r w:rsidRPr="00D13BF5">
              <w:rPr>
                <w:b/>
                <w:sz w:val="22"/>
                <w:szCs w:val="24"/>
              </w:rPr>
              <w:t>MatSu</w:t>
            </w:r>
            <w:proofErr w:type="spellEnd"/>
          </w:p>
        </w:tc>
        <w:tc>
          <w:tcPr>
            <w:tcW w:w="1530" w:type="dxa"/>
            <w:tcBorders>
              <w:top w:val="single" w:sz="8" w:space="0" w:color="auto"/>
              <w:left w:val="nil"/>
              <w:bottom w:val="single" w:sz="8" w:space="0" w:color="auto"/>
              <w:right w:val="single" w:sz="8" w:space="0" w:color="auto"/>
            </w:tcBorders>
            <w:shd w:val="clear" w:color="000000" w:fill="D7E4BC"/>
            <w:hideMark/>
          </w:tcPr>
          <w:p w:rsidR="006E723C" w:rsidRPr="00D13BF5" w:rsidRDefault="006E723C" w:rsidP="005C0290">
            <w:pPr>
              <w:widowControl/>
              <w:jc w:val="center"/>
              <w:rPr>
                <w:rFonts w:ascii="Arial" w:hAnsi="Arial" w:cs="Arial"/>
                <w:b/>
                <w:bCs/>
                <w:color w:val="000000"/>
              </w:rPr>
            </w:pPr>
            <w:r w:rsidRPr="00D13BF5">
              <w:rPr>
                <w:rFonts w:ascii="Arial" w:hAnsi="Arial" w:cs="Arial"/>
                <w:b/>
                <w:bCs/>
                <w:color w:val="000000"/>
              </w:rPr>
              <w:t>Hourly Rate</w:t>
            </w:r>
          </w:p>
        </w:tc>
        <w:tc>
          <w:tcPr>
            <w:tcW w:w="2740" w:type="dxa"/>
            <w:tcBorders>
              <w:top w:val="single" w:sz="8" w:space="0" w:color="auto"/>
              <w:left w:val="nil"/>
              <w:bottom w:val="single" w:sz="8" w:space="0" w:color="auto"/>
              <w:right w:val="single" w:sz="8" w:space="0" w:color="auto"/>
            </w:tcBorders>
            <w:shd w:val="clear" w:color="000000" w:fill="D7E4BC"/>
            <w:noWrap/>
            <w:hideMark/>
          </w:tcPr>
          <w:p w:rsidR="006E723C" w:rsidRPr="00D13BF5" w:rsidRDefault="006E723C" w:rsidP="005C0290">
            <w:pPr>
              <w:widowControl/>
              <w:jc w:val="center"/>
              <w:rPr>
                <w:rFonts w:ascii="Arial" w:hAnsi="Arial" w:cs="Arial"/>
                <w:b/>
                <w:bCs/>
                <w:color w:val="000000"/>
              </w:rPr>
            </w:pPr>
            <w:r>
              <w:rPr>
                <w:rFonts w:ascii="Arial" w:hAnsi="Arial" w:cs="Arial"/>
                <w:b/>
                <w:bCs/>
                <w:color w:val="000000"/>
              </w:rPr>
              <w:t>Median hours per month</w:t>
            </w:r>
          </w:p>
        </w:tc>
        <w:tc>
          <w:tcPr>
            <w:tcW w:w="2300" w:type="dxa"/>
            <w:tcBorders>
              <w:top w:val="single" w:sz="8" w:space="0" w:color="auto"/>
              <w:left w:val="nil"/>
              <w:bottom w:val="single" w:sz="8" w:space="0" w:color="auto"/>
              <w:right w:val="single" w:sz="8" w:space="0" w:color="auto"/>
            </w:tcBorders>
            <w:shd w:val="clear" w:color="000000" w:fill="D7E4BC"/>
            <w:noWrap/>
            <w:hideMark/>
          </w:tcPr>
          <w:p w:rsidR="006E723C" w:rsidRPr="00D13BF5" w:rsidRDefault="006E723C" w:rsidP="005C0290">
            <w:pPr>
              <w:widowControl/>
              <w:jc w:val="center"/>
              <w:rPr>
                <w:rFonts w:ascii="Arial" w:hAnsi="Arial" w:cs="Arial"/>
                <w:b/>
                <w:bCs/>
                <w:color w:val="000000"/>
              </w:rPr>
            </w:pPr>
            <w:r w:rsidRPr="00D13BF5">
              <w:rPr>
                <w:rFonts w:ascii="Arial" w:hAnsi="Arial" w:cs="Arial"/>
                <w:b/>
                <w:bCs/>
                <w:color w:val="000000"/>
              </w:rPr>
              <w:t>Extended Price</w:t>
            </w:r>
          </w:p>
        </w:tc>
      </w:tr>
      <w:tr w:rsidR="006E723C" w:rsidRPr="00D13BF5" w:rsidTr="005C0290">
        <w:trPr>
          <w:trHeight w:val="655"/>
        </w:trPr>
        <w:tc>
          <w:tcPr>
            <w:tcW w:w="3435" w:type="dxa"/>
            <w:tcBorders>
              <w:top w:val="nil"/>
              <w:left w:val="single" w:sz="8" w:space="0" w:color="auto"/>
              <w:bottom w:val="single" w:sz="8" w:space="0" w:color="auto"/>
              <w:right w:val="single" w:sz="8" w:space="0" w:color="auto"/>
            </w:tcBorders>
            <w:shd w:val="clear" w:color="000000" w:fill="D7E4BC"/>
            <w:hideMark/>
          </w:tcPr>
          <w:p w:rsidR="006E723C" w:rsidRPr="00D13BF5" w:rsidRDefault="006E723C" w:rsidP="005C0290">
            <w:pPr>
              <w:widowControl/>
              <w:rPr>
                <w:rFonts w:ascii="Arial" w:hAnsi="Arial" w:cs="Arial"/>
                <w:color w:val="000000"/>
              </w:rPr>
            </w:pPr>
            <w:r w:rsidRPr="00D13BF5">
              <w:rPr>
                <w:rFonts w:ascii="Arial" w:hAnsi="Arial" w:cs="Arial"/>
                <w:color w:val="000000"/>
              </w:rPr>
              <w:t>Civil and Misdemeanor through Unclassified Felony</w:t>
            </w:r>
          </w:p>
        </w:tc>
        <w:tc>
          <w:tcPr>
            <w:tcW w:w="153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rPr>
                <w:rFonts w:ascii="Arial" w:hAnsi="Arial" w:cs="Arial"/>
                <w:b/>
                <w:bCs/>
                <w:color w:val="000000"/>
              </w:rPr>
            </w:pPr>
            <w:r w:rsidRPr="00D13BF5">
              <w:rPr>
                <w:rFonts w:ascii="Arial" w:hAnsi="Arial" w:cs="Arial"/>
                <w:b/>
                <w:bCs/>
                <w:color w:val="000000"/>
              </w:rPr>
              <w:t>$</w:t>
            </w:r>
          </w:p>
        </w:tc>
        <w:tc>
          <w:tcPr>
            <w:tcW w:w="274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jc w:val="center"/>
              <w:rPr>
                <w:rFonts w:ascii="Arial" w:hAnsi="Arial" w:cs="Arial"/>
                <w:b/>
                <w:bCs/>
                <w:color w:val="000000"/>
              </w:rPr>
            </w:pPr>
            <w:r>
              <w:rPr>
                <w:rFonts w:ascii="Arial" w:hAnsi="Arial" w:cs="Arial"/>
                <w:b/>
                <w:bCs/>
                <w:color w:val="000000"/>
              </w:rPr>
              <w:t>X 100 hours</w:t>
            </w:r>
            <w:r w:rsidRPr="00D13BF5">
              <w:rPr>
                <w:rFonts w:ascii="Arial" w:hAnsi="Arial" w:cs="Arial"/>
                <w:b/>
                <w:bCs/>
                <w:color w:val="000000"/>
              </w:rPr>
              <w:t xml:space="preserve"> =</w:t>
            </w:r>
          </w:p>
        </w:tc>
        <w:tc>
          <w:tcPr>
            <w:tcW w:w="230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rPr>
                <w:rFonts w:ascii="Arial" w:hAnsi="Arial" w:cs="Arial"/>
                <w:b/>
                <w:bCs/>
                <w:color w:val="000000"/>
              </w:rPr>
            </w:pPr>
            <w:r w:rsidRPr="00D13BF5">
              <w:rPr>
                <w:rFonts w:ascii="Arial" w:hAnsi="Arial" w:cs="Arial"/>
                <w:b/>
                <w:bCs/>
                <w:color w:val="000000"/>
              </w:rPr>
              <w:t>$</w:t>
            </w:r>
          </w:p>
        </w:tc>
      </w:tr>
    </w:tbl>
    <w:p w:rsidR="006E723C" w:rsidRPr="00D13BF5" w:rsidRDefault="006E723C" w:rsidP="006E723C">
      <w:pPr>
        <w:widowControl/>
        <w:rPr>
          <w:rFonts w:ascii="CG Times" w:hAnsi="CG Times"/>
        </w:rPr>
      </w:pPr>
    </w:p>
    <w:tbl>
      <w:tblPr>
        <w:tblW w:w="10005" w:type="dxa"/>
        <w:tblInd w:w="93" w:type="dxa"/>
        <w:tblLook w:val="04A0"/>
      </w:tblPr>
      <w:tblGrid>
        <w:gridCol w:w="3435"/>
        <w:gridCol w:w="1530"/>
        <w:gridCol w:w="2740"/>
        <w:gridCol w:w="2300"/>
      </w:tblGrid>
      <w:tr w:rsidR="006E723C" w:rsidRPr="00D13BF5" w:rsidTr="005C0290">
        <w:trPr>
          <w:trHeight w:val="277"/>
        </w:trPr>
        <w:tc>
          <w:tcPr>
            <w:tcW w:w="3435" w:type="dxa"/>
            <w:tcBorders>
              <w:top w:val="single" w:sz="8" w:space="0" w:color="auto"/>
              <w:left w:val="single" w:sz="8" w:space="0" w:color="auto"/>
              <w:bottom w:val="single" w:sz="8" w:space="0" w:color="auto"/>
              <w:right w:val="single" w:sz="8" w:space="0" w:color="auto"/>
            </w:tcBorders>
            <w:shd w:val="clear" w:color="000000" w:fill="D7E4BC"/>
            <w:hideMark/>
          </w:tcPr>
          <w:p w:rsidR="006E723C" w:rsidRPr="00D13BF5" w:rsidRDefault="006E723C" w:rsidP="005C0290">
            <w:pPr>
              <w:widowControl/>
              <w:rPr>
                <w:rFonts w:ascii="Arial" w:hAnsi="Arial" w:cs="Arial"/>
                <w:b/>
                <w:bCs/>
                <w:color w:val="000000"/>
              </w:rPr>
            </w:pPr>
            <w:r w:rsidRPr="00D13BF5">
              <w:rPr>
                <w:b/>
                <w:sz w:val="22"/>
                <w:szCs w:val="24"/>
              </w:rPr>
              <w:t xml:space="preserve">Area of Expertise – </w:t>
            </w:r>
            <w:proofErr w:type="spellStart"/>
            <w:r w:rsidRPr="00D13BF5">
              <w:rPr>
                <w:b/>
                <w:sz w:val="22"/>
                <w:szCs w:val="24"/>
              </w:rPr>
              <w:t>Anch</w:t>
            </w:r>
            <w:proofErr w:type="spellEnd"/>
            <w:r w:rsidRPr="00D13BF5">
              <w:rPr>
                <w:b/>
                <w:sz w:val="22"/>
                <w:szCs w:val="24"/>
              </w:rPr>
              <w:t>/</w:t>
            </w:r>
            <w:proofErr w:type="spellStart"/>
            <w:r w:rsidRPr="00D13BF5">
              <w:rPr>
                <w:b/>
                <w:sz w:val="22"/>
                <w:szCs w:val="24"/>
              </w:rPr>
              <w:t>MatSu</w:t>
            </w:r>
            <w:proofErr w:type="spellEnd"/>
          </w:p>
        </w:tc>
        <w:tc>
          <w:tcPr>
            <w:tcW w:w="1530" w:type="dxa"/>
            <w:tcBorders>
              <w:top w:val="single" w:sz="8" w:space="0" w:color="auto"/>
              <w:left w:val="nil"/>
              <w:bottom w:val="single" w:sz="8" w:space="0" w:color="auto"/>
              <w:right w:val="single" w:sz="8" w:space="0" w:color="auto"/>
            </w:tcBorders>
            <w:shd w:val="clear" w:color="000000" w:fill="D7E4BC"/>
            <w:hideMark/>
          </w:tcPr>
          <w:p w:rsidR="006E723C" w:rsidRPr="00D13BF5" w:rsidRDefault="006E723C" w:rsidP="005C0290">
            <w:pPr>
              <w:widowControl/>
              <w:jc w:val="center"/>
              <w:rPr>
                <w:rFonts w:ascii="Arial" w:hAnsi="Arial" w:cs="Arial"/>
                <w:b/>
                <w:bCs/>
                <w:color w:val="000000"/>
              </w:rPr>
            </w:pPr>
            <w:r w:rsidRPr="00D13BF5">
              <w:rPr>
                <w:rFonts w:ascii="Arial" w:hAnsi="Arial" w:cs="Arial"/>
                <w:b/>
                <w:bCs/>
                <w:color w:val="000000"/>
              </w:rPr>
              <w:t xml:space="preserve">Hourly Rate </w:t>
            </w:r>
          </w:p>
        </w:tc>
        <w:tc>
          <w:tcPr>
            <w:tcW w:w="2740" w:type="dxa"/>
            <w:tcBorders>
              <w:top w:val="single" w:sz="8" w:space="0" w:color="auto"/>
              <w:left w:val="nil"/>
              <w:bottom w:val="single" w:sz="8" w:space="0" w:color="auto"/>
              <w:right w:val="single" w:sz="8" w:space="0" w:color="auto"/>
            </w:tcBorders>
            <w:shd w:val="clear" w:color="000000" w:fill="D7E4BC"/>
            <w:noWrap/>
            <w:hideMark/>
          </w:tcPr>
          <w:p w:rsidR="006E723C" w:rsidRPr="00D13BF5" w:rsidRDefault="006E723C" w:rsidP="005C0290">
            <w:pPr>
              <w:widowControl/>
              <w:jc w:val="center"/>
              <w:rPr>
                <w:rFonts w:ascii="Arial" w:hAnsi="Arial" w:cs="Arial"/>
                <w:b/>
                <w:bCs/>
                <w:color w:val="000000"/>
              </w:rPr>
            </w:pPr>
            <w:r>
              <w:rPr>
                <w:rFonts w:ascii="Arial" w:hAnsi="Arial" w:cs="Arial"/>
                <w:b/>
                <w:bCs/>
                <w:color w:val="000000"/>
              </w:rPr>
              <w:t>Median hours per month</w:t>
            </w:r>
          </w:p>
        </w:tc>
        <w:tc>
          <w:tcPr>
            <w:tcW w:w="2300" w:type="dxa"/>
            <w:tcBorders>
              <w:top w:val="single" w:sz="8" w:space="0" w:color="auto"/>
              <w:left w:val="nil"/>
              <w:bottom w:val="single" w:sz="8" w:space="0" w:color="auto"/>
              <w:right w:val="single" w:sz="8" w:space="0" w:color="auto"/>
            </w:tcBorders>
            <w:shd w:val="clear" w:color="000000" w:fill="D7E4BC"/>
            <w:noWrap/>
            <w:hideMark/>
          </w:tcPr>
          <w:p w:rsidR="006E723C" w:rsidRPr="00D13BF5" w:rsidRDefault="006E723C" w:rsidP="005C0290">
            <w:pPr>
              <w:widowControl/>
              <w:jc w:val="center"/>
              <w:rPr>
                <w:rFonts w:ascii="Arial" w:hAnsi="Arial" w:cs="Arial"/>
                <w:b/>
                <w:bCs/>
                <w:color w:val="000000"/>
              </w:rPr>
            </w:pPr>
            <w:r w:rsidRPr="00D13BF5">
              <w:rPr>
                <w:rFonts w:ascii="Arial" w:hAnsi="Arial" w:cs="Arial"/>
                <w:b/>
                <w:bCs/>
                <w:color w:val="000000"/>
              </w:rPr>
              <w:t>Extended Price</w:t>
            </w:r>
          </w:p>
        </w:tc>
      </w:tr>
      <w:tr w:rsidR="006E723C" w:rsidRPr="00D13BF5" w:rsidTr="005C0290">
        <w:trPr>
          <w:trHeight w:val="583"/>
        </w:trPr>
        <w:tc>
          <w:tcPr>
            <w:tcW w:w="3435" w:type="dxa"/>
            <w:tcBorders>
              <w:top w:val="nil"/>
              <w:left w:val="single" w:sz="8" w:space="0" w:color="auto"/>
              <w:bottom w:val="single" w:sz="8" w:space="0" w:color="auto"/>
              <w:right w:val="single" w:sz="8" w:space="0" w:color="auto"/>
            </w:tcBorders>
            <w:shd w:val="clear" w:color="000000" w:fill="D7E4BC"/>
            <w:hideMark/>
          </w:tcPr>
          <w:p w:rsidR="006E723C" w:rsidRPr="00D13BF5" w:rsidRDefault="006E723C" w:rsidP="005C0290">
            <w:pPr>
              <w:widowControl/>
              <w:rPr>
                <w:rFonts w:ascii="Arial" w:hAnsi="Arial" w:cs="Arial"/>
                <w:color w:val="000000"/>
              </w:rPr>
            </w:pPr>
            <w:r w:rsidRPr="00D13BF5">
              <w:rPr>
                <w:rFonts w:ascii="Arial" w:hAnsi="Arial" w:cs="Arial"/>
                <w:color w:val="000000"/>
              </w:rPr>
              <w:t>Civil and Misdemeanor through B Felony</w:t>
            </w:r>
          </w:p>
        </w:tc>
        <w:tc>
          <w:tcPr>
            <w:tcW w:w="153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rPr>
                <w:rFonts w:ascii="Arial" w:hAnsi="Arial" w:cs="Arial"/>
                <w:b/>
                <w:bCs/>
                <w:color w:val="000000"/>
              </w:rPr>
            </w:pPr>
            <w:r w:rsidRPr="00D13BF5">
              <w:rPr>
                <w:rFonts w:ascii="Arial" w:hAnsi="Arial" w:cs="Arial"/>
                <w:b/>
                <w:bCs/>
                <w:color w:val="000000"/>
              </w:rPr>
              <w:t>$</w:t>
            </w:r>
          </w:p>
        </w:tc>
        <w:tc>
          <w:tcPr>
            <w:tcW w:w="274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jc w:val="center"/>
              <w:rPr>
                <w:rFonts w:ascii="Arial" w:hAnsi="Arial" w:cs="Arial"/>
                <w:b/>
                <w:bCs/>
                <w:color w:val="000000"/>
              </w:rPr>
            </w:pPr>
            <w:r>
              <w:rPr>
                <w:rFonts w:ascii="Arial" w:hAnsi="Arial" w:cs="Arial"/>
                <w:b/>
                <w:bCs/>
                <w:color w:val="000000"/>
              </w:rPr>
              <w:t>X 50 hours</w:t>
            </w:r>
            <w:r w:rsidRPr="00D13BF5">
              <w:rPr>
                <w:rFonts w:ascii="Arial" w:hAnsi="Arial" w:cs="Arial"/>
                <w:b/>
                <w:bCs/>
                <w:color w:val="000000"/>
              </w:rPr>
              <w:t xml:space="preserve"> =</w:t>
            </w:r>
          </w:p>
        </w:tc>
        <w:tc>
          <w:tcPr>
            <w:tcW w:w="2300" w:type="dxa"/>
            <w:tcBorders>
              <w:top w:val="nil"/>
              <w:left w:val="nil"/>
              <w:bottom w:val="single" w:sz="8" w:space="0" w:color="auto"/>
              <w:right w:val="single" w:sz="8" w:space="0" w:color="auto"/>
            </w:tcBorders>
            <w:shd w:val="clear" w:color="000000" w:fill="D7E4BC"/>
            <w:vAlign w:val="center"/>
            <w:hideMark/>
          </w:tcPr>
          <w:p w:rsidR="006E723C" w:rsidRPr="00D13BF5" w:rsidRDefault="006E723C" w:rsidP="005C0290">
            <w:pPr>
              <w:widowControl/>
              <w:rPr>
                <w:rFonts w:ascii="Arial" w:hAnsi="Arial" w:cs="Arial"/>
                <w:b/>
                <w:bCs/>
                <w:color w:val="000000"/>
              </w:rPr>
            </w:pPr>
            <w:r w:rsidRPr="00D13BF5">
              <w:rPr>
                <w:rFonts w:ascii="Arial" w:hAnsi="Arial" w:cs="Arial"/>
                <w:b/>
                <w:bCs/>
                <w:color w:val="000000"/>
              </w:rPr>
              <w:t>$</w:t>
            </w:r>
          </w:p>
        </w:tc>
      </w:tr>
    </w:tbl>
    <w:p w:rsidR="00FF09AE" w:rsidRDefault="00FF09AE" w:rsidP="006E723C"/>
    <w:sectPr w:rsidR="00FF09AE" w:rsidSect="00FF0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D44"/>
    <w:multiLevelType w:val="hybridMultilevel"/>
    <w:tmpl w:val="961E7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23C"/>
    <w:rsid w:val="00432DB7"/>
    <w:rsid w:val="005E3FE1"/>
    <w:rsid w:val="0062409D"/>
    <w:rsid w:val="006E723C"/>
    <w:rsid w:val="007E727D"/>
    <w:rsid w:val="00914948"/>
    <w:rsid w:val="00BF6469"/>
    <w:rsid w:val="00F40DF4"/>
    <w:rsid w:val="00FF0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3C"/>
    <w:pPr>
      <w:widowControl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E723C"/>
    <w:pPr>
      <w:keepNext/>
      <w:widowControl/>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23C"/>
    <w:rPr>
      <w:rFonts w:ascii="Helvetica" w:eastAsia="Times New Roman" w:hAnsi="Helvetica" w:cs="Times New Roman"/>
      <w:b/>
      <w:sz w:val="20"/>
      <w:szCs w:val="20"/>
    </w:rPr>
  </w:style>
  <w:style w:type="paragraph" w:customStyle="1" w:styleId="RFPInstructions">
    <w:name w:val="RFP Instructions"/>
    <w:basedOn w:val="Normal"/>
    <w:link w:val="RFPInstructionsChar"/>
    <w:uiPriority w:val="99"/>
    <w:rsid w:val="006E723C"/>
    <w:pPr>
      <w:widowControl/>
      <w:shd w:val="clear" w:color="auto" w:fill="DBE5F1"/>
      <w:spacing w:after="120"/>
    </w:pPr>
    <w:rPr>
      <w:rFonts w:ascii="Arial" w:hAnsi="Arial"/>
      <w:color w:val="000000"/>
    </w:rPr>
  </w:style>
  <w:style w:type="character" w:customStyle="1" w:styleId="RFPInstructionsChar">
    <w:name w:val="RFP Instructions Char"/>
    <w:link w:val="RFPInstructions"/>
    <w:uiPriority w:val="99"/>
    <w:locked/>
    <w:rsid w:val="006E723C"/>
    <w:rPr>
      <w:rFonts w:ascii="Arial" w:eastAsia="Times New Roman" w:hAnsi="Arial" w:cs="Times New Roman"/>
      <w:color w:val="000000"/>
      <w:sz w:val="20"/>
      <w:szCs w:val="20"/>
      <w:shd w:val="clear" w:color="auto" w:fill="DBE5F1"/>
    </w:rPr>
  </w:style>
  <w:style w:type="paragraph" w:customStyle="1" w:styleId="Style2">
    <w:name w:val="Style2"/>
    <w:basedOn w:val="RFPInstructions"/>
    <w:link w:val="Style2Char"/>
    <w:qFormat/>
    <w:rsid w:val="006E723C"/>
    <w:pPr>
      <w:shd w:val="clear" w:color="auto" w:fill="DAEEF3"/>
    </w:pPr>
    <w:rPr>
      <w:rFonts w:cs="Arial"/>
    </w:rPr>
  </w:style>
  <w:style w:type="character" w:customStyle="1" w:styleId="Style2Char">
    <w:name w:val="Style2 Char"/>
    <w:basedOn w:val="RFPInstructionsChar"/>
    <w:link w:val="Style2"/>
    <w:rsid w:val="006E723C"/>
    <w:rPr>
      <w:rFonts w:cs="Arial"/>
      <w:shd w:val="clear" w:color="auto" w:fill="DAEEF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dfbohna</dc:creator>
  <cp:lastModifiedBy>dfbohna</cp:lastModifiedBy>
  <cp:revision>1</cp:revision>
  <dcterms:created xsi:type="dcterms:W3CDTF">2013-06-14T15:20:00Z</dcterms:created>
  <dcterms:modified xsi:type="dcterms:W3CDTF">2013-06-14T15:22:00Z</dcterms:modified>
</cp:coreProperties>
</file>